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6A" w:rsidRPr="0017196A" w:rsidRDefault="00D47D8F" w:rsidP="0017196A">
      <w:pPr>
        <w:ind w:left="3540" w:firstLine="708"/>
        <w:rPr>
          <w:b/>
        </w:rPr>
      </w:pPr>
      <w:r>
        <w:rPr>
          <w:b/>
        </w:rPr>
        <w:t>Отчет</w:t>
      </w:r>
    </w:p>
    <w:p w:rsidR="00051B7E" w:rsidRPr="00051B7E" w:rsidRDefault="00040769" w:rsidP="00051B7E">
      <w:pPr>
        <w:tabs>
          <w:tab w:val="num" w:pos="709"/>
        </w:tabs>
        <w:spacing w:before="0" w:after="0" w:line="240" w:lineRule="auto"/>
        <w:ind w:left="993" w:right="424"/>
        <w:rPr>
          <w:b/>
          <w:szCs w:val="24"/>
        </w:rPr>
      </w:pPr>
      <w:r>
        <w:rPr>
          <w:b/>
        </w:rPr>
        <w:t>о результатах контрольного мероприятия</w:t>
      </w:r>
      <w:bookmarkStart w:id="0" w:name="_GoBack"/>
      <w:bookmarkEnd w:id="0"/>
      <w:r w:rsidR="0017196A" w:rsidRPr="0027513D">
        <w:rPr>
          <w:b/>
        </w:rPr>
        <w:t xml:space="preserve"> </w:t>
      </w:r>
      <w:r w:rsidR="0027513D" w:rsidRPr="0027513D">
        <w:rPr>
          <w:b/>
          <w:szCs w:val="24"/>
        </w:rPr>
        <w:t xml:space="preserve"> соблюдения трудового законодательства  </w:t>
      </w:r>
      <w:r w:rsidR="0027513D">
        <w:rPr>
          <w:b/>
          <w:szCs w:val="24"/>
        </w:rPr>
        <w:t xml:space="preserve">в </w:t>
      </w:r>
      <w:r w:rsidR="00051B7E" w:rsidRPr="00051B7E">
        <w:rPr>
          <w:b/>
          <w:szCs w:val="24"/>
        </w:rPr>
        <w:t>Муницип</w:t>
      </w:r>
      <w:r w:rsidR="004C0479">
        <w:rPr>
          <w:b/>
          <w:szCs w:val="24"/>
        </w:rPr>
        <w:t>альном бюджетном</w:t>
      </w:r>
      <w:r w:rsidR="00051B7E">
        <w:rPr>
          <w:b/>
          <w:szCs w:val="24"/>
        </w:rPr>
        <w:t xml:space="preserve"> учреждении</w:t>
      </w:r>
      <w:r w:rsidR="00051B7E" w:rsidRPr="00051B7E">
        <w:rPr>
          <w:b/>
          <w:szCs w:val="24"/>
        </w:rPr>
        <w:t xml:space="preserve"> «Межпоселенческая центральная библиотека» Буинского муниципального района РТ» </w:t>
      </w:r>
    </w:p>
    <w:p w:rsidR="0017196A" w:rsidRDefault="0017196A" w:rsidP="00D47D8F">
      <w:pPr>
        <w:tabs>
          <w:tab w:val="num" w:pos="709"/>
        </w:tabs>
        <w:spacing w:before="0" w:after="0" w:line="240" w:lineRule="auto"/>
        <w:ind w:left="993" w:right="424"/>
        <w:rPr>
          <w:b/>
          <w:szCs w:val="24"/>
        </w:rPr>
      </w:pPr>
    </w:p>
    <w:p w:rsidR="00D47D8F" w:rsidRDefault="00D47D8F" w:rsidP="00D47D8F">
      <w:pPr>
        <w:tabs>
          <w:tab w:val="num" w:pos="709"/>
        </w:tabs>
        <w:spacing w:before="0" w:after="0" w:line="240" w:lineRule="auto"/>
        <w:ind w:left="993" w:right="424"/>
      </w:pPr>
    </w:p>
    <w:p w:rsidR="0061556A" w:rsidRDefault="0017196A" w:rsidP="0017196A">
      <w:pPr>
        <w:ind w:firstLine="708"/>
        <w:rPr>
          <w:szCs w:val="24"/>
        </w:rPr>
      </w:pPr>
      <w:r w:rsidRPr="0017196A">
        <w:rPr>
          <w:b/>
        </w:rPr>
        <w:t>Основание для проведения контрольного мероприятия:</w:t>
      </w:r>
      <w:r w:rsidRPr="0017196A">
        <w:t xml:space="preserve"> </w:t>
      </w:r>
      <w:r w:rsidR="0061556A">
        <w:rPr>
          <w:szCs w:val="24"/>
        </w:rPr>
        <w:t>на основании поручении главы Буинского муниципа</w:t>
      </w:r>
      <w:r w:rsidR="006D6958">
        <w:rPr>
          <w:szCs w:val="24"/>
        </w:rPr>
        <w:t>льного района, распоряжения</w:t>
      </w:r>
      <w:r w:rsidR="0061556A">
        <w:rPr>
          <w:szCs w:val="24"/>
        </w:rPr>
        <w:t xml:space="preserve"> Председателя МКУ «Контрольно-счетная палата Буинского муниципального района РТ» от 29</w:t>
      </w:r>
      <w:r w:rsidR="006D6958">
        <w:rPr>
          <w:szCs w:val="24"/>
        </w:rPr>
        <w:t>.01.2019 № 2.</w:t>
      </w:r>
      <w:r w:rsidR="0061556A">
        <w:rPr>
          <w:szCs w:val="24"/>
        </w:rPr>
        <w:t xml:space="preserve"> </w:t>
      </w:r>
    </w:p>
    <w:p w:rsidR="0061556A" w:rsidRDefault="0017196A" w:rsidP="0017196A">
      <w:pPr>
        <w:ind w:firstLine="708"/>
        <w:rPr>
          <w:szCs w:val="24"/>
        </w:rPr>
      </w:pPr>
      <w:r w:rsidRPr="0017196A">
        <w:rPr>
          <w:b/>
        </w:rPr>
        <w:t>Цель контрольного мероприятия:</w:t>
      </w:r>
      <w:r w:rsidRPr="0017196A">
        <w:t xml:space="preserve"> </w:t>
      </w:r>
      <w:r w:rsidR="0061556A">
        <w:rPr>
          <w:szCs w:val="24"/>
        </w:rPr>
        <w:t xml:space="preserve">проверка соблюдения трудового законодательства, в том числе, в части выявления фактов фиктивного трудоустройства, соблюдения требований к квалификации работников учреждений культуры Буинского муниципального района РТ. </w:t>
      </w:r>
    </w:p>
    <w:p w:rsidR="0017196A" w:rsidRDefault="0017196A" w:rsidP="0017196A">
      <w:pPr>
        <w:ind w:firstLine="708"/>
      </w:pPr>
      <w:r w:rsidRPr="0017196A">
        <w:rPr>
          <w:b/>
        </w:rPr>
        <w:t>Предмет контрольного мероприятия</w:t>
      </w:r>
      <w:r w:rsidRPr="0017196A">
        <w:t>: нормативные правовые акты и иные распорядительные документы, обосновывающие операции со средствами республиканского и местного бюджетов, платежные и иные первичные документы, финансовая (бухгалтерская) отчетность, подтверждающая совершение операций с бюджетными средствами, муниципальной собственностью, статистическая отчетность.</w:t>
      </w:r>
    </w:p>
    <w:p w:rsidR="00051B7E" w:rsidRPr="00A3340A" w:rsidRDefault="0017196A" w:rsidP="00051B7E">
      <w:pPr>
        <w:tabs>
          <w:tab w:val="num" w:pos="0"/>
        </w:tabs>
        <w:spacing w:before="0" w:after="0" w:line="240" w:lineRule="auto"/>
        <w:ind w:firstLine="720"/>
        <w:rPr>
          <w:szCs w:val="24"/>
        </w:rPr>
      </w:pPr>
      <w:r w:rsidRPr="0017196A">
        <w:rPr>
          <w:b/>
        </w:rPr>
        <w:t xml:space="preserve"> Объекты контрольного мероприятия:</w:t>
      </w:r>
      <w:r w:rsidR="00D47D8F" w:rsidRPr="00F3370B">
        <w:rPr>
          <w:szCs w:val="24"/>
        </w:rPr>
        <w:t xml:space="preserve"> </w:t>
      </w:r>
      <w:r w:rsidR="00051B7E" w:rsidRPr="00A3340A">
        <w:rPr>
          <w:szCs w:val="24"/>
        </w:rPr>
        <w:t xml:space="preserve">Муниципальное бюджетное учреждение «Межпоселенческая центральная библиотека» Буинского муниципального района </w:t>
      </w:r>
      <w:r w:rsidR="00051B7E">
        <w:rPr>
          <w:szCs w:val="24"/>
        </w:rPr>
        <w:t>РТ»</w:t>
      </w:r>
      <w:r w:rsidR="00051B7E" w:rsidRPr="00A3340A">
        <w:rPr>
          <w:szCs w:val="24"/>
        </w:rPr>
        <w:t>.</w:t>
      </w:r>
    </w:p>
    <w:p w:rsidR="0061556A" w:rsidRDefault="0061556A" w:rsidP="0061556A">
      <w:pPr>
        <w:tabs>
          <w:tab w:val="num" w:pos="0"/>
        </w:tabs>
        <w:spacing w:before="0" w:after="0" w:line="240" w:lineRule="auto"/>
        <w:ind w:firstLine="720"/>
        <w:rPr>
          <w:szCs w:val="24"/>
        </w:rPr>
      </w:pPr>
    </w:p>
    <w:p w:rsidR="0017196A" w:rsidRDefault="0017196A" w:rsidP="0017196A">
      <w:pPr>
        <w:ind w:firstLine="708"/>
      </w:pPr>
      <w:r w:rsidRPr="0017196A">
        <w:rPr>
          <w:b/>
        </w:rPr>
        <w:t>Проверяемый период деятельности:</w:t>
      </w:r>
      <w:r w:rsidR="0061556A">
        <w:t xml:space="preserve"> с 01.01.2018 г. по 31.12.2018 г.</w:t>
      </w:r>
    </w:p>
    <w:p w:rsidR="0017196A" w:rsidRDefault="0017196A" w:rsidP="0017196A">
      <w:pPr>
        <w:ind w:firstLine="708"/>
      </w:pPr>
      <w:r w:rsidRPr="0017196A">
        <w:rPr>
          <w:b/>
        </w:rPr>
        <w:t>Срок проведения контрольного мероприятия:</w:t>
      </w:r>
      <w:r w:rsidR="0061556A">
        <w:t xml:space="preserve"> с 1 февраля по 14 февраля 2019</w:t>
      </w:r>
      <w:r w:rsidRPr="0017196A">
        <w:t xml:space="preserve"> года. </w:t>
      </w:r>
    </w:p>
    <w:p w:rsidR="0061556A" w:rsidRPr="00D47D8F" w:rsidRDefault="0017196A" w:rsidP="00D47D8F">
      <w:pPr>
        <w:ind w:firstLine="708"/>
      </w:pPr>
      <w:r w:rsidRPr="0017196A">
        <w:t>В ходе контрольного мероприятия установлено следующее:</w:t>
      </w:r>
    </w:p>
    <w:p w:rsidR="00051B7E" w:rsidRDefault="0061556A" w:rsidP="00051B7E">
      <w:pPr>
        <w:spacing w:before="0" w:after="0"/>
        <w:rPr>
          <w:szCs w:val="24"/>
        </w:rPr>
      </w:pPr>
      <w:r>
        <w:rPr>
          <w:szCs w:val="24"/>
        </w:rPr>
        <w:tab/>
      </w:r>
      <w:r w:rsidR="00051B7E">
        <w:rPr>
          <w:szCs w:val="24"/>
        </w:rPr>
        <w:t>В соответствии со штатным расписанием на 01.01.2018г. количество штатных единиц в учреждении составляет 49,25 единиц.</w:t>
      </w:r>
    </w:p>
    <w:p w:rsidR="00051B7E" w:rsidRDefault="00051B7E" w:rsidP="00051B7E">
      <w:pPr>
        <w:spacing w:before="0" w:after="0"/>
        <w:rPr>
          <w:szCs w:val="24"/>
        </w:rPr>
      </w:pPr>
      <w:r>
        <w:rPr>
          <w:szCs w:val="24"/>
        </w:rPr>
        <w:tab/>
        <w:t>Ежемесячный фонд оплаты труда в соответствии с тарификацией сотрудников на 01.01.2018г. составляет 1077422,62 руб.</w:t>
      </w:r>
    </w:p>
    <w:p w:rsidR="00051B7E" w:rsidRDefault="00051B7E" w:rsidP="00051B7E">
      <w:pPr>
        <w:spacing w:before="0" w:after="0"/>
        <w:rPr>
          <w:szCs w:val="24"/>
        </w:rPr>
      </w:pPr>
    </w:p>
    <w:p w:rsidR="00051B7E" w:rsidRPr="00051B7E" w:rsidRDefault="00051B7E" w:rsidP="00051B7E">
      <w:pPr>
        <w:spacing w:before="0" w:after="0"/>
        <w:jc w:val="center"/>
        <w:rPr>
          <w:i/>
          <w:szCs w:val="24"/>
        </w:rPr>
      </w:pPr>
      <w:r w:rsidRPr="00051B7E">
        <w:rPr>
          <w:i/>
          <w:szCs w:val="24"/>
        </w:rPr>
        <w:t>Анализ трудовых договоров</w:t>
      </w:r>
    </w:p>
    <w:p w:rsidR="00051B7E" w:rsidRDefault="00051B7E" w:rsidP="00051B7E">
      <w:pPr>
        <w:spacing w:before="0" w:after="0"/>
        <w:ind w:firstLine="708"/>
        <w:rPr>
          <w:szCs w:val="24"/>
        </w:rPr>
      </w:pPr>
      <w:r>
        <w:rPr>
          <w:szCs w:val="24"/>
        </w:rPr>
        <w:t>К проверке представлены трудовые договора на всех сотрудников Учреждения.</w:t>
      </w:r>
    </w:p>
    <w:p w:rsidR="00051B7E" w:rsidRDefault="00051B7E" w:rsidP="00051B7E">
      <w:pPr>
        <w:shd w:val="clear" w:color="auto" w:fill="FFFFFF"/>
        <w:spacing w:before="0" w:after="0"/>
        <w:ind w:firstLine="708"/>
        <w:rPr>
          <w:color w:val="000000" w:themeColor="text1"/>
          <w:szCs w:val="24"/>
          <w:lang w:eastAsia="ru-RU"/>
        </w:rPr>
      </w:pPr>
      <w:r w:rsidRPr="00D76E59">
        <w:rPr>
          <w:color w:val="000000" w:themeColor="text1"/>
          <w:szCs w:val="24"/>
          <w:lang w:eastAsia="ru-RU"/>
        </w:rPr>
        <w:t>При выборочной проверке правильности оформления трудовых договоров</w:t>
      </w:r>
      <w:r>
        <w:rPr>
          <w:color w:val="000000" w:themeColor="text1"/>
          <w:szCs w:val="24"/>
          <w:lang w:eastAsia="ru-RU"/>
        </w:rPr>
        <w:t>, заключё</w:t>
      </w:r>
      <w:r w:rsidRPr="00D76E59">
        <w:rPr>
          <w:color w:val="000000" w:themeColor="text1"/>
          <w:szCs w:val="24"/>
          <w:lang w:eastAsia="ru-RU"/>
        </w:rPr>
        <w:t>нных между директором Учреждения и работниками, установлено следующее.</w:t>
      </w:r>
    </w:p>
    <w:p w:rsidR="00051B7E" w:rsidRDefault="00051B7E" w:rsidP="00051B7E">
      <w:pPr>
        <w:shd w:val="clear" w:color="auto" w:fill="FFFFFF"/>
        <w:spacing w:before="0" w:after="0"/>
        <w:ind w:firstLine="708"/>
        <w:rPr>
          <w:shd w:val="clear" w:color="auto" w:fill="FFFFFF"/>
        </w:rPr>
      </w:pPr>
      <w:r>
        <w:rPr>
          <w:color w:val="000000" w:themeColor="text1"/>
          <w:szCs w:val="24"/>
          <w:lang w:eastAsia="ru-RU"/>
        </w:rPr>
        <w:t>С</w:t>
      </w:r>
      <w:r w:rsidRPr="00D76E59">
        <w:rPr>
          <w:color w:val="000000" w:themeColor="text1"/>
          <w:szCs w:val="24"/>
          <w:lang w:eastAsia="ru-RU"/>
        </w:rPr>
        <w:t xml:space="preserve">одержание и порядок заключения трудовых договоров </w:t>
      </w:r>
      <w:r>
        <w:rPr>
          <w:color w:val="000000" w:themeColor="text1"/>
          <w:szCs w:val="24"/>
          <w:lang w:eastAsia="ru-RU"/>
        </w:rPr>
        <w:t xml:space="preserve">не </w:t>
      </w:r>
      <w:r w:rsidRPr="00D76E59">
        <w:rPr>
          <w:color w:val="000000" w:themeColor="text1"/>
          <w:szCs w:val="24"/>
          <w:lang w:eastAsia="ru-RU"/>
        </w:rPr>
        <w:t>отвечают требованиям ст. 57 ТК РФ</w:t>
      </w:r>
      <w:r>
        <w:rPr>
          <w:color w:val="000000" w:themeColor="text1"/>
          <w:szCs w:val="24"/>
          <w:lang w:eastAsia="ru-RU"/>
        </w:rPr>
        <w:t>. В трудовых договорах, заключё</w:t>
      </w:r>
      <w:r w:rsidRPr="00D76E59">
        <w:rPr>
          <w:color w:val="000000" w:themeColor="text1"/>
          <w:szCs w:val="24"/>
          <w:lang w:eastAsia="ru-RU"/>
        </w:rPr>
        <w:t xml:space="preserve">нных с работниками, </w:t>
      </w:r>
      <w:r>
        <w:rPr>
          <w:color w:val="000000" w:themeColor="text1"/>
          <w:szCs w:val="24"/>
          <w:lang w:eastAsia="ru-RU"/>
        </w:rPr>
        <w:t xml:space="preserve">не </w:t>
      </w:r>
      <w:r w:rsidRPr="00D76E59">
        <w:rPr>
          <w:color w:val="000000" w:themeColor="text1"/>
          <w:szCs w:val="24"/>
          <w:lang w:eastAsia="ru-RU"/>
        </w:rPr>
        <w:t xml:space="preserve">указаны размеры окладов (должностных окладов), ставок заработной платы, выплаты компенсационного характера и выплаты стимулирующего характера в части персональных выплат по новой </w:t>
      </w:r>
      <w:r w:rsidRPr="00D76E59">
        <w:rPr>
          <w:color w:val="000000" w:themeColor="text1"/>
          <w:szCs w:val="24"/>
          <w:lang w:eastAsia="ru-RU"/>
        </w:rPr>
        <w:lastRenderedPageBreak/>
        <w:t xml:space="preserve">системе оплаты труда, имеющих постоянный характер. </w:t>
      </w:r>
      <w:r>
        <w:rPr>
          <w:color w:val="000000" w:themeColor="text1"/>
          <w:szCs w:val="24"/>
          <w:lang w:eastAsia="ru-RU"/>
        </w:rPr>
        <w:t xml:space="preserve">Не указаны ИНН сотрудников, </w:t>
      </w:r>
      <w:r>
        <w:rPr>
          <w:shd w:val="clear" w:color="auto" w:fill="FFFFFF"/>
        </w:rPr>
        <w:t xml:space="preserve">не оговорены </w:t>
      </w:r>
      <w:r w:rsidRPr="0060628A">
        <w:rPr>
          <w:shd w:val="clear" w:color="auto" w:fill="FFFFFF"/>
        </w:rPr>
        <w:t>трудов</w:t>
      </w:r>
      <w:r>
        <w:rPr>
          <w:shd w:val="clear" w:color="auto" w:fill="FFFFFF"/>
        </w:rPr>
        <w:t>ые</w:t>
      </w:r>
      <w:r w:rsidRPr="0060628A">
        <w:rPr>
          <w:shd w:val="clear" w:color="auto" w:fill="FFFFFF"/>
        </w:rPr>
        <w:t xml:space="preserve"> функци</w:t>
      </w:r>
      <w:r>
        <w:rPr>
          <w:shd w:val="clear" w:color="auto" w:fill="FFFFFF"/>
        </w:rPr>
        <w:t>и</w:t>
      </w:r>
      <w:r w:rsidRPr="0060628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работника </w:t>
      </w:r>
      <w:r w:rsidRPr="0060628A">
        <w:rPr>
          <w:shd w:val="clear" w:color="auto" w:fill="FFFFFF"/>
        </w:rPr>
        <w:t>(работа по должности в соответствии со штатным расписанием, профессии, специальности с указанием квалификации).</w:t>
      </w:r>
      <w:r>
        <w:rPr>
          <w:shd w:val="clear" w:color="auto" w:fill="FFFFFF"/>
        </w:rPr>
        <w:t xml:space="preserve"> </w:t>
      </w:r>
    </w:p>
    <w:p w:rsidR="00051B7E" w:rsidRPr="00600B3E" w:rsidRDefault="00051B7E" w:rsidP="00051B7E">
      <w:pPr>
        <w:shd w:val="clear" w:color="auto" w:fill="FFFFFF"/>
        <w:spacing w:before="0" w:after="0"/>
        <w:ind w:firstLine="708"/>
        <w:rPr>
          <w:color w:val="000000" w:themeColor="text1"/>
          <w:szCs w:val="24"/>
          <w:lang w:eastAsia="ru-RU"/>
        </w:rPr>
      </w:pPr>
      <w:r w:rsidRPr="00600B3E">
        <w:rPr>
          <w:szCs w:val="24"/>
          <w:shd w:val="clear" w:color="auto" w:fill="FFFFFF"/>
        </w:rPr>
        <w:t>Последнее дополнительное соглашение к трудовому договору в связи с повышением оплаты труда было подписано 09.01.2014 года. Отсутствуют дополнительные соглашения к трудовым договорам в связи с изменениями принятыми с 1.09.2018 года, в соответствии с</w:t>
      </w:r>
      <w:r w:rsidRPr="00600B3E">
        <w:rPr>
          <w:color w:val="000000"/>
          <w:szCs w:val="24"/>
          <w:shd w:val="clear" w:color="auto" w:fill="FFFFFF"/>
        </w:rPr>
        <w:t xml:space="preserve"> порядком формирования окладов работников государственных учреждений культуры Республики Татарстан, условий и размеров выплат компенсационного и стимулирующего характера, согласно </w:t>
      </w:r>
      <w:r w:rsidRPr="00600B3E">
        <w:rPr>
          <w:color w:val="000000" w:themeColor="text1"/>
          <w:szCs w:val="24"/>
          <w:lang w:eastAsia="ru-RU"/>
        </w:rPr>
        <w:t xml:space="preserve"> </w:t>
      </w:r>
      <w:r w:rsidRPr="00600B3E">
        <w:rPr>
          <w:color w:val="000000"/>
          <w:szCs w:val="24"/>
          <w:shd w:val="clear" w:color="auto" w:fill="FFFFFF"/>
        </w:rPr>
        <w:t>Постановлению Кабинета Министров Республики Татарстан от 31 мая 2018 г. N 413 "Об условиях оплаты труда работников государственных учреждений культуры Республики Татарстан"</w:t>
      </w:r>
      <w:r w:rsidRPr="00600B3E">
        <w:rPr>
          <w:color w:val="000000"/>
          <w:szCs w:val="24"/>
        </w:rPr>
        <w:t>.</w:t>
      </w:r>
      <w:r w:rsidRPr="00600B3E">
        <w:rPr>
          <w:color w:val="000000" w:themeColor="text1"/>
          <w:szCs w:val="24"/>
          <w:lang w:eastAsia="ru-RU"/>
        </w:rPr>
        <w:t xml:space="preserve"> </w:t>
      </w:r>
    </w:p>
    <w:p w:rsidR="00051B7E" w:rsidRPr="00600B3E" w:rsidRDefault="00051B7E" w:rsidP="00051B7E">
      <w:pPr>
        <w:shd w:val="clear" w:color="auto" w:fill="FFFFFF"/>
        <w:spacing w:before="0" w:after="0"/>
        <w:ind w:firstLine="708"/>
        <w:rPr>
          <w:szCs w:val="24"/>
          <w:shd w:val="clear" w:color="auto" w:fill="FFFFFF"/>
        </w:rPr>
      </w:pPr>
      <w:r w:rsidRPr="00600B3E">
        <w:rPr>
          <w:color w:val="000000" w:themeColor="text1"/>
          <w:szCs w:val="24"/>
          <w:lang w:eastAsia="ru-RU"/>
        </w:rPr>
        <w:t xml:space="preserve">Так в нарушение ст. 72 Трудового кодекса РФ в Учреждении отсутствуют дополнительные соглашения к трудовым договорам с работниками об </w:t>
      </w:r>
      <w:r w:rsidRPr="00600B3E">
        <w:rPr>
          <w:rFonts w:eastAsia="Times New Roman"/>
          <w:bCs/>
          <w:kern w:val="36"/>
          <w:szCs w:val="24"/>
          <w:lang w:eastAsia="ru-RU"/>
        </w:rPr>
        <w:t>и</w:t>
      </w:r>
      <w:r w:rsidRPr="00600B3E">
        <w:rPr>
          <w:rFonts w:eastAsia="Times New Roman"/>
          <w:szCs w:val="24"/>
          <w:lang w:eastAsia="ru-RU"/>
        </w:rPr>
        <w:t>зменении определенных сторонами условий трудового договора в части оплаты труда. В соответствии со ст.72 ТК РФ, в</w:t>
      </w:r>
      <w:r w:rsidRPr="00600B3E">
        <w:rPr>
          <w:szCs w:val="24"/>
          <w:shd w:val="clear" w:color="auto" w:fill="FFFFFF"/>
        </w:rPr>
        <w:t>несение изменений в трудовой договор, а именно, в одно из обязательных условий оформляется письменно в виде соглашения.</w:t>
      </w:r>
    </w:p>
    <w:p w:rsidR="00051B7E" w:rsidRDefault="00051B7E" w:rsidP="00051B7E">
      <w:pPr>
        <w:shd w:val="clear" w:color="auto" w:fill="FFFFFF"/>
        <w:spacing w:before="0" w:after="0"/>
        <w:ind w:firstLine="708"/>
        <w:rPr>
          <w:szCs w:val="24"/>
          <w:shd w:val="clear" w:color="auto" w:fill="FFFFFF"/>
        </w:rPr>
      </w:pPr>
      <w:r w:rsidRPr="001D4150">
        <w:rPr>
          <w:szCs w:val="24"/>
          <w:shd w:val="clear" w:color="auto" w:fill="FFFFFF"/>
        </w:rPr>
        <w:t>Трудов</w:t>
      </w:r>
      <w:r>
        <w:rPr>
          <w:szCs w:val="24"/>
          <w:shd w:val="clear" w:color="auto" w:fill="FFFFFF"/>
        </w:rPr>
        <w:t>ой договор от 01.03.2016г. № 5</w:t>
      </w:r>
      <w:r w:rsidRPr="00127FCB">
        <w:rPr>
          <w:szCs w:val="24"/>
          <w:shd w:val="clear" w:color="auto" w:fill="FFFFFF"/>
        </w:rPr>
        <w:t xml:space="preserve"> между МКУ «Управление культуры» Буинского муниципального района</w:t>
      </w:r>
      <w:r>
        <w:rPr>
          <w:szCs w:val="24"/>
          <w:shd w:val="clear" w:color="auto" w:fill="FFFFFF"/>
        </w:rPr>
        <w:t xml:space="preserve"> РТ» </w:t>
      </w:r>
      <w:r w:rsidRPr="001D4150">
        <w:rPr>
          <w:szCs w:val="24"/>
          <w:shd w:val="clear" w:color="auto" w:fill="FFFFFF"/>
        </w:rPr>
        <w:t xml:space="preserve"> и руководи</w:t>
      </w:r>
      <w:r>
        <w:rPr>
          <w:szCs w:val="24"/>
          <w:shd w:val="clear" w:color="auto" w:fill="FFFFFF"/>
        </w:rPr>
        <w:t>телем Учреждения Фаткуллиной</w:t>
      </w:r>
      <w:r w:rsidRPr="001D4150">
        <w:rPr>
          <w:szCs w:val="24"/>
          <w:shd w:val="clear" w:color="auto" w:fill="FFFFFF"/>
        </w:rPr>
        <w:t xml:space="preserve"> И.З. </w:t>
      </w:r>
      <w:r>
        <w:rPr>
          <w:szCs w:val="24"/>
          <w:shd w:val="clear" w:color="auto" w:fill="FFFFFF"/>
        </w:rPr>
        <w:t xml:space="preserve">также </w:t>
      </w:r>
      <w:r w:rsidRPr="001D4150">
        <w:rPr>
          <w:szCs w:val="24"/>
          <w:shd w:val="clear" w:color="auto" w:fill="FFFFFF"/>
        </w:rPr>
        <w:t>не</w:t>
      </w:r>
      <w:r w:rsidRPr="001D4150">
        <w:rPr>
          <w:color w:val="000000" w:themeColor="text1"/>
          <w:szCs w:val="24"/>
          <w:lang w:eastAsia="ru-RU"/>
        </w:rPr>
        <w:t xml:space="preserve"> отвечает требованиям ст. 57 ТК РФ. В трудовом договоре не указаны условия оплаты труда,</w:t>
      </w:r>
      <w:r w:rsidRPr="001D415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1D4150">
        <w:rPr>
          <w:shd w:val="clear" w:color="auto" w:fill="FFFFFF"/>
        </w:rPr>
        <w:t>в том числе размер тарифной ставки или оклада (должностного оклада) работника, доплаты, надбавки и поощрительные выплаты</w:t>
      </w:r>
      <w:r w:rsidRPr="001D4150">
        <w:rPr>
          <w:color w:val="000000" w:themeColor="text1"/>
          <w:szCs w:val="24"/>
          <w:lang w:eastAsia="ru-RU"/>
        </w:rPr>
        <w:t>. Также в договоре отсутствует ссылка на документ-</w:t>
      </w:r>
      <w:r w:rsidRPr="001D4150">
        <w:rPr>
          <w:shd w:val="clear" w:color="auto" w:fill="FFFFFF"/>
        </w:rPr>
        <w:t>основание, в с</w:t>
      </w:r>
      <w:r>
        <w:rPr>
          <w:shd w:val="clear" w:color="auto" w:fill="FFFFFF"/>
        </w:rPr>
        <w:t>илу которого работодатель наделё</w:t>
      </w:r>
      <w:r w:rsidRPr="001D4150">
        <w:rPr>
          <w:shd w:val="clear" w:color="auto" w:fill="FFFFFF"/>
        </w:rPr>
        <w:t>н полномочиями на подписание трудового договора, не оговорены трудовые функции работника (в соответствии со штатным расписанием, профессии, специальности с указанием квалификации)</w:t>
      </w:r>
      <w:r>
        <w:rPr>
          <w:szCs w:val="24"/>
          <w:shd w:val="clear" w:color="auto" w:fill="FFFFFF"/>
        </w:rPr>
        <w:t>.</w:t>
      </w:r>
    </w:p>
    <w:p w:rsidR="00051B7E" w:rsidRDefault="00051B7E" w:rsidP="00051B7E">
      <w:pPr>
        <w:shd w:val="clear" w:color="auto" w:fill="FFFFFF"/>
        <w:spacing w:before="0" w:after="0"/>
        <w:ind w:firstLine="708"/>
        <w:rPr>
          <w:color w:val="000000" w:themeColor="text1"/>
          <w:szCs w:val="24"/>
          <w:lang w:eastAsia="ru-RU"/>
        </w:rPr>
      </w:pPr>
      <w:r w:rsidRPr="0060628A">
        <w:rPr>
          <w:color w:val="000000" w:themeColor="text1"/>
          <w:szCs w:val="24"/>
          <w:lang w:eastAsia="ru-RU"/>
        </w:rPr>
        <w:t xml:space="preserve">В </w:t>
      </w:r>
      <w:r>
        <w:rPr>
          <w:color w:val="000000" w:themeColor="text1"/>
          <w:szCs w:val="24"/>
          <w:lang w:eastAsia="ru-RU"/>
        </w:rPr>
        <w:t>проверяемом Учреждении ведется книга учёта заключё</w:t>
      </w:r>
      <w:r w:rsidRPr="0060628A">
        <w:rPr>
          <w:color w:val="000000" w:themeColor="text1"/>
          <w:szCs w:val="24"/>
          <w:lang w:eastAsia="ru-RU"/>
        </w:rPr>
        <w:t>нных трудовых договоров.</w:t>
      </w:r>
    </w:p>
    <w:p w:rsidR="00051B7E" w:rsidRDefault="00051B7E" w:rsidP="00051B7E">
      <w:pPr>
        <w:shd w:val="clear" w:color="auto" w:fill="FFFFFF"/>
        <w:spacing w:before="0" w:after="0"/>
        <w:ind w:firstLine="708"/>
        <w:rPr>
          <w:color w:val="000000"/>
          <w:szCs w:val="24"/>
          <w:shd w:val="clear" w:color="auto" w:fill="FFFFFF"/>
        </w:rPr>
      </w:pPr>
      <w:r w:rsidRPr="00765F1D">
        <w:rPr>
          <w:color w:val="000000" w:themeColor="text1"/>
          <w:szCs w:val="24"/>
          <w:lang w:eastAsia="ru-RU"/>
        </w:rPr>
        <w:t>С января по апрель 2018 года</w:t>
      </w:r>
      <w:r>
        <w:rPr>
          <w:color w:val="000000" w:themeColor="text1"/>
          <w:szCs w:val="24"/>
          <w:lang w:eastAsia="ru-RU"/>
        </w:rPr>
        <w:t xml:space="preserve"> в Учреждении осуществляли свою деятельность шесть внутренних совместителей: Асадуллина Г.И., Ситдыкова Д.Т., Закирова Р.А., Камалова Э.М., Хамидуллина Р.М., Загидуллина Г.У. Указанные трудовые отношения подтверждаются наличием информации о фактически отработанном рабочем времени в табелях учета рабочего времени за период с января по апрель 2018 года. Отработанное время учитывалось как по основному месту работы продолжительностью 8 часов, так и по совместительству продолжительностью 4 часа. В соответствии со ст. 282 ТК РФ на данный период трудовые договора с совместителями заключены.</w:t>
      </w:r>
    </w:p>
    <w:p w:rsidR="00051B7E" w:rsidRDefault="00051B7E" w:rsidP="00051B7E">
      <w:pPr>
        <w:shd w:val="clear" w:color="auto" w:fill="FFFFFF"/>
        <w:spacing w:before="0" w:after="0"/>
        <w:ind w:firstLine="708"/>
        <w:rPr>
          <w:color w:val="000000" w:themeColor="text1"/>
          <w:szCs w:val="24"/>
          <w:lang w:eastAsia="ru-RU"/>
        </w:rPr>
      </w:pPr>
      <w:r>
        <w:rPr>
          <w:szCs w:val="24"/>
        </w:rPr>
        <w:t>В нарушение Федерального</w:t>
      </w:r>
      <w:r w:rsidRPr="00537E7A">
        <w:rPr>
          <w:szCs w:val="24"/>
        </w:rPr>
        <w:t xml:space="preserve"> закон</w:t>
      </w:r>
      <w:r>
        <w:rPr>
          <w:szCs w:val="24"/>
        </w:rPr>
        <w:t>а</w:t>
      </w:r>
      <w:r w:rsidRPr="00537E7A">
        <w:rPr>
          <w:szCs w:val="24"/>
        </w:rPr>
        <w:t xml:space="preserve"> "О противодействии коррупции" от 25.12.2008</w:t>
      </w:r>
      <w:r>
        <w:rPr>
          <w:szCs w:val="24"/>
        </w:rPr>
        <w:t xml:space="preserve"> №273-ФЗ и</w:t>
      </w:r>
      <w:r w:rsidRPr="00537E7A">
        <w:rPr>
          <w:szCs w:val="24"/>
        </w:rPr>
        <w:t xml:space="preserve"> </w:t>
      </w:r>
      <w:r>
        <w:rPr>
          <w:szCs w:val="24"/>
        </w:rPr>
        <w:t xml:space="preserve">Национального плана противодействия коррупции на 2018-2020 годы </w:t>
      </w:r>
      <w:r w:rsidRPr="00D10FC9">
        <w:rPr>
          <w:rFonts w:eastAsia="Times New Roman"/>
          <w:szCs w:val="24"/>
          <w:lang w:eastAsia="ru-RU"/>
        </w:rPr>
        <w:t xml:space="preserve">не внесены изменения в трудовые договоры с руководителями и работниками </w:t>
      </w:r>
      <w:r>
        <w:rPr>
          <w:rFonts w:eastAsia="Times New Roman"/>
          <w:szCs w:val="24"/>
          <w:lang w:eastAsia="ru-RU"/>
        </w:rPr>
        <w:t>Учреждения</w:t>
      </w:r>
      <w:r w:rsidRPr="00D10FC9">
        <w:rPr>
          <w:rFonts w:eastAsia="Times New Roman"/>
          <w:szCs w:val="24"/>
          <w:lang w:eastAsia="ru-RU"/>
        </w:rPr>
        <w:t>, подведомственных органу исполнительной власти</w:t>
      </w:r>
      <w:r>
        <w:rPr>
          <w:rFonts w:eastAsia="Times New Roman"/>
          <w:szCs w:val="24"/>
          <w:lang w:eastAsia="ru-RU"/>
        </w:rPr>
        <w:t>,</w:t>
      </w:r>
      <w:r w:rsidRPr="00D10FC9">
        <w:rPr>
          <w:rFonts w:eastAsia="Times New Roman"/>
          <w:szCs w:val="24"/>
          <w:lang w:eastAsia="ru-RU"/>
        </w:rPr>
        <w:t xml:space="preserve"> в части распространения ограничений, касающихся конфликта интересов в организации</w:t>
      </w:r>
      <w:r>
        <w:rPr>
          <w:rFonts w:eastAsia="Times New Roman"/>
          <w:szCs w:val="24"/>
          <w:lang w:eastAsia="ru-RU"/>
        </w:rPr>
        <w:t>.</w:t>
      </w:r>
    </w:p>
    <w:p w:rsidR="00051B7E" w:rsidRDefault="00051B7E" w:rsidP="00051B7E">
      <w:pPr>
        <w:spacing w:before="0" w:after="0"/>
        <w:ind w:firstLine="540"/>
        <w:rPr>
          <w:color w:val="000000"/>
          <w:szCs w:val="24"/>
          <w:shd w:val="clear" w:color="auto" w:fill="FFFFFF"/>
        </w:rPr>
      </w:pPr>
    </w:p>
    <w:p w:rsidR="00051B7E" w:rsidRPr="00051B7E" w:rsidRDefault="00051B7E" w:rsidP="00051B7E">
      <w:pPr>
        <w:shd w:val="clear" w:color="auto" w:fill="FFFFFF"/>
        <w:spacing w:before="0" w:after="0"/>
        <w:ind w:firstLine="708"/>
        <w:jc w:val="center"/>
        <w:rPr>
          <w:i/>
          <w:color w:val="000000" w:themeColor="text1"/>
          <w:szCs w:val="24"/>
          <w:lang w:eastAsia="ru-RU"/>
        </w:rPr>
      </w:pPr>
      <w:r w:rsidRPr="00051B7E">
        <w:rPr>
          <w:i/>
          <w:color w:val="000000" w:themeColor="text1"/>
          <w:szCs w:val="24"/>
          <w:lang w:eastAsia="ru-RU"/>
        </w:rPr>
        <w:t>Анализ должностных инструкций</w:t>
      </w:r>
    </w:p>
    <w:p w:rsidR="00051B7E" w:rsidRDefault="00051B7E" w:rsidP="00051B7E">
      <w:pPr>
        <w:shd w:val="clear" w:color="auto" w:fill="FFFFFF"/>
        <w:spacing w:before="0" w:after="0"/>
        <w:ind w:firstLine="708"/>
        <w:jc w:val="center"/>
        <w:rPr>
          <w:b/>
          <w:color w:val="000000" w:themeColor="text1"/>
          <w:szCs w:val="24"/>
          <w:lang w:eastAsia="ru-RU"/>
        </w:rPr>
      </w:pPr>
    </w:p>
    <w:p w:rsidR="00051B7E" w:rsidRDefault="00051B7E" w:rsidP="00051B7E">
      <w:pPr>
        <w:shd w:val="clear" w:color="auto" w:fill="FFFFFF"/>
        <w:spacing w:before="0" w:after="0"/>
        <w:ind w:firstLine="709"/>
        <w:rPr>
          <w:color w:val="000000" w:themeColor="text1"/>
          <w:szCs w:val="24"/>
          <w:lang w:eastAsia="ru-RU"/>
        </w:rPr>
      </w:pPr>
      <w:r w:rsidRPr="00E924B8">
        <w:rPr>
          <w:color w:val="000000" w:themeColor="text1"/>
          <w:szCs w:val="24"/>
          <w:lang w:eastAsia="ru-RU"/>
        </w:rPr>
        <w:t>Дол</w:t>
      </w:r>
      <w:r>
        <w:rPr>
          <w:color w:val="000000" w:themeColor="text1"/>
          <w:szCs w:val="24"/>
          <w:lang w:eastAsia="ru-RU"/>
        </w:rPr>
        <w:t>жностные инструкция разработаны и утверждены на основании трудового договора и в соответствии с положениями Трудового кодекса Российской Федерации и иных нормативных актов, регулирующих трудовые правоотношения в РФ и РТ.</w:t>
      </w:r>
    </w:p>
    <w:p w:rsidR="00051B7E" w:rsidRPr="00B13B36" w:rsidRDefault="00051B7E" w:rsidP="00051B7E">
      <w:pPr>
        <w:tabs>
          <w:tab w:val="num" w:pos="0"/>
        </w:tabs>
        <w:spacing w:before="0" w:after="0" w:line="240" w:lineRule="auto"/>
        <w:ind w:firstLine="720"/>
        <w:rPr>
          <w:szCs w:val="24"/>
        </w:rPr>
      </w:pPr>
      <w:r>
        <w:rPr>
          <w:color w:val="000000" w:themeColor="text1"/>
          <w:szCs w:val="24"/>
          <w:lang w:eastAsia="ru-RU"/>
        </w:rPr>
        <w:lastRenderedPageBreak/>
        <w:t xml:space="preserve">При проверке должностных инструкций установлено, что не утверждена инструкция на директора МБУ </w:t>
      </w:r>
      <w:r w:rsidRPr="00B13B36">
        <w:rPr>
          <w:szCs w:val="24"/>
        </w:rPr>
        <w:t>«Межпоселенческая центральная библиотека» Буинского муниципального района РТ»</w:t>
      </w:r>
      <w:r>
        <w:rPr>
          <w:szCs w:val="24"/>
        </w:rPr>
        <w:t>.</w:t>
      </w:r>
    </w:p>
    <w:p w:rsidR="00051B7E" w:rsidRDefault="00051B7E" w:rsidP="00051B7E">
      <w:pPr>
        <w:shd w:val="clear" w:color="auto" w:fill="FFFFFF"/>
        <w:spacing w:before="0" w:after="0"/>
        <w:ind w:firstLine="708"/>
        <w:rPr>
          <w:color w:val="000000" w:themeColor="text1"/>
          <w:szCs w:val="24"/>
          <w:lang w:eastAsia="ru-RU"/>
        </w:rPr>
      </w:pPr>
    </w:p>
    <w:p w:rsidR="00051B7E" w:rsidRPr="00051B7E" w:rsidRDefault="00051B7E" w:rsidP="00051B7E">
      <w:pPr>
        <w:shd w:val="clear" w:color="auto" w:fill="FFFFFF"/>
        <w:spacing w:before="0" w:after="0"/>
        <w:ind w:firstLine="708"/>
        <w:jc w:val="center"/>
        <w:rPr>
          <w:i/>
          <w:color w:val="000000" w:themeColor="text1"/>
          <w:szCs w:val="24"/>
          <w:lang w:eastAsia="ru-RU"/>
        </w:rPr>
      </w:pPr>
      <w:r w:rsidRPr="00051B7E">
        <w:rPr>
          <w:i/>
          <w:color w:val="000000" w:themeColor="text1"/>
          <w:szCs w:val="24"/>
          <w:lang w:eastAsia="ru-RU"/>
        </w:rPr>
        <w:t>Анализ табелей учёта рабочего времени</w:t>
      </w:r>
    </w:p>
    <w:p w:rsidR="00051B7E" w:rsidRDefault="00051B7E" w:rsidP="00051B7E">
      <w:pPr>
        <w:shd w:val="clear" w:color="auto" w:fill="FFFFFF"/>
        <w:spacing w:before="0" w:after="0"/>
        <w:ind w:firstLine="708"/>
        <w:rPr>
          <w:szCs w:val="24"/>
        </w:rPr>
      </w:pPr>
      <w:r w:rsidRPr="00ED3B15">
        <w:rPr>
          <w:rFonts w:ascii="Roboto" w:hAnsi="Roboto"/>
          <w:shd w:val="clear" w:color="auto" w:fill="FFFFFF"/>
        </w:rPr>
        <w:t>В соответствии с ч. 3 ст. 91 ТК РФ для отражения данных об отработанном и (или) неотработанном времени, для контроля за соблюдением работниками установленного режима работы Уч</w:t>
      </w:r>
      <w:r>
        <w:rPr>
          <w:rFonts w:ascii="Roboto" w:hAnsi="Roboto"/>
          <w:shd w:val="clear" w:color="auto" w:fill="FFFFFF"/>
        </w:rPr>
        <w:t>реждением применяется табель учё</w:t>
      </w:r>
      <w:r w:rsidRPr="00ED3B15">
        <w:rPr>
          <w:rFonts w:ascii="Roboto" w:hAnsi="Roboto"/>
          <w:shd w:val="clear" w:color="auto" w:fill="FFFFFF"/>
        </w:rPr>
        <w:t>та рабочего времени.</w:t>
      </w:r>
      <w:r w:rsidRPr="00ED3B15">
        <w:rPr>
          <w:szCs w:val="24"/>
        </w:rPr>
        <w:t xml:space="preserve"> </w:t>
      </w:r>
      <w:r>
        <w:rPr>
          <w:szCs w:val="24"/>
        </w:rPr>
        <w:t>Учё</w:t>
      </w:r>
      <w:r w:rsidRPr="00146741">
        <w:rPr>
          <w:szCs w:val="24"/>
        </w:rPr>
        <w:t>т времени</w:t>
      </w:r>
      <w:r>
        <w:rPr>
          <w:szCs w:val="24"/>
        </w:rPr>
        <w:t xml:space="preserve"> осуществляется в табеле учё</w:t>
      </w:r>
      <w:r w:rsidRPr="00146741">
        <w:rPr>
          <w:szCs w:val="24"/>
        </w:rPr>
        <w:t xml:space="preserve">та рабочего времени </w:t>
      </w:r>
      <w:r>
        <w:rPr>
          <w:szCs w:val="24"/>
        </w:rPr>
        <w:t xml:space="preserve">унифицированной формы 0504421 в редакции Приказа Минфина от 30.12.2009г. № 152н, а также редакции Приказа Минфина от 15.12.2010г. № 173н. Способом заполнения табеля выбрано: отражение  фактических затрат рабочего времени. </w:t>
      </w:r>
    </w:p>
    <w:p w:rsidR="00051B7E" w:rsidRDefault="00051B7E" w:rsidP="00051B7E">
      <w:pPr>
        <w:shd w:val="clear" w:color="auto" w:fill="FFFFFF"/>
        <w:spacing w:before="0" w:after="0"/>
        <w:ind w:firstLine="708"/>
        <w:rPr>
          <w:color w:val="000000" w:themeColor="text1"/>
          <w:szCs w:val="24"/>
          <w:shd w:val="clear" w:color="auto" w:fill="F6F6F6"/>
        </w:rPr>
      </w:pPr>
      <w:r>
        <w:rPr>
          <w:szCs w:val="24"/>
        </w:rPr>
        <w:t xml:space="preserve">При выборочной проверке табелей учёта рабочего времени выявлено, что ряд табелей учета рабочего времени оформлены не соответствующим образом. Так табель учета рабочего времени сотрудника филиала №6 АЭМЗ Гарифянова И.А. не содержит информацию об отработанном месяце; табель за январь 2018 года сотрудника филиала №26 Нурлаты  Афлиева Р.А. не утверждён руководителем учреждения; табель за январь 2018 года сотрудника филиала №28 Рунга Матросова Г.Н. не подписан ответственным за ведения табеля сотрудником, не согласован Главой поселения, также не утвержден Руководителем учреждения. </w:t>
      </w:r>
    </w:p>
    <w:p w:rsidR="00051B7E" w:rsidRPr="00051B7E" w:rsidRDefault="00051B7E" w:rsidP="00051B7E">
      <w:pPr>
        <w:shd w:val="clear" w:color="auto" w:fill="FFFFFF"/>
        <w:spacing w:before="0" w:after="0"/>
        <w:ind w:firstLine="708"/>
        <w:jc w:val="center"/>
        <w:rPr>
          <w:i/>
          <w:color w:val="000000" w:themeColor="text1"/>
          <w:szCs w:val="24"/>
          <w:shd w:val="clear" w:color="auto" w:fill="F6F6F6"/>
        </w:rPr>
      </w:pPr>
      <w:r w:rsidRPr="00051B7E">
        <w:rPr>
          <w:i/>
          <w:color w:val="000000" w:themeColor="text1"/>
          <w:szCs w:val="24"/>
          <w:shd w:val="clear" w:color="auto" w:fill="F6F6F6"/>
        </w:rPr>
        <w:t>Анализ приказов</w:t>
      </w:r>
    </w:p>
    <w:p w:rsidR="00051B7E" w:rsidRDefault="00051B7E" w:rsidP="00051B7E">
      <w:pPr>
        <w:shd w:val="clear" w:color="auto" w:fill="FFFFFF"/>
        <w:spacing w:before="0" w:after="0"/>
        <w:rPr>
          <w:color w:val="000000"/>
          <w:szCs w:val="24"/>
          <w:shd w:val="clear" w:color="auto" w:fill="FFFFFF"/>
        </w:rPr>
      </w:pPr>
      <w:r w:rsidRPr="00964587">
        <w:rPr>
          <w:rFonts w:ascii="Trebuchet MS" w:hAnsi="Trebuchet MS"/>
          <w:color w:val="000000" w:themeColor="text1"/>
          <w:sz w:val="21"/>
          <w:szCs w:val="21"/>
          <w:shd w:val="clear" w:color="auto" w:fill="F6F6F6"/>
        </w:rPr>
        <w:t> </w:t>
      </w:r>
      <w:r>
        <w:rPr>
          <w:rFonts w:ascii="Trebuchet MS" w:hAnsi="Trebuchet MS"/>
          <w:color w:val="000000" w:themeColor="text1"/>
          <w:sz w:val="21"/>
          <w:szCs w:val="21"/>
          <w:shd w:val="clear" w:color="auto" w:fill="F6F6F6"/>
        </w:rPr>
        <w:tab/>
      </w:r>
      <w:r>
        <w:rPr>
          <w:color w:val="000000"/>
          <w:szCs w:val="24"/>
          <w:shd w:val="clear" w:color="auto" w:fill="FFFFFF"/>
        </w:rPr>
        <w:t>К проверке представлены приказы по личному составу. Приказы сшиты в папке в хронологическом порядке. Журнал учё</w:t>
      </w:r>
      <w:r w:rsidRPr="003A381B">
        <w:rPr>
          <w:color w:val="000000"/>
          <w:szCs w:val="24"/>
          <w:shd w:val="clear" w:color="auto" w:fill="FFFFFF"/>
        </w:rPr>
        <w:t xml:space="preserve">та приказов </w:t>
      </w:r>
      <w:r>
        <w:rPr>
          <w:color w:val="000000"/>
          <w:szCs w:val="24"/>
          <w:shd w:val="clear" w:color="auto" w:fill="FFFFFF"/>
        </w:rPr>
        <w:t xml:space="preserve">в Учреждении не </w:t>
      </w:r>
      <w:r w:rsidRPr="003A381B">
        <w:rPr>
          <w:color w:val="000000"/>
          <w:szCs w:val="24"/>
          <w:shd w:val="clear" w:color="auto" w:fill="FFFFFF"/>
        </w:rPr>
        <w:t>ведется</w:t>
      </w:r>
      <w:r>
        <w:rPr>
          <w:color w:val="000000"/>
          <w:szCs w:val="24"/>
          <w:shd w:val="clear" w:color="auto" w:fill="FFFFFF"/>
        </w:rPr>
        <w:t>.</w:t>
      </w:r>
    </w:p>
    <w:p w:rsidR="00051B7E" w:rsidRPr="00EC647F" w:rsidRDefault="00051B7E" w:rsidP="00051B7E">
      <w:pPr>
        <w:shd w:val="clear" w:color="auto" w:fill="FFFFFF"/>
        <w:spacing w:before="0" w:after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ab/>
      </w:r>
      <w:r w:rsidRPr="00EC647F">
        <w:rPr>
          <w:color w:val="000000"/>
          <w:szCs w:val="24"/>
          <w:shd w:val="clear" w:color="auto" w:fill="FFFFFF"/>
        </w:rPr>
        <w:t>При проверке приказов по личному составу за 2018 год выявлено:</w:t>
      </w:r>
    </w:p>
    <w:p w:rsidR="00051B7E" w:rsidRDefault="00051B7E" w:rsidP="00051B7E">
      <w:pPr>
        <w:shd w:val="clear" w:color="auto" w:fill="FFFFFF"/>
        <w:spacing w:before="0" w:after="0"/>
        <w:rPr>
          <w:color w:val="000000"/>
          <w:szCs w:val="24"/>
          <w:shd w:val="clear" w:color="auto" w:fill="FFFFFF"/>
        </w:rPr>
      </w:pPr>
      <w:r w:rsidRPr="00765F1D">
        <w:rPr>
          <w:color w:val="000000"/>
          <w:szCs w:val="24"/>
          <w:shd w:val="clear" w:color="auto" w:fill="FFFFFF"/>
        </w:rPr>
        <w:t>Асадуллина Г.И.- заведующая отделом работает в МБУ «Межпоселенческая централизованная библиотека» на полную ставку, принимают дополнительно на должность ведущего библиотекаря на 0,5 ставки по совмещению</w:t>
      </w:r>
      <w:r w:rsidRPr="00EC647F">
        <w:rPr>
          <w:color w:val="000000"/>
          <w:szCs w:val="24"/>
          <w:shd w:val="clear" w:color="auto" w:fill="FFFFFF"/>
        </w:rPr>
        <w:t>. (Приказ № 172 от 16.10.2018г.); также Чинахову Л.Г.- заведующую отделением принимают дополнительно на должность ведущего библиотекаря на 0,5 ставки по совмещению (Приказ №173 от 16.10.2018г), Ситдыкову Д.Т.- заместителя директора принимают на должность ведущего специалиста на 0,5 ставки по совмещению (Приказ № 167 от 01.10.2018г.), Камалову Э.М.-заведующую отделом принимают дополнительно на должность заведующий отделом на 0,5 ставки по совмещению (Приказ №168 от 01.10.2018г). Согласно вышеназванным приказам, сотрудники фактически приняты на вакантные должности, в качестве совместителей, указав при этом на совмещение.</w:t>
      </w:r>
    </w:p>
    <w:p w:rsidR="00051B7E" w:rsidRDefault="00051B7E" w:rsidP="00051B7E">
      <w:pPr>
        <w:shd w:val="clear" w:color="auto" w:fill="FFFFFF"/>
        <w:spacing w:before="0" w:after="0"/>
        <w:rPr>
          <w:color w:val="000000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ab/>
        <w:t xml:space="preserve">В соответствии с  распоряжением Кабинета Министров Республики Татарстан от 20 декабря 2012 года № 2291-р «Об утверждении динамики значений соотношения средней заработной платы работников государственных учреждений Республики Татарстан со средней прогнозируемой заработной платой в Республике Татарстан в 2013-2018 годах (с изменениями на 28.12.2016)», прогнозируемый размер средней заработной платы работников учреждений культуры по итогам 2018 года составил 30764 рублей. Фактически, согласно статистической отчётности «Сведения о численности и оплате труда работников сферы культуры по категориям персонала на 01.01.2019 года» размер средней заработной платы по учреждениям культуры Буинского района  составил 28186 рублей, по данному учреждению 29917 рублей. В 2018 году из бюджета района выделены дополнительные ассигнования на премиальные выплаты работникам, оплата труда </w:t>
      </w:r>
      <w:r>
        <w:rPr>
          <w:color w:val="000000"/>
          <w:szCs w:val="24"/>
          <w:shd w:val="clear" w:color="auto" w:fill="FFFFFF"/>
        </w:rPr>
        <w:lastRenderedPageBreak/>
        <w:t xml:space="preserve">которых регулируется Указами Президента РФ в объёме 3358,5 тыс. рублей, с целью доведения средней заработной платы до прогнозного значения. Указанные средства распределены на выплату премий сотрудникам на усмотрение руководства Учреждения. При этом нет информации, какие </w:t>
      </w:r>
      <w:r w:rsidRPr="007C1DE3">
        <w:rPr>
          <w:spacing w:val="2"/>
          <w:szCs w:val="24"/>
          <w:shd w:val="clear" w:color="auto" w:fill="FFFFFF"/>
        </w:rPr>
        <w:t>критери</w:t>
      </w:r>
      <w:r>
        <w:rPr>
          <w:spacing w:val="2"/>
          <w:szCs w:val="24"/>
          <w:shd w:val="clear" w:color="auto" w:fill="FFFFFF"/>
        </w:rPr>
        <w:t>и</w:t>
      </w:r>
      <w:r w:rsidRPr="007C1DE3">
        <w:rPr>
          <w:spacing w:val="2"/>
          <w:szCs w:val="24"/>
          <w:shd w:val="clear" w:color="auto" w:fill="FFFFFF"/>
        </w:rPr>
        <w:t xml:space="preserve"> оценки и показател</w:t>
      </w:r>
      <w:r>
        <w:rPr>
          <w:spacing w:val="2"/>
          <w:szCs w:val="24"/>
          <w:shd w:val="clear" w:color="auto" w:fill="FFFFFF"/>
        </w:rPr>
        <w:t>и</w:t>
      </w:r>
      <w:r w:rsidRPr="007C1DE3">
        <w:rPr>
          <w:spacing w:val="2"/>
          <w:szCs w:val="24"/>
          <w:shd w:val="clear" w:color="auto" w:fill="FFFFFF"/>
        </w:rPr>
        <w:t xml:space="preserve"> эффективности </w:t>
      </w:r>
      <w:r w:rsidRPr="00DB5BB5">
        <w:rPr>
          <w:color w:val="000000"/>
          <w:shd w:val="clear" w:color="auto" w:fill="FFFFFF"/>
        </w:rPr>
        <w:t xml:space="preserve">деятельности работников </w:t>
      </w:r>
      <w:r>
        <w:rPr>
          <w:color w:val="000000"/>
          <w:shd w:val="clear" w:color="auto" w:fill="FFFFFF"/>
        </w:rPr>
        <w:t>У</w:t>
      </w:r>
      <w:r w:rsidRPr="00DB5BB5">
        <w:rPr>
          <w:color w:val="000000"/>
          <w:shd w:val="clear" w:color="auto" w:fill="FFFFFF"/>
        </w:rPr>
        <w:t>чреждени</w:t>
      </w:r>
      <w:r>
        <w:rPr>
          <w:color w:val="000000"/>
          <w:shd w:val="clear" w:color="auto" w:fill="FFFFFF"/>
        </w:rPr>
        <w:t>я были использованы.</w:t>
      </w:r>
    </w:p>
    <w:p w:rsidR="00051B7E" w:rsidRDefault="00051B7E" w:rsidP="00051B7E">
      <w:pPr>
        <w:shd w:val="clear" w:color="auto" w:fill="FFFFFF"/>
        <w:spacing w:before="0" w:after="0"/>
        <w:ind w:firstLine="708"/>
        <w:rPr>
          <w:color w:val="000000"/>
          <w:szCs w:val="24"/>
          <w:shd w:val="clear" w:color="auto" w:fill="FFFFFF"/>
        </w:rPr>
      </w:pPr>
      <w:r w:rsidRPr="0097255D">
        <w:rPr>
          <w:color w:val="000000"/>
          <w:szCs w:val="24"/>
          <w:shd w:val="clear" w:color="auto" w:fill="FFFFFF"/>
        </w:rPr>
        <w:t>Для сведения размер начисленной премии ведущему библиотекарю Гайфуллиной Р.Ф. за 2018 год составил 14607,6</w:t>
      </w:r>
      <w:r>
        <w:rPr>
          <w:color w:val="000000"/>
          <w:szCs w:val="24"/>
          <w:shd w:val="clear" w:color="auto" w:fill="FFFFFF"/>
        </w:rPr>
        <w:t xml:space="preserve"> руб.</w:t>
      </w:r>
      <w:r w:rsidRPr="0097255D">
        <w:rPr>
          <w:color w:val="000000"/>
          <w:szCs w:val="24"/>
          <w:shd w:val="clear" w:color="auto" w:fill="FFFFFF"/>
        </w:rPr>
        <w:t>, тогда как размер начисленных премиальных выплат за год заместителя директора Ситдыковой Д.Т. составили 118257,68 руб. Среднемесячная заработная плата по данным сотрудникам соответственно составила 19682 рублей и 53262 рубля.</w:t>
      </w:r>
    </w:p>
    <w:p w:rsidR="00051B7E" w:rsidRDefault="00051B7E" w:rsidP="00051B7E">
      <w:pPr>
        <w:spacing w:before="0" w:after="0"/>
        <w:ind w:firstLine="708"/>
        <w:rPr>
          <w:spacing w:val="2"/>
          <w:szCs w:val="24"/>
          <w:shd w:val="clear" w:color="auto" w:fill="FFFFFF"/>
        </w:rPr>
      </w:pPr>
      <w:r>
        <w:rPr>
          <w:spacing w:val="2"/>
          <w:szCs w:val="24"/>
          <w:shd w:val="clear" w:color="auto" w:fill="FFFFFF"/>
        </w:rPr>
        <w:t xml:space="preserve">Таким образом, выбранный руководством метод распределения премий между сотрудниками </w:t>
      </w:r>
      <w:r w:rsidRPr="00753C87">
        <w:rPr>
          <w:spacing w:val="2"/>
          <w:szCs w:val="24"/>
          <w:shd w:val="clear" w:color="auto" w:fill="FFFFFF"/>
        </w:rPr>
        <w:t>привел к увеличению дифференциации между заработной платой руководящего состава</w:t>
      </w:r>
      <w:r>
        <w:rPr>
          <w:spacing w:val="2"/>
          <w:szCs w:val="24"/>
          <w:shd w:val="clear" w:color="auto" w:fill="FFFFFF"/>
        </w:rPr>
        <w:t xml:space="preserve">, в том числе отдельных сотрудников Учреждения </w:t>
      </w:r>
      <w:r w:rsidRPr="00753C87">
        <w:rPr>
          <w:spacing w:val="2"/>
          <w:szCs w:val="24"/>
          <w:shd w:val="clear" w:color="auto" w:fill="FFFFFF"/>
        </w:rPr>
        <w:t xml:space="preserve">и </w:t>
      </w:r>
      <w:r>
        <w:rPr>
          <w:spacing w:val="2"/>
          <w:szCs w:val="24"/>
          <w:shd w:val="clear" w:color="auto" w:fill="FFFFFF"/>
        </w:rPr>
        <w:t xml:space="preserve">остальных </w:t>
      </w:r>
      <w:r w:rsidRPr="00753C87">
        <w:rPr>
          <w:spacing w:val="2"/>
          <w:szCs w:val="24"/>
          <w:shd w:val="clear" w:color="auto" w:fill="FFFFFF"/>
        </w:rPr>
        <w:t>работников учреждения.</w:t>
      </w:r>
      <w:r>
        <w:rPr>
          <w:spacing w:val="2"/>
          <w:szCs w:val="24"/>
          <w:shd w:val="clear" w:color="auto" w:fill="FFFFFF"/>
        </w:rPr>
        <w:t xml:space="preserve"> Тогда как целью дальнейшего совершенствования системы оплаты труда работникам бюджетной сферы является и </w:t>
      </w:r>
      <w:r w:rsidRPr="004F2DC0">
        <w:rPr>
          <w:spacing w:val="2"/>
          <w:szCs w:val="24"/>
          <w:shd w:val="clear" w:color="auto" w:fill="FFFFFF"/>
        </w:rPr>
        <w:t>устранение необоснованной дифференциации в уровне оплаты труда руководителей и работников учреждений</w:t>
      </w:r>
      <w:r>
        <w:rPr>
          <w:spacing w:val="2"/>
          <w:szCs w:val="24"/>
          <w:shd w:val="clear" w:color="auto" w:fill="FFFFFF"/>
        </w:rPr>
        <w:t>.</w:t>
      </w:r>
    </w:p>
    <w:p w:rsidR="00051B7E" w:rsidRPr="00051B7E" w:rsidRDefault="00051B7E" w:rsidP="00051B7E">
      <w:pPr>
        <w:shd w:val="clear" w:color="auto" w:fill="FFFFFF"/>
        <w:spacing w:before="0" w:after="0"/>
        <w:rPr>
          <w:i/>
          <w:color w:val="000000"/>
          <w:szCs w:val="24"/>
          <w:shd w:val="clear" w:color="auto" w:fill="FFFFFF"/>
        </w:rPr>
      </w:pPr>
    </w:p>
    <w:p w:rsidR="00051B7E" w:rsidRPr="00051B7E" w:rsidRDefault="00051B7E" w:rsidP="00051B7E">
      <w:pPr>
        <w:shd w:val="clear" w:color="auto" w:fill="FFFFFF"/>
        <w:spacing w:before="0" w:after="0"/>
        <w:jc w:val="center"/>
        <w:rPr>
          <w:i/>
          <w:color w:val="000000"/>
          <w:szCs w:val="24"/>
        </w:rPr>
      </w:pPr>
      <w:r w:rsidRPr="00051B7E">
        <w:rPr>
          <w:i/>
          <w:color w:val="000000"/>
          <w:szCs w:val="24"/>
        </w:rPr>
        <w:t>Анализ квалификации сотрудников</w:t>
      </w:r>
    </w:p>
    <w:p w:rsidR="00051B7E" w:rsidRDefault="00051B7E" w:rsidP="00051B7E">
      <w:pPr>
        <w:spacing w:before="0" w:after="0"/>
        <w:ind w:firstLine="708"/>
        <w:rPr>
          <w:szCs w:val="24"/>
        </w:rPr>
      </w:pPr>
      <w:r w:rsidRPr="005070E4">
        <w:rPr>
          <w:szCs w:val="24"/>
        </w:rPr>
        <w:t xml:space="preserve">В  целях  эффективного  перехода  МБУ «Межпоселенческая центральная библиотека» Буинского муниципального района Республики Татарстан на  работу  в  условиях  действия  профессиональных стандартов в соответствии с Федеральным законом от 02 мая 2015 года № 122-ФЗ, Постановлением Правительства Российской Федерации от 22 января  2013 года № 23 «О правилах разработки, утверждения и применения профессиональных стандартов» </w:t>
      </w:r>
      <w:r>
        <w:rPr>
          <w:szCs w:val="24"/>
        </w:rPr>
        <w:t xml:space="preserve"> Учреждением </w:t>
      </w:r>
      <w:r w:rsidRPr="005070E4">
        <w:rPr>
          <w:szCs w:val="24"/>
        </w:rPr>
        <w:t>проведены организацио</w:t>
      </w:r>
      <w:r>
        <w:rPr>
          <w:szCs w:val="24"/>
        </w:rPr>
        <w:t>нные</w:t>
      </w:r>
      <w:r w:rsidRPr="005070E4">
        <w:rPr>
          <w:szCs w:val="24"/>
        </w:rPr>
        <w:t xml:space="preserve"> мероприяти</w:t>
      </w:r>
      <w:r>
        <w:rPr>
          <w:szCs w:val="24"/>
        </w:rPr>
        <w:t>я</w:t>
      </w:r>
      <w:r w:rsidRPr="005070E4">
        <w:rPr>
          <w:szCs w:val="24"/>
        </w:rPr>
        <w:t xml:space="preserve"> по внедрению профессиональных стандартов</w:t>
      </w:r>
      <w:r>
        <w:rPr>
          <w:szCs w:val="24"/>
        </w:rPr>
        <w:t>.</w:t>
      </w:r>
      <w:r w:rsidRPr="005070E4">
        <w:rPr>
          <w:szCs w:val="24"/>
        </w:rPr>
        <w:t xml:space="preserve"> </w:t>
      </w:r>
      <w:r>
        <w:rPr>
          <w:szCs w:val="24"/>
        </w:rPr>
        <w:t>(</w:t>
      </w:r>
      <w:r w:rsidRPr="005070E4">
        <w:rPr>
          <w:szCs w:val="24"/>
        </w:rPr>
        <w:t>Приказ от 10.10.2018 года № 170</w:t>
      </w:r>
      <w:r>
        <w:rPr>
          <w:szCs w:val="24"/>
        </w:rPr>
        <w:t>)</w:t>
      </w:r>
      <w:r w:rsidRPr="005070E4">
        <w:rPr>
          <w:szCs w:val="24"/>
        </w:rPr>
        <w:t>.</w:t>
      </w:r>
    </w:p>
    <w:p w:rsidR="00051B7E" w:rsidRDefault="00051B7E" w:rsidP="00051B7E">
      <w:pPr>
        <w:spacing w:before="0" w:after="0"/>
        <w:ind w:firstLine="708"/>
        <w:rPr>
          <w:szCs w:val="24"/>
        </w:rPr>
      </w:pPr>
      <w:r>
        <w:rPr>
          <w:szCs w:val="24"/>
        </w:rPr>
        <w:t xml:space="preserve">Согласно представленному списку библиотечных работников на 01.01.2019 года  в учреждении осуществляют свою деятельность 53 сотрудника, 27 из них на 01.09.2018 года отвечают квалификационным требованиям, 26 работников осуществляют свою деятельность без соответствующего профессионального образования. </w:t>
      </w:r>
    </w:p>
    <w:p w:rsidR="00051B7E" w:rsidRDefault="00051B7E" w:rsidP="00051B7E">
      <w:pPr>
        <w:shd w:val="clear" w:color="auto" w:fill="FFFFFF"/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ab/>
        <w:t>Таким образом, 51 процент сотрудников Учреждения</w:t>
      </w:r>
      <w:r w:rsidRPr="00127FC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имею</w:t>
      </w:r>
      <w:r w:rsidRPr="00127FCB">
        <w:rPr>
          <w:color w:val="000000"/>
          <w:szCs w:val="24"/>
        </w:rPr>
        <w:t xml:space="preserve">т высшее или среднее профессиональное образование, что подтверждено </w:t>
      </w:r>
      <w:r>
        <w:rPr>
          <w:color w:val="000000"/>
          <w:szCs w:val="24"/>
        </w:rPr>
        <w:t>документами</w:t>
      </w:r>
      <w:r w:rsidRPr="00127FCB">
        <w:rPr>
          <w:color w:val="000000"/>
          <w:szCs w:val="24"/>
        </w:rPr>
        <w:t xml:space="preserve"> об окончании соответствующих учебных заведений.</w:t>
      </w:r>
    </w:p>
    <w:p w:rsidR="00051B7E" w:rsidRDefault="00051B7E" w:rsidP="00051B7E">
      <w:pPr>
        <w:spacing w:before="0" w:after="0"/>
        <w:ind w:firstLine="708"/>
        <w:rPr>
          <w:szCs w:val="24"/>
        </w:rPr>
      </w:pPr>
      <w:r>
        <w:rPr>
          <w:szCs w:val="24"/>
        </w:rPr>
        <w:t xml:space="preserve">На 01.01.2019 года 12 сотрудников Учреждения проходят профессиональную переподготовку в ФГБОУ ВО «Казанский институт культуры». </w:t>
      </w:r>
    </w:p>
    <w:p w:rsidR="00051B7E" w:rsidRDefault="00051B7E" w:rsidP="00051B7E">
      <w:pPr>
        <w:spacing w:before="0" w:after="0"/>
        <w:ind w:firstLine="708"/>
        <w:rPr>
          <w:szCs w:val="24"/>
        </w:rPr>
      </w:pPr>
      <w:r>
        <w:rPr>
          <w:szCs w:val="24"/>
        </w:rPr>
        <w:t>Проведённой проверкой на предмет соответствия образования сотрудников Учреждения, необходимой для замещения должности работников культуры установлено, что Работодателем (учреждением) за проверяемый период к работе допущены сотрудники, в количестве 14 человек, с образованием, не соответствующим требованиям, установленным приказом Минздравсоцразвития РФ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кинематографии».</w:t>
      </w:r>
    </w:p>
    <w:p w:rsidR="00051B7E" w:rsidRPr="00051B7E" w:rsidRDefault="00051B7E" w:rsidP="00051B7E">
      <w:pPr>
        <w:shd w:val="clear" w:color="auto" w:fill="FFFFFF"/>
        <w:spacing w:before="0" w:after="0"/>
        <w:ind w:firstLine="708"/>
        <w:rPr>
          <w:rFonts w:eastAsia="Times New Roman"/>
          <w:color w:val="000000"/>
          <w:szCs w:val="24"/>
          <w:lang w:eastAsia="ru-RU"/>
        </w:rPr>
      </w:pPr>
      <w:r w:rsidRPr="00051B7E">
        <w:rPr>
          <w:rFonts w:eastAsia="Times New Roman"/>
          <w:color w:val="000000"/>
          <w:szCs w:val="24"/>
          <w:lang w:eastAsia="ru-RU"/>
        </w:rPr>
        <w:t xml:space="preserve">В результате, сотрудникам (14 человек), не имеющим соответствующую профессиональную подготовку, необоснованно начислена и выплачена заработная плата за 2018 год в размере 3 438,2 тыс. рублей. </w:t>
      </w:r>
    </w:p>
    <w:p w:rsidR="00051B7E" w:rsidRPr="00462D00" w:rsidRDefault="00462D00" w:rsidP="00051B7E">
      <w:pPr>
        <w:spacing w:before="0" w:after="0"/>
        <w:ind w:firstLine="708"/>
        <w:rPr>
          <w:b/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lastRenderedPageBreak/>
        <w:t xml:space="preserve"> </w:t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>
        <w:rPr>
          <w:color w:val="000000"/>
          <w:szCs w:val="24"/>
          <w:shd w:val="clear" w:color="auto" w:fill="FFFFFF"/>
        </w:rPr>
        <w:tab/>
      </w:r>
      <w:r w:rsidRPr="00462D00">
        <w:rPr>
          <w:b/>
          <w:color w:val="000000"/>
          <w:szCs w:val="24"/>
          <w:shd w:val="clear" w:color="auto" w:fill="FFFFFF"/>
        </w:rPr>
        <w:t>П</w:t>
      </w:r>
      <w:r w:rsidR="00051B7E" w:rsidRPr="00462D00">
        <w:rPr>
          <w:b/>
          <w:color w:val="000000"/>
          <w:szCs w:val="24"/>
          <w:shd w:val="clear" w:color="auto" w:fill="FFFFFF"/>
        </w:rPr>
        <w:t>редложения:</w:t>
      </w:r>
    </w:p>
    <w:p w:rsidR="00051B7E" w:rsidRPr="00FF4C87" w:rsidRDefault="00051B7E" w:rsidP="00051B7E">
      <w:pPr>
        <w:pStyle w:val="a5"/>
        <w:numPr>
          <w:ilvl w:val="0"/>
          <w:numId w:val="3"/>
        </w:numPr>
        <w:spacing w:before="0" w:after="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При заключении трудовых договоров руководствоваться </w:t>
      </w:r>
      <w:r w:rsidRPr="00D76E59">
        <w:rPr>
          <w:color w:val="000000" w:themeColor="text1"/>
          <w:szCs w:val="24"/>
          <w:lang w:eastAsia="ru-RU"/>
        </w:rPr>
        <w:t>ст. 57 ТК РФ</w:t>
      </w:r>
      <w:r>
        <w:rPr>
          <w:color w:val="000000" w:themeColor="text1"/>
          <w:szCs w:val="24"/>
          <w:lang w:eastAsia="ru-RU"/>
        </w:rPr>
        <w:t>;</w:t>
      </w:r>
    </w:p>
    <w:p w:rsidR="00051B7E" w:rsidRPr="00F32FF9" w:rsidRDefault="00051B7E" w:rsidP="00051B7E">
      <w:pPr>
        <w:pStyle w:val="a5"/>
        <w:numPr>
          <w:ilvl w:val="0"/>
          <w:numId w:val="3"/>
        </w:numPr>
        <w:shd w:val="clear" w:color="auto" w:fill="FFFFFF"/>
        <w:spacing w:before="0" w:after="0"/>
        <w:rPr>
          <w:color w:val="000000" w:themeColor="text1"/>
          <w:szCs w:val="24"/>
          <w:lang w:eastAsia="ru-RU"/>
        </w:rPr>
      </w:pPr>
      <w:r w:rsidRPr="00F32FF9">
        <w:rPr>
          <w:szCs w:val="24"/>
        </w:rPr>
        <w:t>В</w:t>
      </w:r>
      <w:r>
        <w:rPr>
          <w:szCs w:val="24"/>
        </w:rPr>
        <w:t>о исполнение</w:t>
      </w:r>
      <w:r w:rsidRPr="00F32FF9">
        <w:rPr>
          <w:szCs w:val="24"/>
        </w:rPr>
        <w:t xml:space="preserve"> Федерального закона "О противодействии коррупции" от 25.12.2008 №273-ФЗ и Национального плана противодействия коррупции на 2018-2020 годы </w:t>
      </w:r>
      <w:r w:rsidRPr="00F32FF9">
        <w:rPr>
          <w:rFonts w:eastAsia="Times New Roman"/>
          <w:szCs w:val="24"/>
          <w:lang w:eastAsia="ru-RU"/>
        </w:rPr>
        <w:t>внес</w:t>
      </w:r>
      <w:r>
        <w:rPr>
          <w:rFonts w:eastAsia="Times New Roman"/>
          <w:szCs w:val="24"/>
          <w:lang w:eastAsia="ru-RU"/>
        </w:rPr>
        <w:t>ти</w:t>
      </w:r>
      <w:r w:rsidRPr="00F32FF9">
        <w:rPr>
          <w:rFonts w:eastAsia="Times New Roman"/>
          <w:szCs w:val="24"/>
          <w:lang w:eastAsia="ru-RU"/>
        </w:rPr>
        <w:t xml:space="preserve"> изменения в трудовые договоры с руководителями и работниками Учреждения, в части распространения ограничений, касающихся конфликта интересов в </w:t>
      </w:r>
      <w:r>
        <w:rPr>
          <w:rFonts w:eastAsia="Times New Roman"/>
          <w:szCs w:val="24"/>
          <w:lang w:eastAsia="ru-RU"/>
        </w:rPr>
        <w:t>Учреждении;</w:t>
      </w:r>
    </w:p>
    <w:p w:rsidR="00051B7E" w:rsidRPr="00FA455E" w:rsidRDefault="00051B7E" w:rsidP="00051B7E">
      <w:pPr>
        <w:pStyle w:val="a5"/>
        <w:numPr>
          <w:ilvl w:val="0"/>
          <w:numId w:val="3"/>
        </w:numPr>
        <w:shd w:val="clear" w:color="auto" w:fill="FFFFFF"/>
        <w:spacing w:before="0" w:after="0"/>
        <w:rPr>
          <w:szCs w:val="24"/>
          <w:shd w:val="clear" w:color="auto" w:fill="FFFFFF"/>
        </w:rPr>
      </w:pPr>
      <w:r>
        <w:rPr>
          <w:rFonts w:eastAsia="Times New Roman"/>
          <w:szCs w:val="24"/>
          <w:lang w:eastAsia="ru-RU"/>
        </w:rPr>
        <w:t xml:space="preserve">При внесении </w:t>
      </w:r>
      <w:r w:rsidRPr="00F32FF9">
        <w:rPr>
          <w:szCs w:val="24"/>
          <w:shd w:val="clear" w:color="auto" w:fill="FFFFFF"/>
        </w:rPr>
        <w:t>изменений в трудов</w:t>
      </w:r>
      <w:r>
        <w:rPr>
          <w:szCs w:val="24"/>
          <w:shd w:val="clear" w:color="auto" w:fill="FFFFFF"/>
        </w:rPr>
        <w:t>ые</w:t>
      </w:r>
      <w:r w:rsidRPr="00F32FF9">
        <w:rPr>
          <w:szCs w:val="24"/>
          <w:shd w:val="clear" w:color="auto" w:fill="FFFFFF"/>
        </w:rPr>
        <w:t xml:space="preserve"> договор</w:t>
      </w:r>
      <w:r>
        <w:rPr>
          <w:szCs w:val="24"/>
          <w:shd w:val="clear" w:color="auto" w:fill="FFFFFF"/>
        </w:rPr>
        <w:t>а</w:t>
      </w:r>
      <w:r w:rsidRPr="00F32FF9">
        <w:rPr>
          <w:szCs w:val="24"/>
          <w:shd w:val="clear" w:color="auto" w:fill="FFFFFF"/>
        </w:rPr>
        <w:t xml:space="preserve">, а именно, в одно из обязательных условий </w:t>
      </w:r>
      <w:r>
        <w:rPr>
          <w:szCs w:val="24"/>
          <w:shd w:val="clear" w:color="auto" w:fill="FFFFFF"/>
        </w:rPr>
        <w:t xml:space="preserve">трудового договора, руководствоваться </w:t>
      </w:r>
      <w:r w:rsidRPr="00F32FF9">
        <w:rPr>
          <w:rFonts w:eastAsia="Times New Roman"/>
          <w:szCs w:val="24"/>
          <w:lang w:eastAsia="ru-RU"/>
        </w:rPr>
        <w:t>ст.72 ТК РФ</w:t>
      </w:r>
      <w:r>
        <w:rPr>
          <w:rFonts w:eastAsia="Times New Roman"/>
          <w:szCs w:val="24"/>
          <w:lang w:eastAsia="ru-RU"/>
        </w:rPr>
        <w:t>;</w:t>
      </w:r>
    </w:p>
    <w:p w:rsidR="00051B7E" w:rsidRPr="00C20EE4" w:rsidRDefault="00051B7E" w:rsidP="00051B7E">
      <w:pPr>
        <w:pStyle w:val="a5"/>
        <w:numPr>
          <w:ilvl w:val="0"/>
          <w:numId w:val="3"/>
        </w:numPr>
        <w:shd w:val="clear" w:color="auto" w:fill="FFFFFF"/>
        <w:spacing w:before="0" w:after="0"/>
        <w:rPr>
          <w:rFonts w:ascii="PT Sans" w:hAnsi="PT Sans"/>
          <w:color w:val="000000"/>
          <w:szCs w:val="24"/>
          <w:shd w:val="clear" w:color="auto" w:fill="FFFFFF"/>
        </w:rPr>
      </w:pPr>
      <w:r w:rsidRPr="00C20EE4">
        <w:rPr>
          <w:rFonts w:ascii="PT Sans" w:hAnsi="PT Sans"/>
          <w:color w:val="000000"/>
          <w:szCs w:val="24"/>
          <w:shd w:val="clear" w:color="auto" w:fill="FFFFFF"/>
        </w:rPr>
        <w:t>При учете отработанного рабочего времени использовать унифицированную форму - табеля учета использования рабочего времени расчета и начисления заработной платы код по ОКУД 0504421, утвержденного Приказом Минфина РФ от 30.03.2015 N 52Н;</w:t>
      </w:r>
    </w:p>
    <w:p w:rsidR="00051B7E" w:rsidRPr="00FF4C87" w:rsidRDefault="00051B7E" w:rsidP="00051B7E">
      <w:pPr>
        <w:pStyle w:val="a5"/>
        <w:numPr>
          <w:ilvl w:val="0"/>
          <w:numId w:val="3"/>
        </w:numPr>
        <w:spacing w:before="0" w:after="0"/>
        <w:rPr>
          <w:color w:val="000000"/>
          <w:szCs w:val="24"/>
          <w:shd w:val="clear" w:color="auto" w:fill="FFFFFF"/>
        </w:rPr>
      </w:pPr>
      <w:r w:rsidRPr="00FF4C87">
        <w:rPr>
          <w:szCs w:val="24"/>
          <w:shd w:val="clear" w:color="auto" w:fill="FFFFFF"/>
        </w:rPr>
        <w:t xml:space="preserve">Не допускать </w:t>
      </w:r>
      <w:r>
        <w:rPr>
          <w:szCs w:val="24"/>
          <w:shd w:val="clear" w:color="auto" w:fill="FFFFFF"/>
        </w:rPr>
        <w:t>необоснованного расходования бюджетных средств;</w:t>
      </w:r>
    </w:p>
    <w:p w:rsidR="00051B7E" w:rsidRPr="00FE042D" w:rsidRDefault="00051B7E" w:rsidP="00051B7E">
      <w:pPr>
        <w:pStyle w:val="a5"/>
        <w:numPr>
          <w:ilvl w:val="0"/>
          <w:numId w:val="3"/>
        </w:numPr>
        <w:spacing w:before="0" w:after="0"/>
        <w:rPr>
          <w:color w:val="000000"/>
          <w:shd w:val="clear" w:color="auto" w:fill="FFFFFF"/>
        </w:rPr>
      </w:pPr>
      <w:r w:rsidRPr="00565B1A">
        <w:rPr>
          <w:rFonts w:ascii="Roboto" w:hAnsi="Roboto"/>
          <w:sz w:val="23"/>
          <w:szCs w:val="23"/>
          <w:shd w:val="clear" w:color="auto" w:fill="FFFFFF"/>
        </w:rPr>
        <w:t>Реализовать план мероприя</w:t>
      </w:r>
      <w:r>
        <w:rPr>
          <w:rFonts w:ascii="Roboto" w:hAnsi="Roboto"/>
          <w:sz w:val="23"/>
          <w:szCs w:val="23"/>
          <w:shd w:val="clear" w:color="auto" w:fill="FFFFFF"/>
        </w:rPr>
        <w:t>тий по введению профстандартов;</w:t>
      </w:r>
    </w:p>
    <w:p w:rsidR="00051B7E" w:rsidRDefault="00051B7E" w:rsidP="00051B7E">
      <w:pPr>
        <w:pStyle w:val="a5"/>
        <w:numPr>
          <w:ilvl w:val="0"/>
          <w:numId w:val="3"/>
        </w:numPr>
        <w:spacing w:before="0" w:after="0"/>
        <w:rPr>
          <w:color w:val="000000"/>
          <w:shd w:val="clear" w:color="auto" w:fill="FFFFFF"/>
        </w:rPr>
      </w:pPr>
      <w:r w:rsidRPr="00DB5BB5">
        <w:rPr>
          <w:color w:val="000000"/>
          <w:shd w:val="clear" w:color="auto" w:fill="FFFFFF"/>
        </w:rPr>
        <w:t xml:space="preserve">При материальном стимулировании (премировании) сотрудников руководствоваться </w:t>
      </w:r>
      <w:r w:rsidRPr="007C1DE3">
        <w:rPr>
          <w:spacing w:val="2"/>
          <w:szCs w:val="24"/>
          <w:shd w:val="clear" w:color="auto" w:fill="FFFFFF"/>
        </w:rPr>
        <w:t>критерия</w:t>
      </w:r>
      <w:r>
        <w:rPr>
          <w:spacing w:val="2"/>
          <w:szCs w:val="24"/>
          <w:shd w:val="clear" w:color="auto" w:fill="FFFFFF"/>
        </w:rPr>
        <w:t>ми</w:t>
      </w:r>
      <w:r w:rsidRPr="007C1DE3">
        <w:rPr>
          <w:spacing w:val="2"/>
          <w:szCs w:val="24"/>
          <w:shd w:val="clear" w:color="auto" w:fill="FFFFFF"/>
        </w:rPr>
        <w:t xml:space="preserve"> оценки и показателя</w:t>
      </w:r>
      <w:r>
        <w:rPr>
          <w:spacing w:val="2"/>
          <w:szCs w:val="24"/>
          <w:shd w:val="clear" w:color="auto" w:fill="FFFFFF"/>
        </w:rPr>
        <w:t>ми</w:t>
      </w:r>
      <w:r w:rsidRPr="007C1DE3">
        <w:rPr>
          <w:spacing w:val="2"/>
          <w:szCs w:val="24"/>
          <w:shd w:val="clear" w:color="auto" w:fill="FFFFFF"/>
        </w:rPr>
        <w:t xml:space="preserve"> эффективности </w:t>
      </w:r>
      <w:r w:rsidRPr="00DB5BB5">
        <w:rPr>
          <w:color w:val="000000"/>
          <w:shd w:val="clear" w:color="auto" w:fill="FFFFFF"/>
        </w:rPr>
        <w:t xml:space="preserve">деятельности работников </w:t>
      </w:r>
      <w:r>
        <w:rPr>
          <w:color w:val="000000"/>
          <w:shd w:val="clear" w:color="auto" w:fill="FFFFFF"/>
        </w:rPr>
        <w:t>У</w:t>
      </w:r>
      <w:r w:rsidRPr="00DB5BB5">
        <w:rPr>
          <w:color w:val="000000"/>
          <w:shd w:val="clear" w:color="auto" w:fill="FFFFFF"/>
        </w:rPr>
        <w:t>чреждени</w:t>
      </w:r>
      <w:r>
        <w:rPr>
          <w:color w:val="000000"/>
          <w:shd w:val="clear" w:color="auto" w:fill="FFFFFF"/>
        </w:rPr>
        <w:t>я;</w:t>
      </w:r>
    </w:p>
    <w:p w:rsidR="00051B7E" w:rsidRPr="008149EE" w:rsidRDefault="00051B7E" w:rsidP="00051B7E">
      <w:pPr>
        <w:pStyle w:val="a5"/>
        <w:numPr>
          <w:ilvl w:val="0"/>
          <w:numId w:val="3"/>
        </w:numPr>
        <w:spacing w:before="0"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 распределении средств, направленных на </w:t>
      </w:r>
      <w:r w:rsidRPr="00753C87">
        <w:rPr>
          <w:spacing w:val="2"/>
          <w:szCs w:val="24"/>
          <w:shd w:val="clear" w:color="auto" w:fill="FFFFFF"/>
        </w:rPr>
        <w:t>доведени</w:t>
      </w:r>
      <w:r>
        <w:rPr>
          <w:spacing w:val="2"/>
          <w:szCs w:val="24"/>
          <w:shd w:val="clear" w:color="auto" w:fill="FFFFFF"/>
        </w:rPr>
        <w:t>е</w:t>
      </w:r>
      <w:r w:rsidRPr="00753C87">
        <w:rPr>
          <w:spacing w:val="2"/>
          <w:szCs w:val="24"/>
          <w:shd w:val="clear" w:color="auto" w:fill="FFFFFF"/>
        </w:rPr>
        <w:t xml:space="preserve"> средней заработной платы работников </w:t>
      </w:r>
      <w:r>
        <w:rPr>
          <w:spacing w:val="2"/>
          <w:szCs w:val="24"/>
          <w:shd w:val="clear" w:color="auto" w:fill="FFFFFF"/>
        </w:rPr>
        <w:t>У</w:t>
      </w:r>
      <w:r w:rsidRPr="00753C87">
        <w:rPr>
          <w:spacing w:val="2"/>
          <w:szCs w:val="24"/>
          <w:shd w:val="clear" w:color="auto" w:fill="FFFFFF"/>
        </w:rPr>
        <w:t>чреждени</w:t>
      </w:r>
      <w:r>
        <w:rPr>
          <w:spacing w:val="2"/>
          <w:szCs w:val="24"/>
          <w:shd w:val="clear" w:color="auto" w:fill="FFFFFF"/>
        </w:rPr>
        <w:t>я</w:t>
      </w:r>
      <w:r w:rsidRPr="00753C87">
        <w:rPr>
          <w:spacing w:val="2"/>
          <w:szCs w:val="24"/>
          <w:shd w:val="clear" w:color="auto" w:fill="FFFFFF"/>
        </w:rPr>
        <w:t xml:space="preserve"> до средней заработной платы в Республике</w:t>
      </w:r>
      <w:r>
        <w:rPr>
          <w:spacing w:val="2"/>
          <w:szCs w:val="24"/>
          <w:shd w:val="clear" w:color="auto" w:fill="FFFFFF"/>
        </w:rPr>
        <w:t xml:space="preserve"> руководствоваться </w:t>
      </w:r>
      <w:r>
        <w:t xml:space="preserve">принципами результативности и эффективности использования бюджетных средств </w:t>
      </w:r>
      <w:r w:rsidRPr="00DB5BB5">
        <w:t>(</w:t>
      </w:r>
      <w:hyperlink r:id="rId6" w:history="1">
        <w:r w:rsidRPr="00DB5BB5">
          <w:rPr>
            <w:rStyle w:val="a7"/>
          </w:rPr>
          <w:t>ст. 34</w:t>
        </w:r>
      </w:hyperlink>
      <w:r w:rsidRPr="00DB5BB5">
        <w:t xml:space="preserve"> БК РФ).</w:t>
      </w:r>
    </w:p>
    <w:p w:rsidR="006D6958" w:rsidRDefault="006D6958" w:rsidP="00051B7E">
      <w:pPr>
        <w:spacing w:before="0" w:after="0"/>
        <w:ind w:firstLine="567"/>
        <w:rPr>
          <w:color w:val="000000"/>
          <w:szCs w:val="24"/>
          <w:shd w:val="clear" w:color="auto" w:fill="FFFFFF"/>
        </w:rPr>
      </w:pPr>
    </w:p>
    <w:p w:rsidR="0061556A" w:rsidRDefault="006D6958" w:rsidP="0061556A">
      <w:pPr>
        <w:spacing w:before="0" w:after="0"/>
        <w:ind w:firstLine="708"/>
        <w:rPr>
          <w:color w:val="000000"/>
          <w:szCs w:val="24"/>
          <w:shd w:val="clear" w:color="auto" w:fill="FFFFFF"/>
        </w:rPr>
      </w:pPr>
      <w:r>
        <w:t>Информацию о принятых мерах по устранению указанных нарушений прошу предоставить на имя Председателя контрольно-счётной палаты Буинского муниципального района в течение 30 дней со дня подписания акта.</w:t>
      </w:r>
    </w:p>
    <w:p w:rsidR="0061556A" w:rsidRDefault="0061556A" w:rsidP="0061556A">
      <w:pPr>
        <w:spacing w:before="0" w:after="0"/>
        <w:ind w:firstLine="708"/>
        <w:rPr>
          <w:color w:val="000000"/>
          <w:szCs w:val="24"/>
          <w:shd w:val="clear" w:color="auto" w:fill="FFFFFF"/>
        </w:rPr>
      </w:pPr>
    </w:p>
    <w:p w:rsidR="0061556A" w:rsidRDefault="0061556A" w:rsidP="0061556A">
      <w:pPr>
        <w:spacing w:before="0" w:after="0"/>
        <w:rPr>
          <w:color w:val="000000"/>
          <w:szCs w:val="24"/>
          <w:shd w:val="clear" w:color="auto" w:fill="FFFFFF"/>
        </w:rPr>
      </w:pPr>
    </w:p>
    <w:p w:rsidR="0027513D" w:rsidRPr="0027513D" w:rsidRDefault="0027513D" w:rsidP="0027513D">
      <w:pPr>
        <w:spacing w:before="0" w:after="0" w:line="240" w:lineRule="auto"/>
        <w:ind w:firstLine="708"/>
        <w:rPr>
          <w:rFonts w:eastAsia="Times New Roman"/>
          <w:szCs w:val="28"/>
          <w:lang w:eastAsia="ru-RU"/>
        </w:rPr>
      </w:pPr>
      <w:r w:rsidRPr="0027513D">
        <w:rPr>
          <w:rFonts w:eastAsia="Times New Roman"/>
          <w:szCs w:val="28"/>
          <w:lang w:eastAsia="ru-RU"/>
        </w:rPr>
        <w:t xml:space="preserve">Председатель </w:t>
      </w:r>
      <w:r>
        <w:rPr>
          <w:rFonts w:eastAsia="Times New Roman"/>
          <w:szCs w:val="28"/>
          <w:lang w:eastAsia="ru-RU"/>
        </w:rPr>
        <w:t xml:space="preserve"> МКУ</w:t>
      </w:r>
    </w:p>
    <w:p w:rsidR="0027513D" w:rsidRPr="0027513D" w:rsidRDefault="0027513D" w:rsidP="0027513D">
      <w:pPr>
        <w:spacing w:before="0" w:after="0"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27513D">
        <w:rPr>
          <w:rFonts w:eastAsia="Times New Roman"/>
          <w:szCs w:val="28"/>
          <w:lang w:eastAsia="ru-RU"/>
        </w:rPr>
        <w:t>Контрольно-счетной палаты</w:t>
      </w:r>
    </w:p>
    <w:p w:rsidR="0027513D" w:rsidRPr="0027513D" w:rsidRDefault="0027513D" w:rsidP="0027513D">
      <w:pPr>
        <w:spacing w:before="0" w:after="0" w:line="240" w:lineRule="auto"/>
        <w:ind w:firstLine="708"/>
        <w:rPr>
          <w:rFonts w:eastAsia="Times New Roman"/>
          <w:szCs w:val="28"/>
          <w:lang w:eastAsia="ru-RU"/>
        </w:rPr>
      </w:pPr>
      <w:r w:rsidRPr="0027513D">
        <w:rPr>
          <w:rFonts w:eastAsia="Times New Roman"/>
          <w:szCs w:val="28"/>
          <w:lang w:eastAsia="ru-RU"/>
        </w:rPr>
        <w:t xml:space="preserve">Буинского муниципального района </w:t>
      </w:r>
      <w:r>
        <w:rPr>
          <w:rFonts w:eastAsia="Times New Roman"/>
          <w:szCs w:val="28"/>
          <w:lang w:eastAsia="ru-RU"/>
        </w:rPr>
        <w:t xml:space="preserve"> РТ» </w:t>
      </w:r>
      <w:r w:rsidRPr="0027513D">
        <w:rPr>
          <w:rFonts w:eastAsia="Times New Roman"/>
          <w:szCs w:val="28"/>
          <w:lang w:eastAsia="ru-RU"/>
        </w:rPr>
        <w:t xml:space="preserve">                   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27513D">
        <w:rPr>
          <w:rFonts w:eastAsia="Times New Roman"/>
          <w:szCs w:val="28"/>
          <w:lang w:eastAsia="ru-RU"/>
        </w:rPr>
        <w:t>Р.Р.Аглиуллин</w:t>
      </w:r>
    </w:p>
    <w:p w:rsidR="0061556A" w:rsidRDefault="0061556A" w:rsidP="0061556A">
      <w:pPr>
        <w:spacing w:before="0" w:after="0"/>
        <w:jc w:val="left"/>
        <w:rPr>
          <w:color w:val="000000"/>
          <w:szCs w:val="24"/>
          <w:shd w:val="clear" w:color="auto" w:fill="FFFFFF"/>
        </w:rPr>
        <w:sectPr w:rsidR="0061556A">
          <w:pgSz w:w="11906" w:h="16838"/>
          <w:pgMar w:top="1134" w:right="850" w:bottom="1134" w:left="1701" w:header="708" w:footer="708" w:gutter="0"/>
          <w:cols w:space="720"/>
        </w:sectPr>
      </w:pPr>
    </w:p>
    <w:p w:rsidR="0061556A" w:rsidRDefault="0061556A" w:rsidP="00340A40"/>
    <w:sectPr w:rsidR="0061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5E76"/>
    <w:multiLevelType w:val="hybridMultilevel"/>
    <w:tmpl w:val="D7B84306"/>
    <w:lvl w:ilvl="0" w:tplc="80E6576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B84E71"/>
    <w:multiLevelType w:val="hybridMultilevel"/>
    <w:tmpl w:val="046054C6"/>
    <w:lvl w:ilvl="0" w:tplc="E15868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6A"/>
    <w:rsid w:val="00000E59"/>
    <w:rsid w:val="000029F8"/>
    <w:rsid w:val="00040769"/>
    <w:rsid w:val="00051B7E"/>
    <w:rsid w:val="00066CC1"/>
    <w:rsid w:val="000675DE"/>
    <w:rsid w:val="00070342"/>
    <w:rsid w:val="000B00C2"/>
    <w:rsid w:val="000B1C45"/>
    <w:rsid w:val="000B2589"/>
    <w:rsid w:val="000B61AD"/>
    <w:rsid w:val="000C5661"/>
    <w:rsid w:val="000F23F4"/>
    <w:rsid w:val="000F2469"/>
    <w:rsid w:val="000F4D0D"/>
    <w:rsid w:val="001167C1"/>
    <w:rsid w:val="00141D1E"/>
    <w:rsid w:val="00157A23"/>
    <w:rsid w:val="001640F7"/>
    <w:rsid w:val="00164338"/>
    <w:rsid w:val="00164FD9"/>
    <w:rsid w:val="0017196A"/>
    <w:rsid w:val="00174053"/>
    <w:rsid w:val="00183EA0"/>
    <w:rsid w:val="00194AE9"/>
    <w:rsid w:val="00196C96"/>
    <w:rsid w:val="001A26AA"/>
    <w:rsid w:val="001A48AF"/>
    <w:rsid w:val="001D0071"/>
    <w:rsid w:val="001D1DBE"/>
    <w:rsid w:val="001E22A3"/>
    <w:rsid w:val="001E6BC8"/>
    <w:rsid w:val="001F6563"/>
    <w:rsid w:val="00207EC2"/>
    <w:rsid w:val="00215020"/>
    <w:rsid w:val="002302D2"/>
    <w:rsid w:val="002420AB"/>
    <w:rsid w:val="0024296E"/>
    <w:rsid w:val="00245B3D"/>
    <w:rsid w:val="00260915"/>
    <w:rsid w:val="0027513D"/>
    <w:rsid w:val="00280DD2"/>
    <w:rsid w:val="002843EC"/>
    <w:rsid w:val="002860F0"/>
    <w:rsid w:val="002925F3"/>
    <w:rsid w:val="00293950"/>
    <w:rsid w:val="002941FD"/>
    <w:rsid w:val="002B2DE9"/>
    <w:rsid w:val="002C4890"/>
    <w:rsid w:val="002C5182"/>
    <w:rsid w:val="002D4C94"/>
    <w:rsid w:val="002D661D"/>
    <w:rsid w:val="002E0892"/>
    <w:rsid w:val="002E105F"/>
    <w:rsid w:val="002E378F"/>
    <w:rsid w:val="002E69B6"/>
    <w:rsid w:val="002F6DFA"/>
    <w:rsid w:val="00302224"/>
    <w:rsid w:val="00315387"/>
    <w:rsid w:val="00326CCB"/>
    <w:rsid w:val="00330FA7"/>
    <w:rsid w:val="00340A40"/>
    <w:rsid w:val="00370EF9"/>
    <w:rsid w:val="0038102C"/>
    <w:rsid w:val="003877C2"/>
    <w:rsid w:val="003A13F8"/>
    <w:rsid w:val="003A4AA7"/>
    <w:rsid w:val="003A63DE"/>
    <w:rsid w:val="003B1C2B"/>
    <w:rsid w:val="003D6704"/>
    <w:rsid w:val="003D6C3C"/>
    <w:rsid w:val="003F0A09"/>
    <w:rsid w:val="00401545"/>
    <w:rsid w:val="004504EB"/>
    <w:rsid w:val="00451264"/>
    <w:rsid w:val="00462D00"/>
    <w:rsid w:val="00474BD9"/>
    <w:rsid w:val="00476168"/>
    <w:rsid w:val="004A7E41"/>
    <w:rsid w:val="004B14CC"/>
    <w:rsid w:val="004C0479"/>
    <w:rsid w:val="004C1B9D"/>
    <w:rsid w:val="004C56F9"/>
    <w:rsid w:val="004E41A6"/>
    <w:rsid w:val="004F76B8"/>
    <w:rsid w:val="00511486"/>
    <w:rsid w:val="005214E8"/>
    <w:rsid w:val="00521C74"/>
    <w:rsid w:val="005226AD"/>
    <w:rsid w:val="00524BAE"/>
    <w:rsid w:val="00532487"/>
    <w:rsid w:val="00562DF8"/>
    <w:rsid w:val="005630EE"/>
    <w:rsid w:val="00574EC1"/>
    <w:rsid w:val="00577A1C"/>
    <w:rsid w:val="00597F3C"/>
    <w:rsid w:val="005B43E9"/>
    <w:rsid w:val="005D082E"/>
    <w:rsid w:val="005D2922"/>
    <w:rsid w:val="005D5395"/>
    <w:rsid w:val="005E6EE3"/>
    <w:rsid w:val="0060115D"/>
    <w:rsid w:val="00604E4C"/>
    <w:rsid w:val="00610D45"/>
    <w:rsid w:val="00613D03"/>
    <w:rsid w:val="00613F31"/>
    <w:rsid w:val="0061556A"/>
    <w:rsid w:val="00616830"/>
    <w:rsid w:val="00621099"/>
    <w:rsid w:val="006252B8"/>
    <w:rsid w:val="006315DE"/>
    <w:rsid w:val="00641200"/>
    <w:rsid w:val="0064307A"/>
    <w:rsid w:val="00645547"/>
    <w:rsid w:val="00673F50"/>
    <w:rsid w:val="00681EE5"/>
    <w:rsid w:val="006A3EC4"/>
    <w:rsid w:val="006B7D2A"/>
    <w:rsid w:val="006C19FC"/>
    <w:rsid w:val="006C7CE3"/>
    <w:rsid w:val="006D6958"/>
    <w:rsid w:val="00712F1E"/>
    <w:rsid w:val="007130BA"/>
    <w:rsid w:val="00716AC6"/>
    <w:rsid w:val="007310FF"/>
    <w:rsid w:val="0073404F"/>
    <w:rsid w:val="0073704E"/>
    <w:rsid w:val="007408D3"/>
    <w:rsid w:val="00742543"/>
    <w:rsid w:val="007611CC"/>
    <w:rsid w:val="0076640C"/>
    <w:rsid w:val="007706C2"/>
    <w:rsid w:val="00776F76"/>
    <w:rsid w:val="00787ECE"/>
    <w:rsid w:val="007A738F"/>
    <w:rsid w:val="007B631A"/>
    <w:rsid w:val="007C714C"/>
    <w:rsid w:val="007D3925"/>
    <w:rsid w:val="007D75A9"/>
    <w:rsid w:val="007E68D0"/>
    <w:rsid w:val="007E6C5D"/>
    <w:rsid w:val="007F14E3"/>
    <w:rsid w:val="007F47F4"/>
    <w:rsid w:val="008255A9"/>
    <w:rsid w:val="00826BC5"/>
    <w:rsid w:val="00827490"/>
    <w:rsid w:val="008425C6"/>
    <w:rsid w:val="00845797"/>
    <w:rsid w:val="0084734B"/>
    <w:rsid w:val="00864E13"/>
    <w:rsid w:val="00865A53"/>
    <w:rsid w:val="008716D9"/>
    <w:rsid w:val="00886867"/>
    <w:rsid w:val="00890279"/>
    <w:rsid w:val="00890950"/>
    <w:rsid w:val="00896F11"/>
    <w:rsid w:val="008A328B"/>
    <w:rsid w:val="008A50B9"/>
    <w:rsid w:val="008B1D5C"/>
    <w:rsid w:val="008B351D"/>
    <w:rsid w:val="008B3E76"/>
    <w:rsid w:val="008B4102"/>
    <w:rsid w:val="008C3B7F"/>
    <w:rsid w:val="008D4658"/>
    <w:rsid w:val="008D4DEC"/>
    <w:rsid w:val="008E4E02"/>
    <w:rsid w:val="00912A54"/>
    <w:rsid w:val="00917DAE"/>
    <w:rsid w:val="009317AD"/>
    <w:rsid w:val="00941947"/>
    <w:rsid w:val="009574DE"/>
    <w:rsid w:val="009579FC"/>
    <w:rsid w:val="00962FE1"/>
    <w:rsid w:val="0096357E"/>
    <w:rsid w:val="00966E54"/>
    <w:rsid w:val="00977A8C"/>
    <w:rsid w:val="00993515"/>
    <w:rsid w:val="009A276E"/>
    <w:rsid w:val="009B1173"/>
    <w:rsid w:val="009B2AFB"/>
    <w:rsid w:val="009B370F"/>
    <w:rsid w:val="009C296D"/>
    <w:rsid w:val="009D2D4E"/>
    <w:rsid w:val="009D48C2"/>
    <w:rsid w:val="009E313B"/>
    <w:rsid w:val="009F71E1"/>
    <w:rsid w:val="00A1109D"/>
    <w:rsid w:val="00A154A0"/>
    <w:rsid w:val="00A1775B"/>
    <w:rsid w:val="00A2524B"/>
    <w:rsid w:val="00A30EB5"/>
    <w:rsid w:val="00A33E50"/>
    <w:rsid w:val="00A42716"/>
    <w:rsid w:val="00A511D3"/>
    <w:rsid w:val="00A5257E"/>
    <w:rsid w:val="00A55800"/>
    <w:rsid w:val="00A57A78"/>
    <w:rsid w:val="00A61B12"/>
    <w:rsid w:val="00A6290D"/>
    <w:rsid w:val="00A71E5B"/>
    <w:rsid w:val="00A77B51"/>
    <w:rsid w:val="00A803B5"/>
    <w:rsid w:val="00A84356"/>
    <w:rsid w:val="00A85648"/>
    <w:rsid w:val="00A865CE"/>
    <w:rsid w:val="00A92EC6"/>
    <w:rsid w:val="00A94CF9"/>
    <w:rsid w:val="00AA106F"/>
    <w:rsid w:val="00AA6EB8"/>
    <w:rsid w:val="00AC1049"/>
    <w:rsid w:val="00AD3DCA"/>
    <w:rsid w:val="00AD4A90"/>
    <w:rsid w:val="00AE7640"/>
    <w:rsid w:val="00AF27FD"/>
    <w:rsid w:val="00AF6CA0"/>
    <w:rsid w:val="00B009EA"/>
    <w:rsid w:val="00B01BF0"/>
    <w:rsid w:val="00B03DEE"/>
    <w:rsid w:val="00B0756B"/>
    <w:rsid w:val="00B07822"/>
    <w:rsid w:val="00B10250"/>
    <w:rsid w:val="00B17087"/>
    <w:rsid w:val="00B17C15"/>
    <w:rsid w:val="00B22FC7"/>
    <w:rsid w:val="00B2405C"/>
    <w:rsid w:val="00B25DBE"/>
    <w:rsid w:val="00B26526"/>
    <w:rsid w:val="00B2654D"/>
    <w:rsid w:val="00B51BDD"/>
    <w:rsid w:val="00B5754B"/>
    <w:rsid w:val="00B63275"/>
    <w:rsid w:val="00B744A7"/>
    <w:rsid w:val="00B74BA5"/>
    <w:rsid w:val="00B809F8"/>
    <w:rsid w:val="00BA1D1C"/>
    <w:rsid w:val="00BB2E64"/>
    <w:rsid w:val="00BB5507"/>
    <w:rsid w:val="00BC2A17"/>
    <w:rsid w:val="00C11F4D"/>
    <w:rsid w:val="00C266B8"/>
    <w:rsid w:val="00C268D0"/>
    <w:rsid w:val="00C26A09"/>
    <w:rsid w:val="00C305E8"/>
    <w:rsid w:val="00C361F4"/>
    <w:rsid w:val="00C37A3D"/>
    <w:rsid w:val="00C7467F"/>
    <w:rsid w:val="00C835DF"/>
    <w:rsid w:val="00C849DD"/>
    <w:rsid w:val="00C94E79"/>
    <w:rsid w:val="00CA112B"/>
    <w:rsid w:val="00CD0E79"/>
    <w:rsid w:val="00CD36DE"/>
    <w:rsid w:val="00CD4E13"/>
    <w:rsid w:val="00CE14FA"/>
    <w:rsid w:val="00CF001A"/>
    <w:rsid w:val="00CF3D7A"/>
    <w:rsid w:val="00D06731"/>
    <w:rsid w:val="00D3171C"/>
    <w:rsid w:val="00D43AE7"/>
    <w:rsid w:val="00D47D8F"/>
    <w:rsid w:val="00D61250"/>
    <w:rsid w:val="00D8486A"/>
    <w:rsid w:val="00D97AAD"/>
    <w:rsid w:val="00DB021D"/>
    <w:rsid w:val="00DC0B22"/>
    <w:rsid w:val="00DC7967"/>
    <w:rsid w:val="00DD37D5"/>
    <w:rsid w:val="00E0759F"/>
    <w:rsid w:val="00E204D0"/>
    <w:rsid w:val="00E311EC"/>
    <w:rsid w:val="00E344AD"/>
    <w:rsid w:val="00E44429"/>
    <w:rsid w:val="00E606ED"/>
    <w:rsid w:val="00E663C9"/>
    <w:rsid w:val="00E8557C"/>
    <w:rsid w:val="00EA1AC6"/>
    <w:rsid w:val="00EA7D26"/>
    <w:rsid w:val="00EB4B2C"/>
    <w:rsid w:val="00EB6201"/>
    <w:rsid w:val="00EC72E2"/>
    <w:rsid w:val="00ED5897"/>
    <w:rsid w:val="00ED779C"/>
    <w:rsid w:val="00EE005F"/>
    <w:rsid w:val="00EF584B"/>
    <w:rsid w:val="00F025CA"/>
    <w:rsid w:val="00F029BB"/>
    <w:rsid w:val="00F25D8A"/>
    <w:rsid w:val="00F3180A"/>
    <w:rsid w:val="00F36ACD"/>
    <w:rsid w:val="00F67FB8"/>
    <w:rsid w:val="00F72EFA"/>
    <w:rsid w:val="00F758DC"/>
    <w:rsid w:val="00F838ED"/>
    <w:rsid w:val="00F9396E"/>
    <w:rsid w:val="00FC1CAB"/>
    <w:rsid w:val="00FC33A5"/>
    <w:rsid w:val="00FE39AF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B"/>
    <w:pPr>
      <w:spacing w:before="120" w:after="32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564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64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A85648"/>
  </w:style>
  <w:style w:type="character" w:customStyle="1" w:styleId="a4">
    <w:name w:val="Без интервала Знак"/>
    <w:basedOn w:val="a0"/>
    <w:link w:val="a3"/>
    <w:uiPriority w:val="99"/>
    <w:locked/>
    <w:rsid w:val="00A85648"/>
  </w:style>
  <w:style w:type="paragraph" w:styleId="a5">
    <w:name w:val="List Paragraph"/>
    <w:basedOn w:val="a"/>
    <w:uiPriority w:val="99"/>
    <w:qFormat/>
    <w:rsid w:val="00A856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6A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051B7E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B"/>
    <w:pPr>
      <w:spacing w:before="120" w:after="32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564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64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A85648"/>
  </w:style>
  <w:style w:type="character" w:customStyle="1" w:styleId="a4">
    <w:name w:val="Без интервала Знак"/>
    <w:basedOn w:val="a0"/>
    <w:link w:val="a3"/>
    <w:uiPriority w:val="99"/>
    <w:locked/>
    <w:rsid w:val="00A85648"/>
  </w:style>
  <w:style w:type="paragraph" w:styleId="a5">
    <w:name w:val="List Paragraph"/>
    <w:basedOn w:val="a"/>
    <w:uiPriority w:val="99"/>
    <w:qFormat/>
    <w:rsid w:val="00A856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556A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051B7E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12604&amp;sub=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2019-07-04T05:04:00Z</dcterms:created>
  <dcterms:modified xsi:type="dcterms:W3CDTF">2019-07-04T11:33:00Z</dcterms:modified>
</cp:coreProperties>
</file>