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55"/>
        <w:tblW w:w="10206" w:type="dxa"/>
        <w:tblLayout w:type="fixed"/>
        <w:tblCellMar>
          <w:left w:w="0" w:type="dxa"/>
          <w:bottom w:w="57" w:type="dxa"/>
          <w:right w:w="0" w:type="dxa"/>
        </w:tblCellMar>
        <w:tblLook w:val="04A0" w:firstRow="1" w:lastRow="0" w:firstColumn="1" w:lastColumn="0" w:noHBand="0" w:noVBand="1"/>
      </w:tblPr>
      <w:tblGrid>
        <w:gridCol w:w="4261"/>
        <w:gridCol w:w="842"/>
        <w:gridCol w:w="444"/>
        <w:gridCol w:w="4659"/>
      </w:tblGrid>
      <w:tr w:rsidR="00FE0A0E" w:rsidRPr="008927DF" w:rsidTr="00171E11">
        <w:trPr>
          <w:trHeight w:val="2269"/>
        </w:trPr>
        <w:tc>
          <w:tcPr>
            <w:tcW w:w="4261" w:type="dxa"/>
            <w:tcBorders>
              <w:top w:val="nil"/>
              <w:left w:val="nil"/>
              <w:bottom w:val="single" w:sz="4" w:space="0" w:color="auto"/>
              <w:right w:val="nil"/>
            </w:tcBorders>
            <w:vAlign w:val="center"/>
          </w:tcPr>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РЕСПУБЛИКА ТАТАРСТАН</w:t>
            </w:r>
          </w:p>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 xml:space="preserve">СОВЕТ </w:t>
            </w:r>
          </w:p>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БУИНСКОГО</w:t>
            </w:r>
          </w:p>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МУНИЦИПАЛЬНОГО РАЙОНА</w:t>
            </w:r>
          </w:p>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p>
        </w:tc>
        <w:tc>
          <w:tcPr>
            <w:tcW w:w="1286" w:type="dxa"/>
            <w:gridSpan w:val="2"/>
            <w:tcBorders>
              <w:top w:val="nil"/>
              <w:left w:val="nil"/>
              <w:bottom w:val="single" w:sz="4" w:space="0" w:color="auto"/>
              <w:right w:val="nil"/>
            </w:tcBorders>
            <w:vAlign w:val="center"/>
            <w:hideMark/>
          </w:tcPr>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noProof/>
                <w:color w:val="000000"/>
                <w:sz w:val="28"/>
                <w:szCs w:val="28"/>
                <w:lang w:eastAsia="ru-RU"/>
              </w:rPr>
              <w:drawing>
                <wp:inline distT="0" distB="0" distL="0" distR="0" wp14:anchorId="43CB1616" wp14:editId="611B2ACC">
                  <wp:extent cx="723900" cy="899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99160"/>
                          </a:xfrm>
                          <a:prstGeom prst="rect">
                            <a:avLst/>
                          </a:prstGeom>
                          <a:noFill/>
                          <a:ln>
                            <a:noFill/>
                          </a:ln>
                        </pic:spPr>
                      </pic:pic>
                    </a:graphicData>
                  </a:graphic>
                </wp:inline>
              </w:drawing>
            </w:r>
          </w:p>
        </w:tc>
        <w:tc>
          <w:tcPr>
            <w:tcW w:w="4659" w:type="dxa"/>
            <w:tcBorders>
              <w:top w:val="nil"/>
              <w:left w:val="nil"/>
              <w:bottom w:val="single" w:sz="4" w:space="0" w:color="auto"/>
              <w:right w:val="nil"/>
            </w:tcBorders>
            <w:vAlign w:val="center"/>
            <w:hideMark/>
          </w:tcPr>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ТАТАРСТАН РЕСПУБЛИКАСЫ</w:t>
            </w:r>
          </w:p>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БУА</w:t>
            </w:r>
          </w:p>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 xml:space="preserve"> МУНИЦИПАЛЬ РАЙОНЫ</w:t>
            </w:r>
          </w:p>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 xml:space="preserve"> СОВЕТЫ</w:t>
            </w:r>
            <w:r w:rsidRPr="008927DF">
              <w:rPr>
                <w:rFonts w:ascii="Times New Roman" w:eastAsia="Times New Roman" w:hAnsi="Times New Roman" w:cs="Times New Roman"/>
                <w:color w:val="000000"/>
                <w:sz w:val="28"/>
                <w:szCs w:val="28"/>
                <w:lang w:eastAsia="ru-RU"/>
              </w:rPr>
              <w:br/>
            </w:r>
          </w:p>
        </w:tc>
      </w:tr>
      <w:tr w:rsidR="00FE0A0E" w:rsidRPr="008927DF" w:rsidTr="00171E11">
        <w:trPr>
          <w:trHeight w:val="639"/>
        </w:trPr>
        <w:tc>
          <w:tcPr>
            <w:tcW w:w="5103" w:type="dxa"/>
            <w:gridSpan w:val="2"/>
            <w:tcMar>
              <w:top w:w="0" w:type="dxa"/>
              <w:left w:w="0" w:type="dxa"/>
              <w:bottom w:w="0" w:type="dxa"/>
              <w:right w:w="0" w:type="dxa"/>
            </w:tcMar>
          </w:tcPr>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p>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РЕШЕНИЕ</w:t>
            </w:r>
          </w:p>
          <w:p w:rsidR="00AE459B" w:rsidRDefault="00AE459B" w:rsidP="00171E11">
            <w:pPr>
              <w:spacing w:after="0" w:line="240" w:lineRule="auto"/>
              <w:jc w:val="center"/>
              <w:rPr>
                <w:rFonts w:ascii="Times New Roman" w:eastAsia="Times New Roman" w:hAnsi="Times New Roman" w:cs="Times New Roman"/>
                <w:color w:val="000000"/>
                <w:sz w:val="28"/>
                <w:szCs w:val="28"/>
                <w:lang w:eastAsia="ru-RU"/>
              </w:rPr>
            </w:pPr>
          </w:p>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6A45C805" wp14:editId="121767F2">
                      <wp:simplePos x="0" y="0"/>
                      <wp:positionH relativeFrom="column">
                        <wp:posOffset>2707311</wp:posOffset>
                      </wp:positionH>
                      <wp:positionV relativeFrom="paragraph">
                        <wp:posOffset>96751</wp:posOffset>
                      </wp:positionV>
                      <wp:extent cx="946372" cy="226060"/>
                      <wp:effectExtent l="0" t="0" r="6350" b="254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37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71E11" w:rsidRPr="00AE459B" w:rsidRDefault="00171E11" w:rsidP="00FE0A0E">
                                  <w:pPr>
                                    <w:jc w:val="center"/>
                                    <w:rPr>
                                      <w:rFonts w:ascii="Times New Roman" w:hAnsi="Times New Roman" w:cs="Times New Roman"/>
                                      <w:sz w:val="24"/>
                                      <w:szCs w:val="24"/>
                                    </w:rPr>
                                  </w:pPr>
                                  <w:r w:rsidRPr="00AE459B">
                                    <w:rPr>
                                      <w:rFonts w:ascii="Times New Roman" w:hAnsi="Times New Roman" w:cs="Times New Roman"/>
                                      <w:sz w:val="24"/>
                                      <w:szCs w:val="24"/>
                                    </w:rPr>
                                    <w:t>г.</w:t>
                                  </w:r>
                                  <w:r w:rsidRPr="00AE459B">
                                    <w:rPr>
                                      <w:rFonts w:ascii="Times New Roman" w:hAnsi="Times New Roman" w:cs="Times New Roman"/>
                                      <w:sz w:val="24"/>
                                      <w:szCs w:val="24"/>
                                      <w:lang w:val="en-US"/>
                                    </w:rPr>
                                    <w:t xml:space="preserve"> </w:t>
                                  </w:r>
                                  <w:r w:rsidRPr="00AE459B">
                                    <w:rPr>
                                      <w:rFonts w:ascii="Times New Roman" w:hAnsi="Times New Roman" w:cs="Times New Roman"/>
                                      <w:sz w:val="24"/>
                                      <w:szCs w:val="24"/>
                                    </w:rPr>
                                    <w:t>Буинск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5C805" id="_x0000_t202" coordsize="21600,21600" o:spt="202" path="m,l,21600r21600,l21600,xe">
                      <v:stroke joinstyle="miter"/>
                      <v:path gradientshapeok="t" o:connecttype="rect"/>
                    </v:shapetype>
                    <v:shape id="Поле 5" o:spid="_x0000_s1026" type="#_x0000_t202" style="position:absolute;left:0;text-align:left;margin-left:213.15pt;margin-top:7.6pt;width:74.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" filled="f" stroked="f" strokecolor="white">
                      <v:textbox inset="0,0,0,0">
                        <w:txbxContent>
                          <w:p w:rsidR="00171E11" w:rsidRPr="00AE459B" w:rsidRDefault="00171E11" w:rsidP="00FE0A0E">
                            <w:pPr>
                              <w:jc w:val="center"/>
                              <w:rPr>
                                <w:rFonts w:ascii="Times New Roman" w:hAnsi="Times New Roman" w:cs="Times New Roman"/>
                                <w:sz w:val="24"/>
                                <w:szCs w:val="24"/>
                              </w:rPr>
                            </w:pPr>
                            <w:r w:rsidRPr="00AE459B">
                              <w:rPr>
                                <w:rFonts w:ascii="Times New Roman" w:hAnsi="Times New Roman" w:cs="Times New Roman"/>
                                <w:sz w:val="24"/>
                                <w:szCs w:val="24"/>
                              </w:rPr>
                              <w:t>г.</w:t>
                            </w:r>
                            <w:r w:rsidRPr="00AE459B">
                              <w:rPr>
                                <w:rFonts w:ascii="Times New Roman" w:hAnsi="Times New Roman" w:cs="Times New Roman"/>
                                <w:sz w:val="24"/>
                                <w:szCs w:val="24"/>
                                <w:lang w:val="en-US"/>
                              </w:rPr>
                              <w:t xml:space="preserve"> </w:t>
                            </w:r>
                            <w:r w:rsidRPr="00AE459B">
                              <w:rPr>
                                <w:rFonts w:ascii="Times New Roman" w:hAnsi="Times New Roman" w:cs="Times New Roman"/>
                                <w:sz w:val="24"/>
                                <w:szCs w:val="24"/>
                              </w:rPr>
                              <w:t>Буинск</w:t>
                            </w:r>
                          </w:p>
                        </w:txbxContent>
                      </v:textbox>
                    </v:shape>
                  </w:pict>
                </mc:Fallback>
              </mc:AlternateContent>
            </w:r>
            <w:r w:rsidR="00AE459B">
              <w:rPr>
                <w:rFonts w:ascii="Times New Roman" w:eastAsia="Times New Roman" w:hAnsi="Times New Roman" w:cs="Times New Roman"/>
                <w:color w:val="000000"/>
                <w:sz w:val="28"/>
                <w:szCs w:val="28"/>
                <w:lang w:eastAsia="ru-RU"/>
              </w:rPr>
              <w:t>25 октября 2023 года</w:t>
            </w:r>
          </w:p>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 xml:space="preserve"> </w:t>
            </w:r>
          </w:p>
        </w:tc>
        <w:tc>
          <w:tcPr>
            <w:tcW w:w="5103" w:type="dxa"/>
            <w:gridSpan w:val="2"/>
            <w:tcMar>
              <w:top w:w="0" w:type="dxa"/>
              <w:left w:w="0" w:type="dxa"/>
              <w:bottom w:w="0" w:type="dxa"/>
              <w:right w:w="0" w:type="dxa"/>
            </w:tcMar>
          </w:tcPr>
          <w:p w:rsidR="00FE0A0E" w:rsidRPr="008927DF" w:rsidRDefault="00FE0A0E" w:rsidP="00171E11">
            <w:pPr>
              <w:keepNext/>
              <w:spacing w:after="0" w:line="240" w:lineRule="auto"/>
              <w:jc w:val="center"/>
              <w:outlineLvl w:val="0"/>
              <w:rPr>
                <w:rFonts w:ascii="Times New Roman" w:eastAsia="Times New Roman" w:hAnsi="Times New Roman" w:cs="Times New Roman"/>
                <w:color w:val="000000"/>
                <w:sz w:val="28"/>
                <w:szCs w:val="28"/>
                <w:lang w:eastAsia="ru-RU"/>
              </w:rPr>
            </w:pPr>
          </w:p>
          <w:p w:rsidR="00FE0A0E" w:rsidRPr="008927DF" w:rsidRDefault="00FE0A0E" w:rsidP="00171E11">
            <w:pPr>
              <w:keepNext/>
              <w:spacing w:after="0" w:line="240" w:lineRule="auto"/>
              <w:jc w:val="center"/>
              <w:outlineLvl w:val="0"/>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КАРАР</w:t>
            </w:r>
          </w:p>
          <w:p w:rsidR="00FE0A0E" w:rsidRPr="008927DF" w:rsidRDefault="00FE0A0E" w:rsidP="00171E11">
            <w:pPr>
              <w:spacing w:after="0" w:line="240" w:lineRule="auto"/>
              <w:jc w:val="center"/>
              <w:rPr>
                <w:rFonts w:ascii="Times New Roman" w:eastAsia="Times New Roman" w:hAnsi="Times New Roman" w:cs="Times New Roman"/>
                <w:color w:val="000000"/>
                <w:sz w:val="28"/>
                <w:szCs w:val="28"/>
                <w:lang w:eastAsia="ru-RU"/>
              </w:rPr>
            </w:pPr>
          </w:p>
          <w:p w:rsidR="00FE0A0E" w:rsidRPr="008927DF" w:rsidRDefault="003B2A1C" w:rsidP="00FE0A0E">
            <w:pPr>
              <w:spacing w:after="0" w:line="240" w:lineRule="auto"/>
              <w:jc w:val="center"/>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w:t>
            </w:r>
            <w:r w:rsidR="00AE459B">
              <w:rPr>
                <w:rFonts w:ascii="Times New Roman" w:eastAsia="Times New Roman" w:hAnsi="Times New Roman" w:cs="Times New Roman"/>
                <w:color w:val="000000"/>
                <w:sz w:val="28"/>
                <w:szCs w:val="28"/>
                <w:lang w:eastAsia="ru-RU"/>
              </w:rPr>
              <w:t>1-53</w:t>
            </w:r>
          </w:p>
        </w:tc>
      </w:tr>
    </w:tbl>
    <w:p w:rsidR="00FE0A0E" w:rsidRPr="008927DF" w:rsidRDefault="00FE0A0E" w:rsidP="008C320E">
      <w:pPr>
        <w:spacing w:after="0" w:line="240" w:lineRule="auto"/>
        <w:ind w:right="4818"/>
        <w:jc w:val="both"/>
        <w:rPr>
          <w:rFonts w:ascii="Times New Roman" w:eastAsia="Times New Roman" w:hAnsi="Times New Roman" w:cs="Times New Roman"/>
          <w:sz w:val="28"/>
          <w:szCs w:val="28"/>
          <w:lang w:eastAsia="ru-RU"/>
        </w:rPr>
      </w:pPr>
    </w:p>
    <w:p w:rsidR="00276963" w:rsidRPr="008927DF" w:rsidRDefault="00276963" w:rsidP="00671227">
      <w:pPr>
        <w:spacing w:after="0" w:line="240" w:lineRule="auto"/>
        <w:ind w:right="5243"/>
        <w:rPr>
          <w:rFonts w:ascii="Times New Roman" w:eastAsia="Times New Roman" w:hAnsi="Times New Roman" w:cs="Times New Roman"/>
          <w:sz w:val="28"/>
          <w:szCs w:val="28"/>
          <w:lang w:eastAsia="ru-RU"/>
        </w:rPr>
      </w:pPr>
      <w:r w:rsidRPr="008927DF">
        <w:rPr>
          <w:rFonts w:ascii="Times New Roman" w:eastAsia="Times New Roman" w:hAnsi="Times New Roman" w:cs="Times New Roman"/>
          <w:sz w:val="28"/>
          <w:szCs w:val="28"/>
          <w:lang w:eastAsia="ru-RU"/>
        </w:rPr>
        <w:t>О</w:t>
      </w:r>
      <w:r w:rsidR="007965D5">
        <w:rPr>
          <w:rFonts w:ascii="Times New Roman" w:eastAsia="Times New Roman" w:hAnsi="Times New Roman" w:cs="Times New Roman"/>
          <w:sz w:val="28"/>
          <w:szCs w:val="28"/>
          <w:lang w:eastAsia="ru-RU"/>
        </w:rPr>
        <w:t>б</w:t>
      </w:r>
      <w:r w:rsidR="00CE2EFB" w:rsidRPr="008927DF">
        <w:rPr>
          <w:rFonts w:ascii="Times New Roman" w:eastAsia="Times New Roman" w:hAnsi="Times New Roman" w:cs="Times New Roman"/>
          <w:sz w:val="28"/>
          <w:szCs w:val="28"/>
          <w:lang w:eastAsia="ru-RU"/>
        </w:rPr>
        <w:t xml:space="preserve"> </w:t>
      </w:r>
      <w:r w:rsidR="007965D5">
        <w:rPr>
          <w:rFonts w:ascii="Times New Roman" w:eastAsia="Times New Roman" w:hAnsi="Times New Roman" w:cs="Times New Roman"/>
          <w:sz w:val="28"/>
          <w:szCs w:val="28"/>
          <w:lang w:eastAsia="ru-RU"/>
        </w:rPr>
        <w:t>утверждении</w:t>
      </w:r>
      <w:r w:rsidR="00CE2EFB" w:rsidRPr="008927DF">
        <w:rPr>
          <w:rFonts w:ascii="Times New Roman" w:eastAsia="Times New Roman" w:hAnsi="Times New Roman" w:cs="Times New Roman"/>
          <w:sz w:val="28"/>
          <w:szCs w:val="28"/>
          <w:lang w:eastAsia="ru-RU"/>
        </w:rPr>
        <w:t xml:space="preserve"> </w:t>
      </w:r>
      <w:r w:rsidR="003F2DFC">
        <w:rPr>
          <w:rFonts w:ascii="Times New Roman" w:eastAsia="Times New Roman" w:hAnsi="Times New Roman" w:cs="Times New Roman"/>
          <w:sz w:val="28"/>
          <w:szCs w:val="28"/>
          <w:lang w:eastAsia="ru-RU"/>
        </w:rPr>
        <w:t>Генерального</w:t>
      </w:r>
      <w:r w:rsidR="008927DF" w:rsidRPr="008927DF">
        <w:rPr>
          <w:rFonts w:ascii="Times New Roman" w:eastAsia="Times New Roman" w:hAnsi="Times New Roman" w:cs="Times New Roman"/>
          <w:sz w:val="28"/>
          <w:szCs w:val="28"/>
          <w:lang w:eastAsia="ru-RU"/>
        </w:rPr>
        <w:t xml:space="preserve"> </w:t>
      </w:r>
      <w:r w:rsidR="00E35706" w:rsidRPr="008927DF">
        <w:rPr>
          <w:rFonts w:ascii="Times New Roman" w:eastAsia="Times New Roman" w:hAnsi="Times New Roman" w:cs="Times New Roman"/>
          <w:sz w:val="28"/>
          <w:szCs w:val="28"/>
          <w:lang w:eastAsia="ru-RU"/>
        </w:rPr>
        <w:t>план</w:t>
      </w:r>
      <w:r w:rsidR="003F2DFC">
        <w:rPr>
          <w:rFonts w:ascii="Times New Roman" w:eastAsia="Times New Roman" w:hAnsi="Times New Roman" w:cs="Times New Roman"/>
          <w:sz w:val="28"/>
          <w:szCs w:val="28"/>
          <w:lang w:eastAsia="ru-RU"/>
        </w:rPr>
        <w:t>а</w:t>
      </w:r>
      <w:r w:rsidR="00DD13B7" w:rsidRPr="008927DF">
        <w:rPr>
          <w:rFonts w:ascii="Times New Roman" w:eastAsia="Times New Roman" w:hAnsi="Times New Roman" w:cs="Times New Roman"/>
          <w:sz w:val="28"/>
          <w:szCs w:val="28"/>
          <w:lang w:eastAsia="ru-RU"/>
        </w:rPr>
        <w:t xml:space="preserve"> </w:t>
      </w:r>
      <w:r w:rsidR="00CE2EFB" w:rsidRPr="008927DF">
        <w:rPr>
          <w:rFonts w:ascii="Times New Roman" w:eastAsia="Times New Roman" w:hAnsi="Times New Roman" w:cs="Times New Roman"/>
          <w:sz w:val="28"/>
          <w:szCs w:val="28"/>
          <w:lang w:eastAsia="ru-RU"/>
        </w:rPr>
        <w:t>Большефроловского</w:t>
      </w:r>
      <w:r w:rsidRPr="008927DF">
        <w:rPr>
          <w:rFonts w:ascii="Times New Roman" w:eastAsia="Times New Roman" w:hAnsi="Times New Roman" w:cs="Times New Roman"/>
          <w:sz w:val="28"/>
          <w:szCs w:val="28"/>
          <w:lang w:eastAsia="ru-RU"/>
        </w:rPr>
        <w:t xml:space="preserve"> сельского поселения</w:t>
      </w:r>
      <w:r w:rsidR="008C320E" w:rsidRPr="008927DF">
        <w:rPr>
          <w:rFonts w:ascii="Times New Roman" w:eastAsia="Times New Roman" w:hAnsi="Times New Roman" w:cs="Times New Roman"/>
          <w:sz w:val="28"/>
          <w:szCs w:val="28"/>
          <w:lang w:eastAsia="ru-RU"/>
        </w:rPr>
        <w:t xml:space="preserve"> </w:t>
      </w:r>
      <w:r w:rsidRPr="008927DF">
        <w:rPr>
          <w:rFonts w:ascii="Times New Roman" w:eastAsia="Times New Roman" w:hAnsi="Times New Roman" w:cs="Times New Roman"/>
          <w:sz w:val="28"/>
          <w:szCs w:val="28"/>
          <w:lang w:eastAsia="ru-RU"/>
        </w:rPr>
        <w:t>Буинского муниципального района Республики Татарстан</w:t>
      </w:r>
      <w:r w:rsidR="003F2DFC">
        <w:rPr>
          <w:rFonts w:ascii="Times New Roman" w:eastAsia="Times New Roman" w:hAnsi="Times New Roman" w:cs="Times New Roman"/>
          <w:sz w:val="28"/>
          <w:szCs w:val="28"/>
          <w:lang w:eastAsia="ru-RU"/>
        </w:rPr>
        <w:t xml:space="preserve"> (внесение изменений) </w:t>
      </w:r>
    </w:p>
    <w:p w:rsidR="00276963" w:rsidRPr="008927DF" w:rsidRDefault="00276963" w:rsidP="00671227">
      <w:pPr>
        <w:tabs>
          <w:tab w:val="left" w:pos="4848"/>
        </w:tabs>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8927DF">
        <w:rPr>
          <w:rFonts w:ascii="Times New Roman" w:eastAsia="Times New Roman" w:hAnsi="Times New Roman" w:cs="Times New Roman"/>
          <w:sz w:val="28"/>
          <w:szCs w:val="28"/>
          <w:lang w:eastAsia="ru-RU"/>
        </w:rPr>
        <w:tab/>
      </w:r>
    </w:p>
    <w:p w:rsidR="00FE0A0E" w:rsidRPr="008927DF" w:rsidRDefault="00FE0A0E" w:rsidP="00FE0A0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276963" w:rsidRPr="008927DF" w:rsidRDefault="007965D5" w:rsidP="00FE0A0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со статьей 24</w:t>
      </w:r>
      <w:r w:rsidR="00276963" w:rsidRPr="008927DF">
        <w:rPr>
          <w:rFonts w:ascii="Times New Roman" w:eastAsia="Times New Roman" w:hAnsi="Times New Roman" w:cs="Times New Roman"/>
          <w:sz w:val="28"/>
          <w:szCs w:val="28"/>
          <w:lang w:eastAsia="ru-RU"/>
        </w:rPr>
        <w:t xml:space="preserve">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Уставом </w:t>
      </w:r>
      <w:r w:rsidR="00D22D8E" w:rsidRPr="008927DF">
        <w:rPr>
          <w:rFonts w:ascii="Times New Roman" w:eastAsia="Times New Roman" w:hAnsi="Times New Roman" w:cs="Times New Roman"/>
          <w:sz w:val="28"/>
          <w:szCs w:val="28"/>
          <w:lang w:eastAsia="ru-RU"/>
        </w:rPr>
        <w:t>Буинского</w:t>
      </w:r>
      <w:r w:rsidR="00276963" w:rsidRPr="008927DF">
        <w:rPr>
          <w:rFonts w:ascii="Times New Roman" w:eastAsia="Times New Roman" w:hAnsi="Times New Roman" w:cs="Times New Roman"/>
          <w:sz w:val="28"/>
          <w:szCs w:val="28"/>
          <w:lang w:eastAsia="ru-RU"/>
        </w:rPr>
        <w:t xml:space="preserve"> муниципального района, Совет Буинского муниципальн</w:t>
      </w:r>
      <w:r w:rsidR="00FE0A0E" w:rsidRPr="008927DF">
        <w:rPr>
          <w:rFonts w:ascii="Times New Roman" w:eastAsia="Times New Roman" w:hAnsi="Times New Roman" w:cs="Times New Roman"/>
          <w:sz w:val="28"/>
          <w:szCs w:val="28"/>
          <w:lang w:eastAsia="ru-RU"/>
        </w:rPr>
        <w:t>ого района Республики Татарстан</w:t>
      </w:r>
      <w:r w:rsidR="00276963" w:rsidRPr="008927DF">
        <w:rPr>
          <w:rFonts w:ascii="Times New Roman" w:eastAsia="Times New Roman" w:hAnsi="Times New Roman" w:cs="Times New Roman"/>
          <w:sz w:val="28"/>
          <w:szCs w:val="28"/>
          <w:lang w:eastAsia="ru-RU"/>
        </w:rPr>
        <w:t xml:space="preserve"> </w:t>
      </w:r>
    </w:p>
    <w:p w:rsidR="00276963" w:rsidRPr="008927DF" w:rsidRDefault="00276963" w:rsidP="00FE0A0E">
      <w:pPr>
        <w:spacing w:after="0" w:line="240" w:lineRule="auto"/>
        <w:contextualSpacing/>
        <w:jc w:val="center"/>
        <w:rPr>
          <w:rFonts w:ascii="Times New Roman" w:eastAsia="Times New Roman" w:hAnsi="Times New Roman" w:cs="Times New Roman"/>
          <w:sz w:val="28"/>
          <w:szCs w:val="28"/>
          <w:lang w:eastAsia="ru-RU"/>
        </w:rPr>
      </w:pPr>
    </w:p>
    <w:p w:rsidR="00276963" w:rsidRPr="008927DF" w:rsidRDefault="00276963" w:rsidP="00FE0A0E">
      <w:pPr>
        <w:spacing w:after="0" w:line="240" w:lineRule="auto"/>
        <w:contextualSpacing/>
        <w:jc w:val="center"/>
        <w:rPr>
          <w:rFonts w:ascii="Times New Roman" w:eastAsia="Times New Roman" w:hAnsi="Times New Roman" w:cs="Times New Roman"/>
          <w:sz w:val="28"/>
          <w:szCs w:val="28"/>
          <w:lang w:eastAsia="ru-RU"/>
        </w:rPr>
      </w:pPr>
      <w:r w:rsidRPr="008927DF">
        <w:rPr>
          <w:rFonts w:ascii="Times New Roman" w:eastAsia="Times New Roman" w:hAnsi="Times New Roman" w:cs="Times New Roman"/>
          <w:sz w:val="28"/>
          <w:szCs w:val="28"/>
          <w:lang w:eastAsia="ru-RU"/>
        </w:rPr>
        <w:t xml:space="preserve">РЕШИЛ: </w:t>
      </w:r>
    </w:p>
    <w:p w:rsidR="00276963" w:rsidRPr="008927DF" w:rsidRDefault="00276963" w:rsidP="00FE0A0E">
      <w:pPr>
        <w:spacing w:after="0" w:line="240" w:lineRule="auto"/>
        <w:contextualSpacing/>
        <w:jc w:val="center"/>
        <w:rPr>
          <w:rFonts w:ascii="Times New Roman" w:eastAsia="Times New Roman" w:hAnsi="Times New Roman" w:cs="Times New Roman"/>
          <w:sz w:val="28"/>
          <w:szCs w:val="28"/>
          <w:lang w:eastAsia="ru-RU"/>
        </w:rPr>
      </w:pPr>
    </w:p>
    <w:p w:rsidR="00276963" w:rsidRPr="008927DF" w:rsidRDefault="007965D5" w:rsidP="00CE2EFB">
      <w:pPr>
        <w:pStyle w:val="ad"/>
        <w:numPr>
          <w:ilvl w:val="0"/>
          <w:numId w:val="36"/>
        </w:numPr>
        <w:tabs>
          <w:tab w:val="left" w:pos="0"/>
        </w:tabs>
        <w:autoSpaceDE w:val="0"/>
        <w:autoSpaceDN w:val="0"/>
        <w:adjustRightInd w:val="0"/>
        <w:spacing w:after="0" w:line="240" w:lineRule="auto"/>
        <w:ind w:left="0" w:right="-7"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Утвердить</w:t>
      </w:r>
      <w:r w:rsidR="00CE2EFB" w:rsidRPr="008927DF">
        <w:rPr>
          <w:rFonts w:ascii="Times New Roman" w:eastAsia="Times New Roman" w:hAnsi="Times New Roman" w:cs="Times New Roman"/>
          <w:sz w:val="28"/>
          <w:szCs w:val="28"/>
          <w:lang w:eastAsia="ru-RU"/>
        </w:rPr>
        <w:t xml:space="preserve"> </w:t>
      </w:r>
      <w:r w:rsidR="003F2DFC">
        <w:rPr>
          <w:rFonts w:ascii="Times New Roman" w:eastAsia="Times New Roman" w:hAnsi="Times New Roman" w:cs="Times New Roman"/>
          <w:sz w:val="28"/>
          <w:szCs w:val="28"/>
          <w:lang w:eastAsia="ru-RU"/>
        </w:rPr>
        <w:t>Г</w:t>
      </w:r>
      <w:r w:rsidR="008927DF" w:rsidRPr="008927DF">
        <w:rPr>
          <w:rFonts w:ascii="Times New Roman" w:eastAsia="Times New Roman" w:hAnsi="Times New Roman" w:cs="Times New Roman"/>
          <w:sz w:val="28"/>
          <w:szCs w:val="28"/>
          <w:lang w:eastAsia="ru-RU"/>
        </w:rPr>
        <w:t>енеральный</w:t>
      </w:r>
      <w:r w:rsidR="003B2A1C" w:rsidRPr="008927DF">
        <w:rPr>
          <w:rFonts w:ascii="Times New Roman" w:eastAsia="Times New Roman" w:hAnsi="Times New Roman" w:cs="Times New Roman"/>
          <w:sz w:val="28"/>
          <w:szCs w:val="28"/>
          <w:lang w:eastAsia="ru-RU"/>
        </w:rPr>
        <w:t xml:space="preserve"> план</w:t>
      </w:r>
      <w:r w:rsidR="00DD13B7" w:rsidRPr="008927DF">
        <w:rPr>
          <w:rFonts w:ascii="Times New Roman" w:eastAsia="Times New Roman" w:hAnsi="Times New Roman" w:cs="Times New Roman"/>
          <w:sz w:val="28"/>
          <w:szCs w:val="28"/>
          <w:lang w:eastAsia="ru-RU"/>
        </w:rPr>
        <w:t xml:space="preserve"> </w:t>
      </w:r>
      <w:r w:rsidR="00CE2EFB" w:rsidRPr="008927DF">
        <w:rPr>
          <w:rFonts w:ascii="Times New Roman" w:eastAsia="Times New Roman" w:hAnsi="Times New Roman" w:cs="Times New Roman"/>
          <w:sz w:val="28"/>
          <w:szCs w:val="28"/>
          <w:lang w:eastAsia="ru-RU"/>
        </w:rPr>
        <w:t>Большефроловского</w:t>
      </w:r>
      <w:r w:rsidR="00DD13B7" w:rsidRPr="008927DF">
        <w:rPr>
          <w:rFonts w:ascii="Times New Roman" w:eastAsia="Times New Roman" w:hAnsi="Times New Roman" w:cs="Times New Roman"/>
          <w:sz w:val="28"/>
          <w:szCs w:val="28"/>
          <w:lang w:eastAsia="ru-RU"/>
        </w:rPr>
        <w:t xml:space="preserve"> сельского</w:t>
      </w:r>
      <w:r w:rsidR="00E35706" w:rsidRPr="008927DF">
        <w:rPr>
          <w:rFonts w:ascii="Times New Roman" w:eastAsia="Times New Roman" w:hAnsi="Times New Roman" w:cs="Times New Roman"/>
          <w:sz w:val="28"/>
          <w:szCs w:val="28"/>
          <w:lang w:eastAsia="ru-RU"/>
        </w:rPr>
        <w:t xml:space="preserve"> поселения</w:t>
      </w:r>
      <w:r w:rsidR="008C320E" w:rsidRPr="008927DF">
        <w:rPr>
          <w:rFonts w:ascii="Times New Roman" w:eastAsia="Times New Roman" w:hAnsi="Times New Roman" w:cs="Times New Roman"/>
          <w:sz w:val="28"/>
          <w:szCs w:val="28"/>
          <w:lang w:eastAsia="ru-RU"/>
        </w:rPr>
        <w:t xml:space="preserve"> Буинского муниципального района Республики Татарстан</w:t>
      </w:r>
      <w:r w:rsidR="003F2DFC">
        <w:rPr>
          <w:rFonts w:ascii="Times New Roman" w:eastAsia="Times New Roman" w:hAnsi="Times New Roman" w:cs="Times New Roman"/>
          <w:sz w:val="28"/>
          <w:szCs w:val="28"/>
          <w:lang w:eastAsia="ru-RU"/>
        </w:rPr>
        <w:t xml:space="preserve"> (внесение изменений)</w:t>
      </w:r>
      <w:r w:rsidR="008C320E" w:rsidRPr="008927DF">
        <w:rPr>
          <w:rFonts w:ascii="Times New Roman" w:eastAsia="Times New Roman" w:hAnsi="Times New Roman" w:cs="Times New Roman"/>
          <w:sz w:val="28"/>
          <w:szCs w:val="28"/>
          <w:lang w:eastAsia="ru-RU"/>
        </w:rPr>
        <w:t>, согласно п</w:t>
      </w:r>
      <w:r w:rsidR="005970C7" w:rsidRPr="008927DF">
        <w:rPr>
          <w:rFonts w:ascii="Times New Roman" w:eastAsia="Times New Roman" w:hAnsi="Times New Roman" w:cs="Times New Roman"/>
          <w:sz w:val="28"/>
          <w:szCs w:val="28"/>
          <w:lang w:eastAsia="ru-RU"/>
        </w:rPr>
        <w:t>риложени</w:t>
      </w:r>
      <w:r w:rsidR="008C320E" w:rsidRPr="008927DF">
        <w:rPr>
          <w:rFonts w:ascii="Times New Roman" w:eastAsia="Times New Roman" w:hAnsi="Times New Roman" w:cs="Times New Roman"/>
          <w:sz w:val="28"/>
          <w:szCs w:val="28"/>
          <w:lang w:eastAsia="ru-RU"/>
        </w:rPr>
        <w:t>ю</w:t>
      </w:r>
      <w:r w:rsidR="005970C7" w:rsidRPr="008927DF">
        <w:rPr>
          <w:rFonts w:ascii="Times New Roman" w:eastAsia="Times New Roman" w:hAnsi="Times New Roman" w:cs="Times New Roman"/>
          <w:sz w:val="28"/>
          <w:szCs w:val="28"/>
          <w:lang w:eastAsia="ru-RU"/>
        </w:rPr>
        <w:t>.</w:t>
      </w:r>
    </w:p>
    <w:p w:rsidR="00276963" w:rsidRPr="008927DF" w:rsidRDefault="00CE2EFB" w:rsidP="00FE0A0E">
      <w:pPr>
        <w:spacing w:after="0" w:line="240" w:lineRule="auto"/>
        <w:ind w:firstLine="709"/>
        <w:jc w:val="both"/>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3</w:t>
      </w:r>
      <w:r w:rsidR="00276963" w:rsidRPr="008927DF">
        <w:rPr>
          <w:rFonts w:ascii="Times New Roman" w:eastAsia="Times New Roman" w:hAnsi="Times New Roman" w:cs="Times New Roman"/>
          <w:color w:val="000000"/>
          <w:sz w:val="28"/>
          <w:szCs w:val="28"/>
          <w:lang w:eastAsia="ru-RU"/>
        </w:rPr>
        <w:t>. Настоящее решение вступает в силу со дня официального опубликования на Официальном портале правовой информации Республики Татарстан (http://pravo.tatarstan.ru/), а также</w:t>
      </w:r>
      <w:r w:rsidR="008C320E" w:rsidRPr="008927DF">
        <w:rPr>
          <w:rFonts w:ascii="Times New Roman" w:eastAsia="Times New Roman" w:hAnsi="Times New Roman" w:cs="Times New Roman"/>
          <w:color w:val="000000"/>
          <w:sz w:val="28"/>
          <w:szCs w:val="28"/>
          <w:lang w:eastAsia="ru-RU"/>
        </w:rPr>
        <w:t xml:space="preserve"> подлежит размещению на</w:t>
      </w:r>
      <w:r w:rsidR="00276963" w:rsidRPr="008927DF">
        <w:rPr>
          <w:rFonts w:ascii="Times New Roman" w:eastAsia="Times New Roman" w:hAnsi="Times New Roman" w:cs="Times New Roman"/>
          <w:color w:val="000000"/>
          <w:sz w:val="28"/>
          <w:szCs w:val="28"/>
          <w:lang w:eastAsia="ru-RU"/>
        </w:rPr>
        <w:t xml:space="preserve"> Портале муниципальных образований Республики Татарстан в информационно-телекоммуникационной сети Интернет (http://buinsk.tatarstan.ru).</w:t>
      </w:r>
    </w:p>
    <w:p w:rsidR="00276963" w:rsidRPr="008927DF" w:rsidRDefault="00CE2EFB" w:rsidP="00FE0A0E">
      <w:pPr>
        <w:autoSpaceDE w:val="0"/>
        <w:autoSpaceDN w:val="0"/>
        <w:adjustRightInd w:val="0"/>
        <w:spacing w:after="0" w:line="240" w:lineRule="auto"/>
        <w:ind w:right="-1" w:firstLine="708"/>
        <w:contextualSpacing/>
        <w:jc w:val="both"/>
        <w:rPr>
          <w:rFonts w:ascii="Times New Roman" w:eastAsia="Times New Roman" w:hAnsi="Times New Roman" w:cs="Times New Roman"/>
          <w:color w:val="000000"/>
          <w:sz w:val="28"/>
          <w:szCs w:val="28"/>
          <w:lang w:eastAsia="ru-RU"/>
        </w:rPr>
      </w:pPr>
      <w:r w:rsidRPr="008927DF">
        <w:rPr>
          <w:rFonts w:ascii="Times New Roman" w:eastAsia="Times New Roman" w:hAnsi="Times New Roman" w:cs="Times New Roman"/>
          <w:color w:val="000000"/>
          <w:sz w:val="28"/>
          <w:szCs w:val="28"/>
          <w:lang w:eastAsia="ru-RU"/>
        </w:rPr>
        <w:t>4</w:t>
      </w:r>
      <w:r w:rsidR="00276963" w:rsidRPr="008927DF">
        <w:rPr>
          <w:rFonts w:ascii="Times New Roman" w:eastAsia="Times New Roman" w:hAnsi="Times New Roman" w:cs="Times New Roman"/>
          <w:color w:val="000000"/>
          <w:sz w:val="28"/>
          <w:szCs w:val="28"/>
          <w:lang w:eastAsia="ru-RU"/>
        </w:rPr>
        <w:t xml:space="preserve">. Контроль за исполнением настоящего </w:t>
      </w:r>
      <w:r w:rsidR="00767384">
        <w:rPr>
          <w:rFonts w:ascii="Times New Roman" w:eastAsia="Times New Roman" w:hAnsi="Times New Roman" w:cs="Times New Roman"/>
          <w:color w:val="000000"/>
          <w:sz w:val="28"/>
          <w:szCs w:val="28"/>
          <w:lang w:eastAsia="ru-RU"/>
        </w:rPr>
        <w:t xml:space="preserve">решения </w:t>
      </w:r>
      <w:r w:rsidR="00B16A85" w:rsidRPr="008927DF">
        <w:rPr>
          <w:rFonts w:ascii="Times New Roman" w:eastAsia="Times New Roman" w:hAnsi="Times New Roman" w:cs="Times New Roman"/>
          <w:color w:val="000000"/>
          <w:sz w:val="28"/>
          <w:szCs w:val="28"/>
          <w:lang w:eastAsia="ru-RU"/>
        </w:rPr>
        <w:t>возложить на заместителя гл</w:t>
      </w:r>
      <w:r w:rsidR="00953F90" w:rsidRPr="008927DF">
        <w:rPr>
          <w:rFonts w:ascii="Times New Roman" w:eastAsia="Times New Roman" w:hAnsi="Times New Roman" w:cs="Times New Roman"/>
          <w:color w:val="000000"/>
          <w:sz w:val="28"/>
          <w:szCs w:val="28"/>
          <w:lang w:eastAsia="ru-RU"/>
        </w:rPr>
        <w:t>а</w:t>
      </w:r>
      <w:r w:rsidR="00B16A85" w:rsidRPr="008927DF">
        <w:rPr>
          <w:rFonts w:ascii="Times New Roman" w:eastAsia="Times New Roman" w:hAnsi="Times New Roman" w:cs="Times New Roman"/>
          <w:color w:val="000000"/>
          <w:sz w:val="28"/>
          <w:szCs w:val="28"/>
          <w:lang w:eastAsia="ru-RU"/>
        </w:rPr>
        <w:t>вы</w:t>
      </w:r>
      <w:r w:rsidR="00953F90" w:rsidRPr="008927DF">
        <w:rPr>
          <w:rFonts w:ascii="Times New Roman" w:eastAsia="Times New Roman" w:hAnsi="Times New Roman" w:cs="Times New Roman"/>
          <w:color w:val="000000"/>
          <w:sz w:val="28"/>
          <w:szCs w:val="28"/>
          <w:lang w:eastAsia="ru-RU"/>
        </w:rPr>
        <w:t xml:space="preserve"> Буинского муниципального района </w:t>
      </w:r>
      <w:r w:rsidR="00FE0A0E" w:rsidRPr="008927DF">
        <w:rPr>
          <w:rFonts w:ascii="Times New Roman" w:eastAsia="Times New Roman" w:hAnsi="Times New Roman" w:cs="Times New Roman"/>
          <w:color w:val="000000"/>
          <w:sz w:val="28"/>
          <w:szCs w:val="28"/>
          <w:lang w:eastAsia="ru-RU"/>
        </w:rPr>
        <w:t>И.Ф.</w:t>
      </w:r>
      <w:r w:rsidR="00953F90" w:rsidRPr="008927DF">
        <w:rPr>
          <w:rFonts w:ascii="Times New Roman" w:eastAsia="Times New Roman" w:hAnsi="Times New Roman" w:cs="Times New Roman"/>
          <w:color w:val="000000"/>
          <w:sz w:val="28"/>
          <w:szCs w:val="28"/>
          <w:lang w:eastAsia="ru-RU"/>
        </w:rPr>
        <w:t>Еремеева.</w:t>
      </w:r>
    </w:p>
    <w:p w:rsidR="00276963" w:rsidRPr="008927DF" w:rsidRDefault="00276963" w:rsidP="00FE0A0E">
      <w:pPr>
        <w:spacing w:after="0" w:line="240" w:lineRule="auto"/>
        <w:rPr>
          <w:rFonts w:ascii="Times New Roman" w:eastAsia="Times New Roman" w:hAnsi="Times New Roman" w:cs="Times New Roman"/>
          <w:sz w:val="28"/>
          <w:szCs w:val="28"/>
          <w:lang w:eastAsia="ru-RU"/>
        </w:rPr>
      </w:pPr>
    </w:p>
    <w:p w:rsidR="00276963" w:rsidRPr="008927DF" w:rsidRDefault="00276963" w:rsidP="00FE0A0E">
      <w:pPr>
        <w:spacing w:after="0" w:line="240" w:lineRule="auto"/>
        <w:rPr>
          <w:rFonts w:ascii="Times New Roman" w:eastAsia="Times New Roman" w:hAnsi="Times New Roman" w:cs="Times New Roman"/>
          <w:sz w:val="28"/>
          <w:szCs w:val="28"/>
          <w:lang w:eastAsia="ru-RU"/>
        </w:rPr>
      </w:pPr>
    </w:p>
    <w:p w:rsidR="00953F90" w:rsidRPr="008927DF" w:rsidRDefault="00953F90" w:rsidP="00FE0A0E">
      <w:pPr>
        <w:spacing w:after="0" w:line="240" w:lineRule="auto"/>
        <w:rPr>
          <w:rFonts w:ascii="Times New Roman" w:eastAsia="Times New Roman" w:hAnsi="Times New Roman" w:cs="Times New Roman"/>
          <w:sz w:val="28"/>
          <w:szCs w:val="28"/>
          <w:lang w:eastAsia="ru-RU"/>
        </w:rPr>
      </w:pPr>
      <w:r w:rsidRPr="008927DF">
        <w:rPr>
          <w:rFonts w:ascii="Times New Roman" w:eastAsia="Times New Roman" w:hAnsi="Times New Roman" w:cs="Times New Roman"/>
          <w:sz w:val="28"/>
          <w:szCs w:val="28"/>
          <w:lang w:eastAsia="ru-RU"/>
        </w:rPr>
        <w:t xml:space="preserve">Глава Буинского </w:t>
      </w:r>
    </w:p>
    <w:p w:rsidR="00953F90" w:rsidRPr="008927DF" w:rsidRDefault="00953F90" w:rsidP="00FE0A0E">
      <w:pPr>
        <w:spacing w:after="0" w:line="240" w:lineRule="auto"/>
        <w:rPr>
          <w:rFonts w:ascii="Times New Roman" w:eastAsia="Times New Roman" w:hAnsi="Times New Roman" w:cs="Times New Roman"/>
          <w:sz w:val="28"/>
          <w:szCs w:val="28"/>
          <w:lang w:eastAsia="ru-RU"/>
        </w:rPr>
      </w:pPr>
      <w:r w:rsidRPr="008927DF">
        <w:rPr>
          <w:rFonts w:ascii="Times New Roman" w:eastAsia="Times New Roman" w:hAnsi="Times New Roman" w:cs="Times New Roman"/>
          <w:sz w:val="28"/>
          <w:szCs w:val="28"/>
          <w:lang w:eastAsia="ru-RU"/>
        </w:rPr>
        <w:t>муниципального района</w:t>
      </w:r>
      <w:r w:rsidR="00AE459B">
        <w:rPr>
          <w:rFonts w:ascii="Times New Roman" w:eastAsia="Times New Roman" w:hAnsi="Times New Roman" w:cs="Times New Roman"/>
          <w:sz w:val="28"/>
          <w:szCs w:val="28"/>
          <w:lang w:eastAsia="ru-RU"/>
        </w:rPr>
        <w:t>,</w:t>
      </w:r>
      <w:r w:rsidR="008927DF">
        <w:rPr>
          <w:rFonts w:ascii="Times New Roman" w:eastAsia="Times New Roman" w:hAnsi="Times New Roman" w:cs="Times New Roman"/>
          <w:sz w:val="28"/>
          <w:szCs w:val="28"/>
          <w:lang w:eastAsia="ru-RU"/>
        </w:rPr>
        <w:t xml:space="preserve">                       </w:t>
      </w:r>
      <w:r w:rsidRPr="008927DF">
        <w:rPr>
          <w:rFonts w:ascii="Times New Roman" w:eastAsia="Times New Roman" w:hAnsi="Times New Roman" w:cs="Times New Roman"/>
          <w:sz w:val="28"/>
          <w:szCs w:val="28"/>
          <w:lang w:eastAsia="ru-RU"/>
        </w:rPr>
        <w:t xml:space="preserve">  </w:t>
      </w:r>
      <w:r w:rsidR="00FE0A0E" w:rsidRPr="008927DF">
        <w:rPr>
          <w:rFonts w:ascii="Times New Roman" w:eastAsia="Times New Roman" w:hAnsi="Times New Roman" w:cs="Times New Roman"/>
          <w:sz w:val="28"/>
          <w:szCs w:val="28"/>
          <w:lang w:eastAsia="ru-RU"/>
        </w:rPr>
        <w:t xml:space="preserve">       </w:t>
      </w:r>
    </w:p>
    <w:p w:rsidR="00276963" w:rsidRPr="008927DF" w:rsidRDefault="00AE459B" w:rsidP="00FE0A0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8927DF">
        <w:rPr>
          <w:rFonts w:ascii="Times New Roman" w:eastAsia="Times New Roman" w:hAnsi="Times New Roman" w:cs="Times New Roman"/>
          <w:sz w:val="28"/>
          <w:szCs w:val="28"/>
          <w:lang w:eastAsia="ru-RU"/>
        </w:rPr>
        <w:t>редседатель Совета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8927DF">
        <w:rPr>
          <w:rFonts w:ascii="Times New Roman" w:eastAsia="Times New Roman" w:hAnsi="Times New Roman" w:cs="Times New Roman"/>
          <w:sz w:val="28"/>
          <w:szCs w:val="28"/>
          <w:lang w:eastAsia="ru-RU"/>
        </w:rPr>
        <w:t>Р.Р. Камартдинов</w:t>
      </w:r>
    </w:p>
    <w:p w:rsidR="00276963" w:rsidRPr="008927DF" w:rsidRDefault="00276963" w:rsidP="00FE0A0E">
      <w:pPr>
        <w:spacing w:after="0" w:line="240" w:lineRule="auto"/>
        <w:rPr>
          <w:rFonts w:ascii="Times New Roman" w:eastAsia="Times New Roman" w:hAnsi="Times New Roman" w:cs="Times New Roman"/>
          <w:sz w:val="28"/>
          <w:szCs w:val="28"/>
          <w:lang w:eastAsia="ru-RU"/>
        </w:rPr>
      </w:pPr>
    </w:p>
    <w:p w:rsidR="007965D5" w:rsidRDefault="007965D5" w:rsidP="00FE0A0E">
      <w:pPr>
        <w:pStyle w:val="aff3"/>
        <w:widowControl w:val="0"/>
        <w:suppressAutoHyphens/>
        <w:ind w:left="6237"/>
        <w:jc w:val="right"/>
        <w:rPr>
          <w:b w:val="0"/>
          <w:sz w:val="24"/>
          <w:szCs w:val="24"/>
        </w:rPr>
      </w:pPr>
      <w:bookmarkStart w:id="0" w:name="_Toc291676238"/>
    </w:p>
    <w:p w:rsidR="007965D5" w:rsidRDefault="007965D5" w:rsidP="00FE0A0E">
      <w:pPr>
        <w:pStyle w:val="aff3"/>
        <w:widowControl w:val="0"/>
        <w:suppressAutoHyphens/>
        <w:ind w:left="6237"/>
        <w:jc w:val="right"/>
        <w:rPr>
          <w:b w:val="0"/>
          <w:sz w:val="24"/>
          <w:szCs w:val="24"/>
        </w:rPr>
      </w:pPr>
    </w:p>
    <w:p w:rsidR="007965D5" w:rsidRDefault="007965D5" w:rsidP="00FE0A0E">
      <w:pPr>
        <w:pStyle w:val="aff3"/>
        <w:widowControl w:val="0"/>
        <w:suppressAutoHyphens/>
        <w:ind w:left="6237"/>
        <w:jc w:val="right"/>
        <w:rPr>
          <w:b w:val="0"/>
          <w:sz w:val="24"/>
          <w:szCs w:val="24"/>
        </w:rPr>
      </w:pPr>
    </w:p>
    <w:p w:rsidR="007965D5" w:rsidRDefault="007965D5" w:rsidP="00FE0A0E">
      <w:pPr>
        <w:pStyle w:val="aff3"/>
        <w:widowControl w:val="0"/>
        <w:suppressAutoHyphens/>
        <w:ind w:left="6237"/>
        <w:jc w:val="right"/>
        <w:rPr>
          <w:b w:val="0"/>
          <w:sz w:val="24"/>
          <w:szCs w:val="24"/>
        </w:rPr>
      </w:pPr>
    </w:p>
    <w:p w:rsidR="007965D5" w:rsidRDefault="007965D5" w:rsidP="00FE0A0E">
      <w:pPr>
        <w:pStyle w:val="aff3"/>
        <w:widowControl w:val="0"/>
        <w:suppressAutoHyphens/>
        <w:ind w:left="6237"/>
        <w:jc w:val="right"/>
        <w:rPr>
          <w:b w:val="0"/>
          <w:sz w:val="24"/>
          <w:szCs w:val="24"/>
        </w:rPr>
      </w:pPr>
    </w:p>
    <w:p w:rsidR="00B97AF7" w:rsidRPr="008927DF" w:rsidRDefault="00B97AF7" w:rsidP="00FE0A0E">
      <w:pPr>
        <w:pStyle w:val="aff3"/>
        <w:widowControl w:val="0"/>
        <w:suppressAutoHyphens/>
        <w:ind w:left="6237"/>
        <w:jc w:val="right"/>
        <w:rPr>
          <w:b w:val="0"/>
          <w:sz w:val="24"/>
          <w:szCs w:val="24"/>
        </w:rPr>
      </w:pPr>
      <w:r w:rsidRPr="008927DF">
        <w:rPr>
          <w:b w:val="0"/>
          <w:sz w:val="24"/>
          <w:szCs w:val="24"/>
        </w:rPr>
        <w:t xml:space="preserve">Приложение </w:t>
      </w:r>
    </w:p>
    <w:p w:rsidR="00B97AF7" w:rsidRPr="008927DF" w:rsidRDefault="00B97AF7" w:rsidP="00FE0A0E">
      <w:pPr>
        <w:pStyle w:val="aff3"/>
        <w:widowControl w:val="0"/>
        <w:suppressAutoHyphens/>
        <w:ind w:left="6237"/>
        <w:jc w:val="right"/>
        <w:rPr>
          <w:b w:val="0"/>
          <w:sz w:val="24"/>
          <w:szCs w:val="24"/>
        </w:rPr>
      </w:pPr>
      <w:r w:rsidRPr="008927DF">
        <w:rPr>
          <w:b w:val="0"/>
          <w:sz w:val="24"/>
          <w:szCs w:val="24"/>
        </w:rPr>
        <w:t>к решению Совета Буинского муниципального района РТ</w:t>
      </w:r>
    </w:p>
    <w:p w:rsidR="00B97AF7" w:rsidRPr="008927DF" w:rsidRDefault="00B97AF7" w:rsidP="00FE0A0E">
      <w:pPr>
        <w:pStyle w:val="aff3"/>
        <w:widowControl w:val="0"/>
        <w:suppressAutoHyphens/>
        <w:ind w:left="6237"/>
        <w:jc w:val="right"/>
        <w:rPr>
          <w:b w:val="0"/>
          <w:sz w:val="24"/>
          <w:szCs w:val="24"/>
        </w:rPr>
      </w:pPr>
      <w:r w:rsidRPr="008927DF">
        <w:rPr>
          <w:b w:val="0"/>
          <w:sz w:val="24"/>
          <w:szCs w:val="24"/>
        </w:rPr>
        <w:t xml:space="preserve">от </w:t>
      </w:r>
      <w:r w:rsidR="00AE459B">
        <w:rPr>
          <w:b w:val="0"/>
          <w:sz w:val="24"/>
          <w:szCs w:val="24"/>
        </w:rPr>
        <w:t xml:space="preserve">25 октября </w:t>
      </w:r>
      <w:r w:rsidRPr="008927DF">
        <w:rPr>
          <w:b w:val="0"/>
          <w:sz w:val="24"/>
          <w:szCs w:val="24"/>
        </w:rPr>
        <w:t>2023 №</w:t>
      </w:r>
      <w:r w:rsidR="00AE459B">
        <w:rPr>
          <w:b w:val="0"/>
          <w:sz w:val="24"/>
          <w:szCs w:val="24"/>
        </w:rPr>
        <w:t>1-53</w:t>
      </w:r>
    </w:p>
    <w:p w:rsidR="00B97AF7" w:rsidRPr="00671227" w:rsidRDefault="00B97AF7" w:rsidP="00FE0A0E">
      <w:pPr>
        <w:pStyle w:val="aff3"/>
        <w:ind w:left="-426"/>
        <w:jc w:val="right"/>
        <w:rPr>
          <w:rFonts w:ascii="Arial" w:hAnsi="Arial" w:cs="Arial"/>
          <w:b w:val="0"/>
          <w:sz w:val="24"/>
          <w:szCs w:val="24"/>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0"/>
          <w:lang w:eastAsia="ru-RU"/>
        </w:rPr>
        <w:t xml:space="preserve">Государственное бюджетное учреждение </w:t>
      </w: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0"/>
          <w:lang w:eastAsia="ru-RU"/>
        </w:rPr>
        <w:t>«Фонд пространственных данных Республики Татарстан»</w:t>
      </w: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0"/>
          <w:lang w:eastAsia="ru-RU"/>
        </w:rPr>
        <w:t xml:space="preserve">ГЕНЕРАЛЬНЫЙ ПЛАН </w:t>
      </w: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0"/>
          <w:lang w:eastAsia="ru-RU"/>
        </w:rPr>
        <w:t>БОЛЬШЕФРОЛОВСКОГО СЕЛЬСКОГО ПОСЕЛЕНИЯ</w:t>
      </w: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0"/>
          <w:lang w:eastAsia="ru-RU"/>
        </w:rPr>
        <w:t xml:space="preserve">БУИНСКОГО МУНИЦИПАЛЬНОГО РАЙОНА </w:t>
      </w: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0"/>
          <w:lang w:eastAsia="ru-RU"/>
        </w:rPr>
        <w:t>РЕСПУБЛИКИ ТАТАРСТАН</w:t>
      </w: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8"/>
          <w:lang w:eastAsia="ru-RU"/>
        </w:rPr>
        <w:t>(внесение изменений)</w:t>
      </w: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r w:rsidRPr="00E21BCA">
        <w:rPr>
          <w:rFonts w:ascii="Times New Roman" w:eastAsia="Times New Roman" w:hAnsi="Times New Roman" w:cs="Times New Roman"/>
          <w:b/>
          <w:bCs/>
          <w:sz w:val="28"/>
          <w:szCs w:val="20"/>
          <w:lang w:eastAsia="ru-RU"/>
        </w:rPr>
        <w:t>Положение о территориальном планировании</w:t>
      </w: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Cs/>
          <w:sz w:val="28"/>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b/>
          <w:bCs/>
          <w:sz w:val="28"/>
          <w:szCs w:val="20"/>
          <w:lang w:eastAsia="ru-RU"/>
        </w:rPr>
      </w:pPr>
      <w:bookmarkStart w:id="1" w:name="_Toc346122604"/>
      <w:bookmarkStart w:id="2" w:name="_Toc358029342"/>
      <w:bookmarkStart w:id="3" w:name="_Toc366154061"/>
      <w:bookmarkStart w:id="4" w:name="_Toc366497629"/>
      <w:bookmarkStart w:id="5" w:name="_Toc366502835"/>
      <w:bookmarkStart w:id="6" w:name="_Toc369676777"/>
      <w:bookmarkStart w:id="7" w:name="_Toc391296026"/>
      <w:bookmarkStart w:id="8" w:name="_Toc405467901"/>
      <w:bookmarkStart w:id="9" w:name="_Toc435603165"/>
      <w:bookmarkStart w:id="10" w:name="_Toc496957860"/>
      <w:bookmarkStart w:id="11" w:name="_Toc496957921"/>
      <w:bookmarkStart w:id="12" w:name="_Toc501115898"/>
      <w:bookmarkStart w:id="13" w:name="_Toc39043722"/>
      <w:r w:rsidRPr="00E21BCA">
        <w:rPr>
          <w:rFonts w:ascii="Times New Roman" w:eastAsia="Times New Roman" w:hAnsi="Times New Roman" w:cs="Times New Roman"/>
          <w:b/>
          <w:bCs/>
          <w:sz w:val="28"/>
          <w:szCs w:val="20"/>
          <w:lang w:eastAsia="ru-RU"/>
        </w:rPr>
        <w:t xml:space="preserve">Казань 2023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6512"/>
        <w:gridCol w:w="2096"/>
      </w:tblGrid>
      <w:tr w:rsidR="00E21BCA" w:rsidRPr="00E21BCA" w:rsidTr="00171E11">
        <w:tc>
          <w:tcPr>
            <w:tcW w:w="9570" w:type="dxa"/>
            <w:gridSpan w:val="3"/>
            <w:tcBorders>
              <w:top w:val="nil"/>
              <w:left w:val="nil"/>
              <w:bottom w:val="nil"/>
              <w:right w:val="nil"/>
            </w:tcBorders>
            <w:shd w:val="clear" w:color="auto" w:fill="auto"/>
          </w:tcPr>
          <w:p w:rsidR="00E21BCA" w:rsidRPr="00E21BCA" w:rsidRDefault="00E21BCA" w:rsidP="00E21BCA">
            <w:pPr>
              <w:spacing w:after="0" w:line="240" w:lineRule="auto"/>
              <w:ind w:firstLine="709"/>
              <w:jc w:val="center"/>
              <w:rPr>
                <w:rFonts w:ascii="Times New Roman" w:eastAsia="Times New Roman" w:hAnsi="Times New Roman" w:cs="Times New Roman"/>
                <w:sz w:val="28"/>
                <w:szCs w:val="28"/>
                <w:lang w:eastAsia="ru-RU"/>
              </w:rPr>
            </w:pPr>
            <w:bookmarkStart w:id="14" w:name="_Toc82780933"/>
            <w:r w:rsidRPr="00E21BCA">
              <w:rPr>
                <w:rFonts w:ascii="Times New Roman" w:eastAsia="Times New Roman" w:hAnsi="Times New Roman" w:cs="Times New Roman"/>
                <w:b/>
                <w:sz w:val="28"/>
                <w:szCs w:val="28"/>
                <w:lang w:eastAsia="ru-RU"/>
              </w:rPr>
              <w:t>СОСТАВ ПРОЕКТА</w:t>
            </w:r>
          </w:p>
        </w:tc>
      </w:tr>
      <w:tr w:rsidR="00E21BCA" w:rsidRPr="00E21BCA" w:rsidTr="00171E11">
        <w:tc>
          <w:tcPr>
            <w:tcW w:w="9570" w:type="dxa"/>
            <w:gridSpan w:val="3"/>
            <w:tcBorders>
              <w:top w:val="nil"/>
              <w:left w:val="nil"/>
              <w:bottom w:val="nil"/>
              <w:right w:val="nil"/>
            </w:tcBorders>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Генерального плана Большефроловского сельского поселения</w:t>
            </w:r>
          </w:p>
          <w:p w:rsidR="00E21BCA" w:rsidRPr="00E21BCA" w:rsidRDefault="00E21BCA" w:rsidP="00E21BCA">
            <w:pPr>
              <w:spacing w:after="0" w:line="240" w:lineRule="auto"/>
              <w:jc w:val="center"/>
              <w:rPr>
                <w:rFonts w:ascii="Times New Roman" w:eastAsia="Times New Roman" w:hAnsi="Times New Roman" w:cs="Times New Roman"/>
                <w:bCs/>
                <w:sz w:val="28"/>
                <w:szCs w:val="28"/>
                <w:lang w:eastAsia="ru-RU"/>
              </w:rPr>
            </w:pPr>
            <w:r w:rsidRPr="00E21BCA">
              <w:rPr>
                <w:rFonts w:ascii="Times New Roman" w:eastAsia="Times New Roman" w:hAnsi="Times New Roman" w:cs="Times New Roman"/>
                <w:sz w:val="28"/>
                <w:szCs w:val="28"/>
                <w:lang w:eastAsia="ru-RU"/>
              </w:rPr>
              <w:t xml:space="preserve">Буинского муниципального района </w:t>
            </w:r>
            <w:r w:rsidRPr="00E21BCA">
              <w:rPr>
                <w:rFonts w:ascii="Times New Roman" w:eastAsia="Times New Roman" w:hAnsi="Times New Roman" w:cs="Times New Roman"/>
                <w:bCs/>
                <w:sz w:val="28"/>
                <w:szCs w:val="28"/>
                <w:lang w:eastAsia="ru-RU"/>
              </w:rPr>
              <w:t>Республики Татарстан</w:t>
            </w:r>
          </w:p>
          <w:p w:rsidR="00E21BCA" w:rsidRPr="00E21BCA" w:rsidRDefault="00E21BCA" w:rsidP="00E21BCA">
            <w:pPr>
              <w:spacing w:after="0" w:line="240" w:lineRule="auto"/>
              <w:jc w:val="center"/>
              <w:rPr>
                <w:rFonts w:ascii="Times New Roman" w:eastAsia="Times New Roman" w:hAnsi="Times New Roman" w:cs="Times New Roman"/>
                <w:bCs/>
                <w:sz w:val="28"/>
                <w:szCs w:val="28"/>
                <w:lang w:eastAsia="ru-RU"/>
              </w:rPr>
            </w:pPr>
            <w:r w:rsidRPr="00E21BCA">
              <w:rPr>
                <w:rFonts w:ascii="Times New Roman" w:eastAsia="Times New Roman" w:hAnsi="Times New Roman" w:cs="Times New Roman"/>
                <w:bCs/>
                <w:sz w:val="28"/>
                <w:szCs w:val="28"/>
                <w:lang w:eastAsia="ru-RU"/>
              </w:rPr>
              <w:t>(внесение изменений)</w:t>
            </w:r>
          </w:p>
        </w:tc>
      </w:tr>
      <w:tr w:rsidR="00E21BCA" w:rsidRPr="00E21BCA" w:rsidTr="00171E11">
        <w:tc>
          <w:tcPr>
            <w:tcW w:w="9570" w:type="dxa"/>
            <w:gridSpan w:val="3"/>
            <w:tcBorders>
              <w:top w:val="nil"/>
              <w:left w:val="nil"/>
              <w:bottom w:val="single" w:sz="4" w:space="0" w:color="auto"/>
              <w:right w:val="nil"/>
            </w:tcBorders>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p>
        </w:tc>
      </w:tr>
      <w:tr w:rsidR="00E21BCA" w:rsidRPr="00E21BCA" w:rsidTr="00171E11">
        <w:tc>
          <w:tcPr>
            <w:tcW w:w="962" w:type="dxa"/>
            <w:tcBorders>
              <w:top w:val="single" w:sz="4" w:space="0" w:color="auto"/>
            </w:tcBorders>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п/п</w:t>
            </w:r>
          </w:p>
        </w:tc>
        <w:tc>
          <w:tcPr>
            <w:tcW w:w="6512" w:type="dxa"/>
            <w:tcBorders>
              <w:top w:val="single" w:sz="4" w:space="0" w:color="auto"/>
            </w:tcBorders>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Наименование</w:t>
            </w:r>
          </w:p>
        </w:tc>
        <w:tc>
          <w:tcPr>
            <w:tcW w:w="2096" w:type="dxa"/>
            <w:tcBorders>
              <w:top w:val="single" w:sz="4" w:space="0" w:color="auto"/>
            </w:tcBorders>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листа/листов</w:t>
            </w:r>
          </w:p>
        </w:tc>
      </w:tr>
      <w:tr w:rsidR="00E21BCA" w:rsidRPr="00E21BCA" w:rsidTr="00171E11">
        <w:tc>
          <w:tcPr>
            <w:tcW w:w="9570" w:type="dxa"/>
            <w:gridSpan w:val="3"/>
            <w:shd w:val="clear" w:color="auto" w:fill="auto"/>
          </w:tcPr>
          <w:p w:rsidR="00E21BCA" w:rsidRPr="00E21BCA" w:rsidRDefault="00E21BCA" w:rsidP="00E21BCA">
            <w:pPr>
              <w:spacing w:after="0" w:line="240" w:lineRule="auto"/>
              <w:contextualSpacing/>
              <w:jc w:val="both"/>
              <w:rPr>
                <w:rFonts w:ascii="Times New Roman" w:eastAsia="Times New Roman" w:hAnsi="Times New Roman" w:cs="Times New Roman"/>
                <w:b/>
                <w:sz w:val="28"/>
                <w:szCs w:val="28"/>
                <w:lang w:eastAsia="ru-RU"/>
              </w:rPr>
            </w:pPr>
          </w:p>
        </w:tc>
      </w:tr>
      <w:tr w:rsidR="00E21BCA" w:rsidRPr="00E21BCA" w:rsidTr="00171E11">
        <w:tc>
          <w:tcPr>
            <w:tcW w:w="9570" w:type="dxa"/>
            <w:gridSpan w:val="3"/>
            <w:shd w:val="clear" w:color="auto" w:fill="auto"/>
          </w:tcPr>
          <w:p w:rsidR="00E21BCA" w:rsidRPr="00E21BCA" w:rsidRDefault="00E21BCA" w:rsidP="00E21BCA">
            <w:pPr>
              <w:spacing w:after="0" w:line="240" w:lineRule="auto"/>
              <w:contextualSpacing/>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b/>
                <w:sz w:val="28"/>
                <w:szCs w:val="28"/>
                <w:lang w:eastAsia="ru-RU"/>
              </w:rPr>
              <w:t>Том 1 Генеральный план</w:t>
            </w:r>
          </w:p>
        </w:tc>
      </w:tr>
      <w:tr w:rsidR="00E21BCA" w:rsidRPr="00E21BCA" w:rsidTr="00171E11">
        <w:tc>
          <w:tcPr>
            <w:tcW w:w="9570" w:type="dxa"/>
            <w:gridSpan w:val="3"/>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Текстовые материалы</w:t>
            </w:r>
          </w:p>
        </w:tc>
      </w:tr>
      <w:tr w:rsidR="00E21BCA" w:rsidRPr="00E21BCA" w:rsidTr="00171E11">
        <w:tc>
          <w:tcPr>
            <w:tcW w:w="962"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1</w:t>
            </w:r>
          </w:p>
        </w:tc>
        <w:tc>
          <w:tcPr>
            <w:tcW w:w="6512" w:type="dxa"/>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Положение о территориальном планировании</w:t>
            </w:r>
          </w:p>
        </w:tc>
        <w:tc>
          <w:tcPr>
            <w:tcW w:w="2096"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59</w:t>
            </w:r>
          </w:p>
        </w:tc>
      </w:tr>
      <w:tr w:rsidR="00E21BCA" w:rsidRPr="00E21BCA" w:rsidTr="00171E11">
        <w:tc>
          <w:tcPr>
            <w:tcW w:w="9570" w:type="dxa"/>
            <w:gridSpan w:val="3"/>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Графические материалы</w:t>
            </w:r>
          </w:p>
        </w:tc>
      </w:tr>
      <w:tr w:rsidR="00E21BCA" w:rsidRPr="00E21BCA" w:rsidTr="00171E11">
        <w:tc>
          <w:tcPr>
            <w:tcW w:w="962"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2</w:t>
            </w:r>
          </w:p>
        </w:tc>
        <w:tc>
          <w:tcPr>
            <w:tcW w:w="6512" w:type="dxa"/>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планируемого размещения объектов местного значения поселения М1:10000</w:t>
            </w:r>
          </w:p>
        </w:tc>
        <w:tc>
          <w:tcPr>
            <w:tcW w:w="2096"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1/1</w:t>
            </w:r>
          </w:p>
        </w:tc>
      </w:tr>
      <w:tr w:rsidR="00E21BCA" w:rsidRPr="00E21BCA" w:rsidTr="00171E11">
        <w:tc>
          <w:tcPr>
            <w:tcW w:w="962"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3</w:t>
            </w:r>
          </w:p>
        </w:tc>
        <w:tc>
          <w:tcPr>
            <w:tcW w:w="6512" w:type="dxa"/>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границ населенных пунктов (в том числе границ образуемых населенных пунктов), входящих в состав поселения М1:10000</w:t>
            </w:r>
          </w:p>
        </w:tc>
        <w:tc>
          <w:tcPr>
            <w:tcW w:w="2096"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2/1</w:t>
            </w:r>
          </w:p>
        </w:tc>
      </w:tr>
      <w:tr w:rsidR="00E21BCA" w:rsidRPr="00E21BCA" w:rsidTr="00171E11">
        <w:tc>
          <w:tcPr>
            <w:tcW w:w="962"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4</w:t>
            </w:r>
          </w:p>
        </w:tc>
        <w:tc>
          <w:tcPr>
            <w:tcW w:w="6512" w:type="dxa"/>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функциональных зон поселения М1:10000</w:t>
            </w:r>
          </w:p>
        </w:tc>
        <w:tc>
          <w:tcPr>
            <w:tcW w:w="2096"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3/1</w:t>
            </w:r>
          </w:p>
        </w:tc>
      </w:tr>
      <w:tr w:rsidR="00E21BCA" w:rsidRPr="00E21BCA" w:rsidTr="00171E11">
        <w:tc>
          <w:tcPr>
            <w:tcW w:w="9570" w:type="dxa"/>
            <w:gridSpan w:val="3"/>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Приложение</w:t>
            </w:r>
          </w:p>
        </w:tc>
      </w:tr>
      <w:tr w:rsidR="00E21BCA" w:rsidRPr="00E21BCA" w:rsidTr="00171E11">
        <w:tc>
          <w:tcPr>
            <w:tcW w:w="962"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5</w:t>
            </w:r>
          </w:p>
        </w:tc>
        <w:tc>
          <w:tcPr>
            <w:tcW w:w="6512" w:type="dxa"/>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Сведения о границах населенных пунктов</w:t>
            </w:r>
          </w:p>
        </w:tc>
        <w:tc>
          <w:tcPr>
            <w:tcW w:w="2096"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32</w:t>
            </w:r>
          </w:p>
        </w:tc>
      </w:tr>
      <w:tr w:rsidR="00E21BCA" w:rsidRPr="00E21BCA" w:rsidTr="00171E11">
        <w:tc>
          <w:tcPr>
            <w:tcW w:w="9570" w:type="dxa"/>
            <w:gridSpan w:val="3"/>
            <w:shd w:val="clear" w:color="auto" w:fill="auto"/>
          </w:tcPr>
          <w:p w:rsidR="00E21BCA" w:rsidRPr="00E21BCA" w:rsidRDefault="00E21BCA" w:rsidP="00E21BCA">
            <w:pPr>
              <w:spacing w:after="0" w:line="240" w:lineRule="auto"/>
              <w:contextualSpacing/>
              <w:jc w:val="both"/>
              <w:rPr>
                <w:rFonts w:ascii="Times New Roman" w:eastAsia="Times New Roman" w:hAnsi="Times New Roman" w:cs="Times New Roman"/>
                <w:b/>
                <w:sz w:val="28"/>
                <w:szCs w:val="28"/>
                <w:lang w:eastAsia="ru-RU"/>
              </w:rPr>
            </w:pPr>
          </w:p>
        </w:tc>
      </w:tr>
      <w:tr w:rsidR="00E21BCA" w:rsidRPr="00E21BCA" w:rsidTr="00171E11">
        <w:tc>
          <w:tcPr>
            <w:tcW w:w="9570" w:type="dxa"/>
            <w:gridSpan w:val="3"/>
            <w:shd w:val="clear" w:color="auto" w:fill="auto"/>
          </w:tcPr>
          <w:p w:rsidR="00E21BCA" w:rsidRPr="00E21BCA" w:rsidRDefault="00E21BCA" w:rsidP="00E21BCA">
            <w:pPr>
              <w:spacing w:after="0" w:line="240" w:lineRule="auto"/>
              <w:contextualSpacing/>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b/>
                <w:sz w:val="28"/>
                <w:szCs w:val="28"/>
                <w:lang w:eastAsia="ru-RU"/>
              </w:rPr>
              <w:t>Том 2 Материалы по обоснованию генерального плана</w:t>
            </w:r>
          </w:p>
        </w:tc>
      </w:tr>
      <w:tr w:rsidR="00E21BCA" w:rsidRPr="00E21BCA" w:rsidTr="00171E11">
        <w:tc>
          <w:tcPr>
            <w:tcW w:w="9570" w:type="dxa"/>
            <w:gridSpan w:val="3"/>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Текстовые материалы</w:t>
            </w:r>
          </w:p>
        </w:tc>
      </w:tr>
      <w:tr w:rsidR="00E21BCA" w:rsidRPr="00E21BCA" w:rsidTr="00171E11">
        <w:tc>
          <w:tcPr>
            <w:tcW w:w="962"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1</w:t>
            </w:r>
          </w:p>
        </w:tc>
        <w:tc>
          <w:tcPr>
            <w:tcW w:w="6512" w:type="dxa"/>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Пояснительная записка</w:t>
            </w:r>
          </w:p>
        </w:tc>
        <w:tc>
          <w:tcPr>
            <w:tcW w:w="2096"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136</w:t>
            </w:r>
          </w:p>
        </w:tc>
      </w:tr>
      <w:tr w:rsidR="00E21BCA" w:rsidRPr="00E21BCA" w:rsidTr="00171E11">
        <w:tc>
          <w:tcPr>
            <w:tcW w:w="962"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2</w:t>
            </w:r>
          </w:p>
        </w:tc>
        <w:tc>
          <w:tcPr>
            <w:tcW w:w="6512" w:type="dxa"/>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Охрана окружающей среды. Пояснительная записка</w:t>
            </w:r>
          </w:p>
        </w:tc>
        <w:tc>
          <w:tcPr>
            <w:tcW w:w="2096"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97</w:t>
            </w:r>
          </w:p>
        </w:tc>
      </w:tr>
      <w:tr w:rsidR="00E21BCA" w:rsidRPr="00E21BCA" w:rsidTr="00171E11">
        <w:tc>
          <w:tcPr>
            <w:tcW w:w="9570" w:type="dxa"/>
            <w:gridSpan w:val="3"/>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Графические материалы</w:t>
            </w:r>
          </w:p>
        </w:tc>
      </w:tr>
      <w:tr w:rsidR="00E21BCA" w:rsidRPr="00E21BCA" w:rsidTr="00171E11">
        <w:tc>
          <w:tcPr>
            <w:tcW w:w="962"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3</w:t>
            </w:r>
          </w:p>
        </w:tc>
        <w:tc>
          <w:tcPr>
            <w:tcW w:w="6512" w:type="dxa"/>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современного использования территории поселения М1:10000</w:t>
            </w:r>
          </w:p>
        </w:tc>
        <w:tc>
          <w:tcPr>
            <w:tcW w:w="2096"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1/1</w:t>
            </w:r>
          </w:p>
        </w:tc>
      </w:tr>
      <w:tr w:rsidR="00E21BCA" w:rsidRPr="00E21BCA" w:rsidTr="00171E11">
        <w:tc>
          <w:tcPr>
            <w:tcW w:w="962"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4</w:t>
            </w:r>
          </w:p>
        </w:tc>
        <w:tc>
          <w:tcPr>
            <w:tcW w:w="6512" w:type="dxa"/>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096"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2/1</w:t>
            </w:r>
          </w:p>
        </w:tc>
      </w:tr>
      <w:tr w:rsidR="00E21BCA" w:rsidRPr="00E21BCA" w:rsidTr="00171E11">
        <w:tc>
          <w:tcPr>
            <w:tcW w:w="962"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5</w:t>
            </w:r>
          </w:p>
        </w:tc>
        <w:tc>
          <w:tcPr>
            <w:tcW w:w="6512" w:type="dxa"/>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инженерной инфраструктуры М1:10000</w:t>
            </w:r>
          </w:p>
        </w:tc>
        <w:tc>
          <w:tcPr>
            <w:tcW w:w="2096"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3/1</w:t>
            </w:r>
          </w:p>
        </w:tc>
      </w:tr>
      <w:tr w:rsidR="00E21BCA" w:rsidRPr="00E21BCA" w:rsidTr="00171E11">
        <w:tc>
          <w:tcPr>
            <w:tcW w:w="962"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6</w:t>
            </w:r>
          </w:p>
        </w:tc>
        <w:tc>
          <w:tcPr>
            <w:tcW w:w="6512" w:type="dxa"/>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зон с особыми условиями использования территории (существующее положение) М1:10000</w:t>
            </w:r>
          </w:p>
        </w:tc>
        <w:tc>
          <w:tcPr>
            <w:tcW w:w="2096"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4/1</w:t>
            </w:r>
          </w:p>
        </w:tc>
      </w:tr>
      <w:tr w:rsidR="00E21BCA" w:rsidRPr="00E21BCA" w:rsidTr="00171E11">
        <w:tc>
          <w:tcPr>
            <w:tcW w:w="962"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7</w:t>
            </w:r>
          </w:p>
        </w:tc>
        <w:tc>
          <w:tcPr>
            <w:tcW w:w="6512" w:type="dxa"/>
            <w:shd w:val="clear" w:color="auto" w:fill="auto"/>
          </w:tcPr>
          <w:p w:rsidR="00E21BCA" w:rsidRPr="00E21BCA" w:rsidRDefault="00E21BCA" w:rsidP="00E21BCA">
            <w:pPr>
              <w:spacing w:after="0" w:line="240" w:lineRule="auto"/>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Карта зон с особыми условиями использования территории (проектное предложение) М1:10000</w:t>
            </w:r>
          </w:p>
        </w:tc>
        <w:tc>
          <w:tcPr>
            <w:tcW w:w="2096" w:type="dxa"/>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5/1</w:t>
            </w:r>
          </w:p>
        </w:tc>
      </w:tr>
    </w:tbl>
    <w:p w:rsidR="00E21BCA" w:rsidRPr="00E21BCA" w:rsidRDefault="00E21BCA" w:rsidP="00E21BCA">
      <w:pPr>
        <w:spacing w:after="0" w:line="240" w:lineRule="auto"/>
        <w:ind w:firstLine="709"/>
        <w:jc w:val="center"/>
        <w:rPr>
          <w:rFonts w:ascii="Times New Roman" w:eastAsia="Times New Roman" w:hAnsi="Times New Roman" w:cs="Times New Roman"/>
          <w:sz w:val="28"/>
          <w:szCs w:val="24"/>
          <w:lang w:eastAsia="ru-RU"/>
        </w:rPr>
      </w:pPr>
    </w:p>
    <w:p w:rsidR="00E21BCA" w:rsidRPr="00A472AC" w:rsidRDefault="00E21BCA" w:rsidP="00E21BCA">
      <w:pPr>
        <w:keepNext/>
        <w:pageBreakBefore/>
        <w:numPr>
          <w:ilvl w:val="0"/>
          <w:numId w:val="10"/>
        </w:numPr>
        <w:spacing w:after="0" w:line="240" w:lineRule="auto"/>
        <w:ind w:firstLine="0"/>
        <w:jc w:val="center"/>
        <w:outlineLvl w:val="0"/>
        <w:rPr>
          <w:rFonts w:ascii="Times New Roman" w:eastAsia="Times New Roman" w:hAnsi="Times New Roman" w:cs="Arial"/>
          <w:b/>
          <w:bCs/>
          <w:caps/>
          <w:noProof/>
          <w:color w:val="000000" w:themeColor="text1"/>
          <w:kern w:val="32"/>
          <w:sz w:val="28"/>
          <w:szCs w:val="32"/>
          <w:lang w:eastAsia="ru-RU"/>
        </w:rPr>
      </w:pPr>
      <w:bookmarkStart w:id="15" w:name="_Toc103341205"/>
      <w:bookmarkStart w:id="16" w:name="_Toc142379618"/>
      <w:r w:rsidRPr="00A472AC">
        <w:rPr>
          <w:rFonts w:ascii="Times New Roman" w:eastAsia="Times New Roman" w:hAnsi="Times New Roman" w:cs="Arial"/>
          <w:b/>
          <w:bCs/>
          <w:caps/>
          <w:color w:val="000000" w:themeColor="text1"/>
          <w:kern w:val="32"/>
          <w:sz w:val="28"/>
          <w:szCs w:val="28"/>
          <w:lang w:eastAsia="ru-RU"/>
        </w:rPr>
        <w:t>СОДЕРЖАНИЕ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A472AC">
        <w:rPr>
          <w:rFonts w:ascii="Times New Roman" w:eastAsia="Times New Roman" w:hAnsi="Times New Roman" w:cs="Arial"/>
          <w:b/>
          <w:bCs/>
          <w:caps/>
          <w:color w:val="000000" w:themeColor="text1"/>
          <w:kern w:val="32"/>
          <w:sz w:val="24"/>
          <w:szCs w:val="24"/>
          <w:lang w:eastAsia="ru-RU"/>
        </w:rPr>
        <w:fldChar w:fldCharType="begin"/>
      </w:r>
      <w:r w:rsidRPr="00A472AC">
        <w:rPr>
          <w:rFonts w:ascii="Times New Roman" w:eastAsia="Times New Roman" w:hAnsi="Times New Roman" w:cs="Arial"/>
          <w:b/>
          <w:bCs/>
          <w:caps/>
          <w:color w:val="000000" w:themeColor="text1"/>
          <w:kern w:val="32"/>
          <w:sz w:val="24"/>
          <w:szCs w:val="24"/>
          <w:lang w:eastAsia="ru-RU"/>
        </w:rPr>
        <w:instrText xml:space="preserve"> TOC \o "1-3" \h \z \u </w:instrText>
      </w:r>
      <w:r w:rsidRPr="00A472AC">
        <w:rPr>
          <w:rFonts w:ascii="Times New Roman" w:eastAsia="Times New Roman" w:hAnsi="Times New Roman" w:cs="Arial"/>
          <w:b/>
          <w:bCs/>
          <w:caps/>
          <w:color w:val="000000" w:themeColor="text1"/>
          <w:kern w:val="32"/>
          <w:sz w:val="24"/>
          <w:szCs w:val="24"/>
          <w:lang w:eastAsia="ru-RU"/>
        </w:rPr>
        <w:fldChar w:fldCharType="separate"/>
      </w:r>
    </w:p>
    <w:p w:rsidR="00E21BCA" w:rsidRPr="00A472AC" w:rsidRDefault="00787CD4" w:rsidP="00E21BCA">
      <w:pPr>
        <w:tabs>
          <w:tab w:val="left" w:pos="1120"/>
          <w:tab w:val="right" w:leader="dot" w:pos="9911"/>
        </w:tabs>
        <w:spacing w:before="120" w:after="120" w:line="240" w:lineRule="auto"/>
        <w:ind w:left="851" w:hanging="142"/>
        <w:rPr>
          <w:rFonts w:ascii="Calibri" w:eastAsia="Times New Roman" w:hAnsi="Calibri" w:cs="Times New Roman"/>
          <w:noProof/>
          <w:color w:val="000000" w:themeColor="text1"/>
          <w:lang w:eastAsia="ru-RU"/>
        </w:rPr>
      </w:pPr>
      <w:hyperlink w:anchor="_Toc142379618" w:history="1">
        <w:r w:rsidR="00E21BCA" w:rsidRPr="00A472AC">
          <w:rPr>
            <w:rFonts w:ascii="Times New Roman" w:eastAsia="Times New Roman" w:hAnsi="Times New Roman" w:cs="Times New Roman"/>
            <w:b/>
            <w:bCs/>
            <w:caps/>
            <w:noProof/>
            <w:color w:val="000000" w:themeColor="text1"/>
            <w:sz w:val="20"/>
            <w:szCs w:val="20"/>
            <w:u w:val="single"/>
            <w:lang w:eastAsia="ru-RU"/>
          </w:rPr>
          <w:t>СОДЕРЖАНИЕ</w:t>
        </w:r>
        <w:r w:rsidR="00E21BCA" w:rsidRPr="00A472AC">
          <w:rPr>
            <w:rFonts w:ascii="Times New Roman" w:eastAsia="Times New Roman" w:hAnsi="Times New Roman" w:cs="Times New Roman"/>
            <w:b/>
            <w:bCs/>
            <w:caps/>
            <w:noProof/>
            <w:webHidden/>
            <w:color w:val="000000" w:themeColor="text1"/>
            <w:sz w:val="20"/>
            <w:szCs w:val="20"/>
            <w:lang w:eastAsia="ru-RU"/>
          </w:rPr>
          <w:tab/>
        </w:r>
        <w:r w:rsidR="00E21BCA" w:rsidRPr="00A472AC">
          <w:rPr>
            <w:rFonts w:ascii="Times New Roman" w:eastAsia="Times New Roman" w:hAnsi="Times New Roman" w:cs="Times New Roman"/>
            <w:b/>
            <w:bCs/>
            <w:caps/>
            <w:noProof/>
            <w:webHidden/>
            <w:color w:val="000000" w:themeColor="text1"/>
            <w:sz w:val="20"/>
            <w:szCs w:val="20"/>
            <w:lang w:eastAsia="ru-RU"/>
          </w:rPr>
          <w:fldChar w:fldCharType="begin"/>
        </w:r>
        <w:r w:rsidR="00E21BCA" w:rsidRPr="00A472AC">
          <w:rPr>
            <w:rFonts w:ascii="Times New Roman" w:eastAsia="Times New Roman" w:hAnsi="Times New Roman" w:cs="Times New Roman"/>
            <w:b/>
            <w:bCs/>
            <w:caps/>
            <w:noProof/>
            <w:webHidden/>
            <w:color w:val="000000" w:themeColor="text1"/>
            <w:sz w:val="20"/>
            <w:szCs w:val="20"/>
            <w:lang w:eastAsia="ru-RU"/>
          </w:rPr>
          <w:instrText xml:space="preserve"> PAGEREF _Toc142379618 \h </w:instrText>
        </w:r>
        <w:r w:rsidR="00E21BCA" w:rsidRPr="00A472AC">
          <w:rPr>
            <w:rFonts w:ascii="Times New Roman" w:eastAsia="Times New Roman" w:hAnsi="Times New Roman" w:cs="Times New Roman"/>
            <w:b/>
            <w:bCs/>
            <w:caps/>
            <w:noProof/>
            <w:webHidden/>
            <w:color w:val="000000" w:themeColor="text1"/>
            <w:sz w:val="20"/>
            <w:szCs w:val="20"/>
            <w:lang w:eastAsia="ru-RU"/>
          </w:rPr>
        </w:r>
        <w:r w:rsidR="00E21BCA" w:rsidRPr="00A472AC">
          <w:rPr>
            <w:rFonts w:ascii="Times New Roman" w:eastAsia="Times New Roman" w:hAnsi="Times New Roman" w:cs="Times New Roman"/>
            <w:b/>
            <w:bCs/>
            <w:caps/>
            <w:noProof/>
            <w:webHidden/>
            <w:color w:val="000000" w:themeColor="text1"/>
            <w:sz w:val="20"/>
            <w:szCs w:val="20"/>
            <w:lang w:eastAsia="ru-RU"/>
          </w:rPr>
          <w:fldChar w:fldCharType="separate"/>
        </w:r>
        <w:r w:rsidR="00AE459B">
          <w:rPr>
            <w:rFonts w:ascii="Times New Roman" w:eastAsia="Times New Roman" w:hAnsi="Times New Roman" w:cs="Times New Roman"/>
            <w:b/>
            <w:bCs/>
            <w:caps/>
            <w:noProof/>
            <w:webHidden/>
            <w:color w:val="000000" w:themeColor="text1"/>
            <w:sz w:val="20"/>
            <w:szCs w:val="20"/>
            <w:lang w:eastAsia="ru-RU"/>
          </w:rPr>
          <w:t>4</w:t>
        </w:r>
        <w:r w:rsidR="00E21BCA" w:rsidRPr="00A472AC">
          <w:rPr>
            <w:rFonts w:ascii="Times New Roman" w:eastAsia="Times New Roman" w:hAnsi="Times New Roman" w:cs="Times New Roman"/>
            <w:b/>
            <w:bCs/>
            <w:caps/>
            <w:noProof/>
            <w:webHidden/>
            <w:color w:val="000000" w:themeColor="text1"/>
            <w:sz w:val="20"/>
            <w:szCs w:val="20"/>
            <w:lang w:eastAsia="ru-RU"/>
          </w:rPr>
          <w:fldChar w:fldCharType="end"/>
        </w:r>
      </w:hyperlink>
    </w:p>
    <w:p w:rsidR="00E21BCA" w:rsidRPr="00A472AC" w:rsidRDefault="00787CD4" w:rsidP="00E21BCA">
      <w:pPr>
        <w:tabs>
          <w:tab w:val="left" w:pos="1120"/>
          <w:tab w:val="right" w:leader="dot" w:pos="9911"/>
        </w:tabs>
        <w:spacing w:before="120" w:after="120" w:line="240" w:lineRule="auto"/>
        <w:ind w:left="851" w:hanging="142"/>
        <w:rPr>
          <w:rFonts w:ascii="Calibri" w:eastAsia="Times New Roman" w:hAnsi="Calibri" w:cs="Times New Roman"/>
          <w:noProof/>
          <w:color w:val="000000" w:themeColor="text1"/>
          <w:lang w:eastAsia="ru-RU"/>
        </w:rPr>
      </w:pPr>
      <w:hyperlink w:anchor="_Toc142379619" w:history="1">
        <w:r w:rsidR="00E21BCA" w:rsidRPr="00A472AC">
          <w:rPr>
            <w:rFonts w:ascii="Times New Roman" w:eastAsia="Times New Roman" w:hAnsi="Times New Roman" w:cs="Times New Roman"/>
            <w:b/>
            <w:bCs/>
            <w:caps/>
            <w:noProof/>
            <w:color w:val="000000" w:themeColor="text1"/>
            <w:sz w:val="20"/>
            <w:szCs w:val="20"/>
            <w:u w:val="single"/>
            <w:lang w:eastAsia="ru-RU"/>
          </w:rPr>
          <w:t>1.</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b/>
            <w:bCs/>
            <w:caps/>
            <w:noProof/>
            <w:color w:val="000000" w:themeColor="text1"/>
            <w:sz w:val="20"/>
            <w:szCs w:val="20"/>
            <w:u w:val="single"/>
            <w:lang w:eastAsia="ru-RU"/>
          </w:rPr>
          <w:t>ВВЕДЕНИЕ</w:t>
        </w:r>
        <w:r w:rsidR="00E21BCA" w:rsidRPr="00A472AC">
          <w:rPr>
            <w:rFonts w:ascii="Times New Roman" w:eastAsia="Times New Roman" w:hAnsi="Times New Roman" w:cs="Times New Roman"/>
            <w:b/>
            <w:bCs/>
            <w:caps/>
            <w:noProof/>
            <w:webHidden/>
            <w:color w:val="000000" w:themeColor="text1"/>
            <w:sz w:val="20"/>
            <w:szCs w:val="20"/>
            <w:lang w:eastAsia="ru-RU"/>
          </w:rPr>
          <w:tab/>
        </w:r>
        <w:r w:rsidR="00E21BCA" w:rsidRPr="00A472AC">
          <w:rPr>
            <w:rFonts w:ascii="Times New Roman" w:eastAsia="Times New Roman" w:hAnsi="Times New Roman" w:cs="Times New Roman"/>
            <w:b/>
            <w:bCs/>
            <w:caps/>
            <w:noProof/>
            <w:webHidden/>
            <w:color w:val="000000" w:themeColor="text1"/>
            <w:sz w:val="20"/>
            <w:szCs w:val="20"/>
            <w:lang w:eastAsia="ru-RU"/>
          </w:rPr>
          <w:fldChar w:fldCharType="begin"/>
        </w:r>
        <w:r w:rsidR="00E21BCA" w:rsidRPr="00A472AC">
          <w:rPr>
            <w:rFonts w:ascii="Times New Roman" w:eastAsia="Times New Roman" w:hAnsi="Times New Roman" w:cs="Times New Roman"/>
            <w:b/>
            <w:bCs/>
            <w:caps/>
            <w:noProof/>
            <w:webHidden/>
            <w:color w:val="000000" w:themeColor="text1"/>
            <w:sz w:val="20"/>
            <w:szCs w:val="20"/>
            <w:lang w:eastAsia="ru-RU"/>
          </w:rPr>
          <w:instrText xml:space="preserve"> PAGEREF _Toc142379619 \h </w:instrText>
        </w:r>
        <w:r w:rsidR="00E21BCA" w:rsidRPr="00A472AC">
          <w:rPr>
            <w:rFonts w:ascii="Times New Roman" w:eastAsia="Times New Roman" w:hAnsi="Times New Roman" w:cs="Times New Roman"/>
            <w:b/>
            <w:bCs/>
            <w:caps/>
            <w:noProof/>
            <w:webHidden/>
            <w:color w:val="000000" w:themeColor="text1"/>
            <w:sz w:val="20"/>
            <w:szCs w:val="20"/>
            <w:lang w:eastAsia="ru-RU"/>
          </w:rPr>
        </w:r>
        <w:r w:rsidR="00E21BCA" w:rsidRPr="00A472AC">
          <w:rPr>
            <w:rFonts w:ascii="Times New Roman" w:eastAsia="Times New Roman" w:hAnsi="Times New Roman" w:cs="Times New Roman"/>
            <w:b/>
            <w:bCs/>
            <w:caps/>
            <w:noProof/>
            <w:webHidden/>
            <w:color w:val="000000" w:themeColor="text1"/>
            <w:sz w:val="20"/>
            <w:szCs w:val="20"/>
            <w:lang w:eastAsia="ru-RU"/>
          </w:rPr>
          <w:fldChar w:fldCharType="separate"/>
        </w:r>
        <w:r w:rsidR="00AE459B">
          <w:rPr>
            <w:rFonts w:ascii="Times New Roman" w:eastAsia="Times New Roman" w:hAnsi="Times New Roman" w:cs="Times New Roman"/>
            <w:b/>
            <w:bCs/>
            <w:caps/>
            <w:noProof/>
            <w:webHidden/>
            <w:color w:val="000000" w:themeColor="text1"/>
            <w:sz w:val="20"/>
            <w:szCs w:val="20"/>
            <w:lang w:eastAsia="ru-RU"/>
          </w:rPr>
          <w:t>5</w:t>
        </w:r>
        <w:r w:rsidR="00E21BCA" w:rsidRPr="00A472AC">
          <w:rPr>
            <w:rFonts w:ascii="Times New Roman" w:eastAsia="Times New Roman" w:hAnsi="Times New Roman" w:cs="Times New Roman"/>
            <w:b/>
            <w:bCs/>
            <w:caps/>
            <w:noProof/>
            <w:webHidden/>
            <w:color w:val="000000" w:themeColor="text1"/>
            <w:sz w:val="20"/>
            <w:szCs w:val="20"/>
            <w:lang w:eastAsia="ru-RU"/>
          </w:rPr>
          <w:fldChar w:fldCharType="end"/>
        </w:r>
      </w:hyperlink>
    </w:p>
    <w:p w:rsidR="00E21BCA" w:rsidRPr="00A472AC" w:rsidRDefault="00787CD4" w:rsidP="00E21BCA">
      <w:pPr>
        <w:tabs>
          <w:tab w:val="left" w:pos="1120"/>
          <w:tab w:val="right" w:leader="dot" w:pos="9911"/>
        </w:tabs>
        <w:spacing w:before="120" w:after="120" w:line="240" w:lineRule="auto"/>
        <w:ind w:left="851" w:hanging="142"/>
        <w:rPr>
          <w:rFonts w:ascii="Calibri" w:eastAsia="Times New Roman" w:hAnsi="Calibri" w:cs="Times New Roman"/>
          <w:noProof/>
          <w:color w:val="000000" w:themeColor="text1"/>
          <w:lang w:eastAsia="ru-RU"/>
        </w:rPr>
      </w:pPr>
      <w:hyperlink w:anchor="_Toc142379620" w:history="1">
        <w:r w:rsidR="00E21BCA" w:rsidRPr="00A472AC">
          <w:rPr>
            <w:rFonts w:ascii="Times New Roman" w:eastAsia="Times New Roman" w:hAnsi="Times New Roman" w:cs="Times New Roman"/>
            <w:b/>
            <w:bCs/>
            <w:caps/>
            <w:noProof/>
            <w:color w:val="000000" w:themeColor="text1"/>
            <w:sz w:val="20"/>
            <w:szCs w:val="20"/>
            <w:u w:val="single"/>
            <w:lang w:eastAsia="ru-RU"/>
          </w:rPr>
          <w:t>2.</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b/>
            <w:bCs/>
            <w:caps/>
            <w:noProof/>
            <w:color w:val="000000" w:themeColor="text1"/>
            <w:sz w:val="20"/>
            <w:szCs w:val="20"/>
            <w:u w:val="single"/>
            <w:lang w:eastAsia="ru-RU"/>
          </w:rPr>
          <w:t>ОБЩИЕ СВЕДЕНИЯ О БОЛЬШЕФРОЛОВСКОМ СЕЛЬСКОМ ПОСЕЛЕНИИ БУИНСКОГО МУНИЦИПАЛЬНОГО РАЙОНА</w:t>
        </w:r>
        <w:r w:rsidR="00E21BCA" w:rsidRPr="00A472AC">
          <w:rPr>
            <w:rFonts w:ascii="Times New Roman" w:eastAsia="Times New Roman" w:hAnsi="Times New Roman" w:cs="Times New Roman"/>
            <w:b/>
            <w:bCs/>
            <w:caps/>
            <w:noProof/>
            <w:webHidden/>
            <w:color w:val="000000" w:themeColor="text1"/>
            <w:sz w:val="20"/>
            <w:szCs w:val="20"/>
            <w:lang w:eastAsia="ru-RU"/>
          </w:rPr>
          <w:tab/>
        </w:r>
        <w:r w:rsidR="00E21BCA" w:rsidRPr="00A472AC">
          <w:rPr>
            <w:rFonts w:ascii="Times New Roman" w:eastAsia="Times New Roman" w:hAnsi="Times New Roman" w:cs="Times New Roman"/>
            <w:b/>
            <w:bCs/>
            <w:caps/>
            <w:noProof/>
            <w:webHidden/>
            <w:color w:val="000000" w:themeColor="text1"/>
            <w:sz w:val="20"/>
            <w:szCs w:val="20"/>
            <w:lang w:eastAsia="ru-RU"/>
          </w:rPr>
          <w:fldChar w:fldCharType="begin"/>
        </w:r>
        <w:r w:rsidR="00E21BCA" w:rsidRPr="00A472AC">
          <w:rPr>
            <w:rFonts w:ascii="Times New Roman" w:eastAsia="Times New Roman" w:hAnsi="Times New Roman" w:cs="Times New Roman"/>
            <w:b/>
            <w:bCs/>
            <w:caps/>
            <w:noProof/>
            <w:webHidden/>
            <w:color w:val="000000" w:themeColor="text1"/>
            <w:sz w:val="20"/>
            <w:szCs w:val="20"/>
            <w:lang w:eastAsia="ru-RU"/>
          </w:rPr>
          <w:instrText xml:space="preserve"> PAGEREF _Toc142379620 \h </w:instrText>
        </w:r>
        <w:r w:rsidR="00E21BCA" w:rsidRPr="00A472AC">
          <w:rPr>
            <w:rFonts w:ascii="Times New Roman" w:eastAsia="Times New Roman" w:hAnsi="Times New Roman" w:cs="Times New Roman"/>
            <w:b/>
            <w:bCs/>
            <w:caps/>
            <w:noProof/>
            <w:webHidden/>
            <w:color w:val="000000" w:themeColor="text1"/>
            <w:sz w:val="20"/>
            <w:szCs w:val="20"/>
            <w:lang w:eastAsia="ru-RU"/>
          </w:rPr>
        </w:r>
        <w:r w:rsidR="00E21BCA" w:rsidRPr="00A472AC">
          <w:rPr>
            <w:rFonts w:ascii="Times New Roman" w:eastAsia="Times New Roman" w:hAnsi="Times New Roman" w:cs="Times New Roman"/>
            <w:b/>
            <w:bCs/>
            <w:caps/>
            <w:noProof/>
            <w:webHidden/>
            <w:color w:val="000000" w:themeColor="text1"/>
            <w:sz w:val="20"/>
            <w:szCs w:val="20"/>
            <w:lang w:eastAsia="ru-RU"/>
          </w:rPr>
          <w:fldChar w:fldCharType="separate"/>
        </w:r>
        <w:r w:rsidR="00AE459B">
          <w:rPr>
            <w:rFonts w:ascii="Times New Roman" w:eastAsia="Times New Roman" w:hAnsi="Times New Roman" w:cs="Times New Roman"/>
            <w:b/>
            <w:bCs/>
            <w:caps/>
            <w:noProof/>
            <w:webHidden/>
            <w:color w:val="000000" w:themeColor="text1"/>
            <w:sz w:val="20"/>
            <w:szCs w:val="20"/>
            <w:lang w:eastAsia="ru-RU"/>
          </w:rPr>
          <w:t>9</w:t>
        </w:r>
        <w:r w:rsidR="00E21BCA" w:rsidRPr="00A472AC">
          <w:rPr>
            <w:rFonts w:ascii="Times New Roman" w:eastAsia="Times New Roman" w:hAnsi="Times New Roman" w:cs="Times New Roman"/>
            <w:b/>
            <w:bCs/>
            <w:caps/>
            <w:noProof/>
            <w:webHidden/>
            <w:color w:val="000000" w:themeColor="text1"/>
            <w:sz w:val="20"/>
            <w:szCs w:val="20"/>
            <w:lang w:eastAsia="ru-RU"/>
          </w:rPr>
          <w:fldChar w:fldCharType="end"/>
        </w:r>
      </w:hyperlink>
    </w:p>
    <w:p w:rsidR="00E21BCA" w:rsidRPr="00A472AC" w:rsidRDefault="00787CD4" w:rsidP="00E21BCA">
      <w:pPr>
        <w:tabs>
          <w:tab w:val="left" w:pos="1120"/>
          <w:tab w:val="right" w:leader="dot" w:pos="9911"/>
        </w:tabs>
        <w:spacing w:before="120" w:after="120" w:line="240" w:lineRule="auto"/>
        <w:ind w:left="851" w:hanging="142"/>
        <w:rPr>
          <w:rFonts w:ascii="Calibri" w:eastAsia="Times New Roman" w:hAnsi="Calibri" w:cs="Times New Roman"/>
          <w:noProof/>
          <w:color w:val="000000" w:themeColor="text1"/>
          <w:lang w:eastAsia="ru-RU"/>
        </w:rPr>
      </w:pPr>
      <w:hyperlink w:anchor="_Toc142379621" w:history="1">
        <w:r w:rsidR="00E21BCA" w:rsidRPr="00A472AC">
          <w:rPr>
            <w:rFonts w:ascii="Times New Roman" w:eastAsia="Times New Roman" w:hAnsi="Times New Roman" w:cs="Times New Roman"/>
            <w:b/>
            <w:bCs/>
            <w:caps/>
            <w:noProof/>
            <w:color w:val="000000" w:themeColor="text1"/>
            <w:sz w:val="20"/>
            <w:szCs w:val="20"/>
            <w:u w:val="single"/>
            <w:lang w:eastAsia="ru-RU"/>
          </w:rPr>
          <w:t>3.</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b/>
            <w:bCs/>
            <w:caps/>
            <w:noProof/>
            <w:color w:val="000000" w:themeColor="text1"/>
            <w:sz w:val="20"/>
            <w:szCs w:val="20"/>
            <w:u w:val="single"/>
            <w:lang w:eastAsia="ru-RU"/>
          </w:rPr>
          <w:t>ПЕРЕЧЕНЬ МЕРОПРИЯТИЙ ФЕДЕРАЛЬНОГО, РЕГИОНАЛЬНОГО И МЕСТНОГО ЗНАЧЕНИЙ ПО ГЕНЕРАЛЬНОМУ ПЛАНУ Большефроловского СЕЛЬСКОГО ПОСЕЛЕНИЯ БУИНСКОГО МУНИЦИПАЛЬНОГО РАЙОНА</w:t>
        </w:r>
        <w:r w:rsidR="00E21BCA" w:rsidRPr="00A472AC">
          <w:rPr>
            <w:rFonts w:ascii="Times New Roman" w:eastAsia="Times New Roman" w:hAnsi="Times New Roman" w:cs="Times New Roman"/>
            <w:b/>
            <w:bCs/>
            <w:caps/>
            <w:noProof/>
            <w:webHidden/>
            <w:color w:val="000000" w:themeColor="text1"/>
            <w:sz w:val="20"/>
            <w:szCs w:val="20"/>
            <w:lang w:eastAsia="ru-RU"/>
          </w:rPr>
          <w:tab/>
        </w:r>
        <w:r w:rsidR="00E21BCA" w:rsidRPr="00A472AC">
          <w:rPr>
            <w:rFonts w:ascii="Times New Roman" w:eastAsia="Times New Roman" w:hAnsi="Times New Roman" w:cs="Times New Roman"/>
            <w:b/>
            <w:bCs/>
            <w:caps/>
            <w:noProof/>
            <w:webHidden/>
            <w:color w:val="000000" w:themeColor="text1"/>
            <w:sz w:val="20"/>
            <w:szCs w:val="20"/>
            <w:lang w:eastAsia="ru-RU"/>
          </w:rPr>
          <w:fldChar w:fldCharType="begin"/>
        </w:r>
        <w:r w:rsidR="00E21BCA" w:rsidRPr="00A472AC">
          <w:rPr>
            <w:rFonts w:ascii="Times New Roman" w:eastAsia="Times New Roman" w:hAnsi="Times New Roman" w:cs="Times New Roman"/>
            <w:b/>
            <w:bCs/>
            <w:caps/>
            <w:noProof/>
            <w:webHidden/>
            <w:color w:val="000000" w:themeColor="text1"/>
            <w:sz w:val="20"/>
            <w:szCs w:val="20"/>
            <w:lang w:eastAsia="ru-RU"/>
          </w:rPr>
          <w:instrText xml:space="preserve"> PAGEREF _Toc142379621 \h </w:instrText>
        </w:r>
        <w:r w:rsidR="00E21BCA" w:rsidRPr="00A472AC">
          <w:rPr>
            <w:rFonts w:ascii="Times New Roman" w:eastAsia="Times New Roman" w:hAnsi="Times New Roman" w:cs="Times New Roman"/>
            <w:b/>
            <w:bCs/>
            <w:caps/>
            <w:noProof/>
            <w:webHidden/>
            <w:color w:val="000000" w:themeColor="text1"/>
            <w:sz w:val="20"/>
            <w:szCs w:val="20"/>
            <w:lang w:eastAsia="ru-RU"/>
          </w:rPr>
        </w:r>
        <w:r w:rsidR="00E21BCA" w:rsidRPr="00A472AC">
          <w:rPr>
            <w:rFonts w:ascii="Times New Roman" w:eastAsia="Times New Roman" w:hAnsi="Times New Roman" w:cs="Times New Roman"/>
            <w:b/>
            <w:bCs/>
            <w:caps/>
            <w:noProof/>
            <w:webHidden/>
            <w:color w:val="000000" w:themeColor="text1"/>
            <w:sz w:val="20"/>
            <w:szCs w:val="20"/>
            <w:lang w:eastAsia="ru-RU"/>
          </w:rPr>
          <w:fldChar w:fldCharType="separate"/>
        </w:r>
        <w:r w:rsidR="00AE459B">
          <w:rPr>
            <w:rFonts w:ascii="Times New Roman" w:eastAsia="Times New Roman" w:hAnsi="Times New Roman" w:cs="Times New Roman"/>
            <w:b/>
            <w:bCs/>
            <w:caps/>
            <w:noProof/>
            <w:webHidden/>
            <w:color w:val="000000" w:themeColor="text1"/>
            <w:sz w:val="20"/>
            <w:szCs w:val="20"/>
            <w:lang w:eastAsia="ru-RU"/>
          </w:rPr>
          <w:t>10</w:t>
        </w:r>
        <w:r w:rsidR="00E21BCA" w:rsidRPr="00A472AC">
          <w:rPr>
            <w:rFonts w:ascii="Times New Roman" w:eastAsia="Times New Roman" w:hAnsi="Times New Roman" w:cs="Times New Roman"/>
            <w:b/>
            <w:bCs/>
            <w:caps/>
            <w:noProof/>
            <w:webHidden/>
            <w:color w:val="000000" w:themeColor="text1"/>
            <w:sz w:val="20"/>
            <w:szCs w:val="20"/>
            <w:lang w:eastAsia="ru-RU"/>
          </w:rPr>
          <w:fldChar w:fldCharType="end"/>
        </w:r>
      </w:hyperlink>
    </w:p>
    <w:p w:rsidR="00E21BCA" w:rsidRPr="00A472AC" w:rsidRDefault="00787CD4"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2" w:history="1">
        <w:r w:rsidR="00E21BCA" w:rsidRPr="00A472AC">
          <w:rPr>
            <w:rFonts w:ascii="Times New Roman" w:eastAsia="Times New Roman" w:hAnsi="Times New Roman" w:cs="Times New Roman"/>
            <w:smallCaps/>
            <w:noProof/>
            <w:color w:val="000000" w:themeColor="text1"/>
            <w:sz w:val="20"/>
            <w:szCs w:val="20"/>
            <w:u w:val="single"/>
            <w:lang w:eastAsia="ru-RU"/>
          </w:rPr>
          <w:t>3.1. Общие организационные мероприятия</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_Toc142379622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AE459B">
          <w:rPr>
            <w:rFonts w:ascii="Times New Roman" w:eastAsia="Times New Roman" w:hAnsi="Times New Roman" w:cs="Times New Roman"/>
            <w:smallCaps/>
            <w:noProof/>
            <w:webHidden/>
            <w:color w:val="000000" w:themeColor="text1"/>
            <w:sz w:val="20"/>
            <w:szCs w:val="20"/>
            <w:lang w:eastAsia="ru-RU"/>
          </w:rPr>
          <w:t>10</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rsidR="00E21BCA" w:rsidRPr="00A472AC" w:rsidRDefault="00787CD4"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3" w:history="1">
        <w:r w:rsidR="00E21BCA" w:rsidRPr="00A472AC">
          <w:rPr>
            <w:rFonts w:ascii="Times New Roman" w:eastAsia="Times New Roman" w:hAnsi="Times New Roman" w:cs="Times New Roman"/>
            <w:smallCaps/>
            <w:noProof/>
            <w:color w:val="000000" w:themeColor="text1"/>
            <w:sz w:val="20"/>
            <w:szCs w:val="20"/>
            <w:u w:val="single"/>
            <w:lang w:eastAsia="ru-RU"/>
          </w:rPr>
          <w:t>3.2. Мероприятия по развитию промышленного производства</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_Toc142379623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AE459B">
          <w:rPr>
            <w:rFonts w:ascii="Times New Roman" w:eastAsia="Times New Roman" w:hAnsi="Times New Roman" w:cs="Times New Roman"/>
            <w:smallCaps/>
            <w:noProof/>
            <w:webHidden/>
            <w:color w:val="000000" w:themeColor="text1"/>
            <w:sz w:val="20"/>
            <w:szCs w:val="20"/>
            <w:lang w:eastAsia="ru-RU"/>
          </w:rPr>
          <w:t>10</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rsidR="00E21BCA" w:rsidRPr="00A472AC" w:rsidRDefault="00787CD4"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4" w:history="1">
        <w:r w:rsidR="00E21BCA" w:rsidRPr="00A472AC">
          <w:rPr>
            <w:rFonts w:ascii="Times New Roman" w:eastAsia="Times New Roman" w:hAnsi="Times New Roman" w:cs="Times New Roman"/>
            <w:smallCaps/>
            <w:noProof/>
            <w:color w:val="000000" w:themeColor="text1"/>
            <w:sz w:val="20"/>
            <w:szCs w:val="20"/>
            <w:u w:val="single"/>
            <w:lang w:eastAsia="ru-RU"/>
          </w:rPr>
          <w:t>3.3. Мероприятия по развитию агропромышленного комплекса</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_Toc142379624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AE459B">
          <w:rPr>
            <w:rFonts w:ascii="Times New Roman" w:eastAsia="Times New Roman" w:hAnsi="Times New Roman" w:cs="Times New Roman"/>
            <w:smallCaps/>
            <w:noProof/>
            <w:webHidden/>
            <w:color w:val="000000" w:themeColor="text1"/>
            <w:sz w:val="20"/>
            <w:szCs w:val="20"/>
            <w:lang w:eastAsia="ru-RU"/>
          </w:rPr>
          <w:t>10</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rsidR="00E21BCA" w:rsidRPr="00A472AC" w:rsidRDefault="00787CD4"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5" w:history="1">
        <w:r w:rsidR="00E21BCA" w:rsidRPr="00A472AC">
          <w:rPr>
            <w:rFonts w:ascii="Times New Roman" w:eastAsia="Times New Roman" w:hAnsi="Times New Roman" w:cs="Times New Roman"/>
            <w:smallCaps/>
            <w:noProof/>
            <w:color w:val="000000" w:themeColor="text1"/>
            <w:sz w:val="20"/>
            <w:szCs w:val="20"/>
            <w:u w:val="single"/>
            <w:lang w:eastAsia="ru-RU"/>
          </w:rPr>
          <w:t>3.4</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smallCaps/>
            <w:noProof/>
            <w:color w:val="000000" w:themeColor="text1"/>
            <w:sz w:val="20"/>
            <w:szCs w:val="20"/>
            <w:u w:val="single"/>
            <w:lang w:eastAsia="ru-RU"/>
          </w:rPr>
          <w:t>. Мероприятия по развитию лесного комплекса</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_Toc142379625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AE459B">
          <w:rPr>
            <w:rFonts w:ascii="Times New Roman" w:eastAsia="Times New Roman" w:hAnsi="Times New Roman" w:cs="Times New Roman"/>
            <w:smallCaps/>
            <w:noProof/>
            <w:webHidden/>
            <w:color w:val="000000" w:themeColor="text1"/>
            <w:sz w:val="20"/>
            <w:szCs w:val="20"/>
            <w:lang w:eastAsia="ru-RU"/>
          </w:rPr>
          <w:t>12</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rsidR="00E21BCA" w:rsidRPr="00A472AC" w:rsidRDefault="00787CD4"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6" w:history="1">
        <w:r w:rsidR="00E21BCA" w:rsidRPr="00A472AC">
          <w:rPr>
            <w:rFonts w:ascii="Times New Roman" w:eastAsia="Times New Roman" w:hAnsi="Times New Roman" w:cs="Times New Roman"/>
            <w:smallCaps/>
            <w:noProof/>
            <w:color w:val="000000" w:themeColor="text1"/>
            <w:sz w:val="20"/>
            <w:szCs w:val="20"/>
            <w:u w:val="single"/>
            <w:lang w:eastAsia="ru-RU"/>
          </w:rPr>
          <w:t>3.5</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smallCaps/>
            <w:noProof/>
            <w:color w:val="000000" w:themeColor="text1"/>
            <w:sz w:val="20"/>
            <w:szCs w:val="20"/>
            <w:u w:val="single"/>
            <w:lang w:eastAsia="ru-RU"/>
          </w:rPr>
          <w:t>. Мероприятия по развитию жилищной инфраструктуры</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_Toc142379626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AE459B">
          <w:rPr>
            <w:rFonts w:ascii="Times New Roman" w:eastAsia="Times New Roman" w:hAnsi="Times New Roman" w:cs="Times New Roman"/>
            <w:smallCaps/>
            <w:noProof/>
            <w:webHidden/>
            <w:color w:val="000000" w:themeColor="text1"/>
            <w:sz w:val="20"/>
            <w:szCs w:val="20"/>
            <w:lang w:eastAsia="ru-RU"/>
          </w:rPr>
          <w:t>14</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rsidR="00E21BCA" w:rsidRPr="00A472AC" w:rsidRDefault="00787CD4"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7" w:history="1">
        <w:r w:rsidR="00E21BCA" w:rsidRPr="00A472AC">
          <w:rPr>
            <w:rFonts w:ascii="Times New Roman" w:eastAsia="Times New Roman" w:hAnsi="Times New Roman" w:cs="Times New Roman"/>
            <w:smallCaps/>
            <w:noProof/>
            <w:color w:val="000000" w:themeColor="text1"/>
            <w:sz w:val="20"/>
            <w:szCs w:val="20"/>
            <w:u w:val="single"/>
            <w:lang w:eastAsia="ru-RU"/>
          </w:rPr>
          <w:t>3.6</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smallCaps/>
            <w:noProof/>
            <w:color w:val="000000" w:themeColor="text1"/>
            <w:sz w:val="20"/>
            <w:szCs w:val="20"/>
            <w:u w:val="single"/>
            <w:lang w:eastAsia="ru-RU"/>
          </w:rPr>
          <w:t>. Мероприятия по развитию системы обслуживания населения</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_Toc142379627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AE459B">
          <w:rPr>
            <w:rFonts w:ascii="Times New Roman" w:eastAsia="Times New Roman" w:hAnsi="Times New Roman" w:cs="Times New Roman"/>
            <w:smallCaps/>
            <w:noProof/>
            <w:webHidden/>
            <w:color w:val="000000" w:themeColor="text1"/>
            <w:sz w:val="20"/>
            <w:szCs w:val="20"/>
            <w:lang w:eastAsia="ru-RU"/>
          </w:rPr>
          <w:t>16</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rsidR="00E21BCA" w:rsidRPr="00A472AC" w:rsidRDefault="00787CD4"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8" w:history="1">
        <w:r w:rsidR="00E21BCA" w:rsidRPr="00A472AC">
          <w:rPr>
            <w:rFonts w:ascii="Times New Roman" w:eastAsia="Times New Roman" w:hAnsi="Times New Roman" w:cs="Times New Roman"/>
            <w:smallCaps/>
            <w:noProof/>
            <w:color w:val="000000" w:themeColor="text1"/>
            <w:sz w:val="20"/>
            <w:szCs w:val="20"/>
            <w:u w:val="single"/>
            <w:lang w:eastAsia="ru-RU"/>
          </w:rPr>
          <w:t>3.7</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smallCaps/>
            <w:noProof/>
            <w:color w:val="000000" w:themeColor="text1"/>
            <w:sz w:val="20"/>
            <w:szCs w:val="20"/>
            <w:u w:val="single"/>
            <w:lang w:eastAsia="ru-RU"/>
          </w:rPr>
          <w:t>. Мероприятия по развитию территорий кладбищ</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_Toc142379628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AE459B">
          <w:rPr>
            <w:rFonts w:ascii="Times New Roman" w:eastAsia="Times New Roman" w:hAnsi="Times New Roman" w:cs="Times New Roman"/>
            <w:smallCaps/>
            <w:noProof/>
            <w:webHidden/>
            <w:color w:val="000000" w:themeColor="text1"/>
            <w:sz w:val="20"/>
            <w:szCs w:val="20"/>
            <w:lang w:eastAsia="ru-RU"/>
          </w:rPr>
          <w:t>21</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rsidR="00E21BCA" w:rsidRPr="00A472AC" w:rsidRDefault="00787CD4"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29" w:history="1">
        <w:r w:rsidR="00E21BCA" w:rsidRPr="00A472AC">
          <w:rPr>
            <w:rFonts w:ascii="Times New Roman" w:eastAsia="Times New Roman" w:hAnsi="Times New Roman" w:cs="Times New Roman"/>
            <w:smallCaps/>
            <w:noProof/>
            <w:color w:val="000000" w:themeColor="text1"/>
            <w:sz w:val="20"/>
            <w:szCs w:val="20"/>
            <w:u w:val="single"/>
            <w:lang w:eastAsia="ru-RU"/>
          </w:rPr>
          <w:t>3.8</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smallCaps/>
            <w:noProof/>
            <w:color w:val="000000" w:themeColor="text1"/>
            <w:sz w:val="20"/>
            <w:szCs w:val="20"/>
            <w:u w:val="single"/>
            <w:lang w:eastAsia="ru-RU"/>
          </w:rPr>
          <w:t>. Мероприятия по развитию туристско-рекреационных территорий</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_Toc142379629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AE459B">
          <w:rPr>
            <w:rFonts w:ascii="Times New Roman" w:eastAsia="Times New Roman" w:hAnsi="Times New Roman" w:cs="Times New Roman"/>
            <w:smallCaps/>
            <w:noProof/>
            <w:webHidden/>
            <w:color w:val="000000" w:themeColor="text1"/>
            <w:sz w:val="20"/>
            <w:szCs w:val="20"/>
            <w:lang w:eastAsia="ru-RU"/>
          </w:rPr>
          <w:t>21</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rsidR="00E21BCA" w:rsidRPr="00A472AC" w:rsidRDefault="00787CD4"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30" w:history="1">
        <w:r w:rsidR="00E21BCA" w:rsidRPr="00A472AC">
          <w:rPr>
            <w:rFonts w:ascii="Times New Roman" w:eastAsia="Times New Roman" w:hAnsi="Times New Roman" w:cs="Times New Roman"/>
            <w:smallCaps/>
            <w:noProof/>
            <w:color w:val="000000" w:themeColor="text1"/>
            <w:sz w:val="20"/>
            <w:szCs w:val="20"/>
            <w:u w:val="single"/>
            <w:lang w:eastAsia="ru-RU"/>
          </w:rPr>
          <w:t>3.9</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smallCaps/>
            <w:noProof/>
            <w:color w:val="000000" w:themeColor="text1"/>
            <w:sz w:val="20"/>
            <w:szCs w:val="20"/>
            <w:u w:val="single"/>
            <w:lang w:eastAsia="ru-RU"/>
          </w:rPr>
          <w:t>. Мероприятия по развитию транспортно-коммуникационной инфраструктуры</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_Toc142379630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AE459B">
          <w:rPr>
            <w:rFonts w:ascii="Times New Roman" w:eastAsia="Times New Roman" w:hAnsi="Times New Roman" w:cs="Times New Roman"/>
            <w:smallCaps/>
            <w:noProof/>
            <w:webHidden/>
            <w:color w:val="000000" w:themeColor="text1"/>
            <w:sz w:val="20"/>
            <w:szCs w:val="20"/>
            <w:lang w:eastAsia="ru-RU"/>
          </w:rPr>
          <w:t>26</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rsidR="00E21BCA" w:rsidRPr="00A472AC" w:rsidRDefault="00787CD4"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31" w:history="1">
        <w:r w:rsidR="00E21BCA" w:rsidRPr="00A472AC">
          <w:rPr>
            <w:rFonts w:ascii="Times New Roman" w:eastAsia="Times New Roman" w:hAnsi="Times New Roman" w:cs="Times New Roman"/>
            <w:smallCaps/>
            <w:noProof/>
            <w:color w:val="000000" w:themeColor="text1"/>
            <w:sz w:val="20"/>
            <w:szCs w:val="20"/>
            <w:u w:val="single"/>
            <w:lang w:eastAsia="ru-RU"/>
          </w:rPr>
          <w:t>3.10. Мероприятия по установлению границ населенных пунктов</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_Toc142379631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AE459B">
          <w:rPr>
            <w:rFonts w:ascii="Times New Roman" w:eastAsia="Times New Roman" w:hAnsi="Times New Roman" w:cs="Times New Roman"/>
            <w:smallCaps/>
            <w:noProof/>
            <w:webHidden/>
            <w:color w:val="000000" w:themeColor="text1"/>
            <w:sz w:val="20"/>
            <w:szCs w:val="20"/>
            <w:lang w:eastAsia="ru-RU"/>
          </w:rPr>
          <w:t>30</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rsidR="00E21BCA" w:rsidRPr="00A472AC" w:rsidRDefault="00787CD4"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32" w:history="1">
        <w:r w:rsidR="00E21BCA" w:rsidRPr="00A472AC">
          <w:rPr>
            <w:rFonts w:ascii="Times New Roman" w:eastAsia="Times New Roman" w:hAnsi="Times New Roman" w:cs="Times New Roman"/>
            <w:smallCaps/>
            <w:noProof/>
            <w:color w:val="000000" w:themeColor="text1"/>
            <w:sz w:val="20"/>
            <w:szCs w:val="20"/>
            <w:u w:val="single"/>
            <w:lang w:eastAsia="ru-RU"/>
          </w:rPr>
          <w:t>3.11. Мероприятия по охране окружающей среды</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_Toc142379632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AE459B">
          <w:rPr>
            <w:rFonts w:ascii="Times New Roman" w:eastAsia="Times New Roman" w:hAnsi="Times New Roman" w:cs="Times New Roman"/>
            <w:smallCaps/>
            <w:noProof/>
            <w:webHidden/>
            <w:color w:val="000000" w:themeColor="text1"/>
            <w:sz w:val="20"/>
            <w:szCs w:val="20"/>
            <w:lang w:eastAsia="ru-RU"/>
          </w:rPr>
          <w:t>41</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rsidR="00E21BCA" w:rsidRPr="00A472AC" w:rsidRDefault="00787CD4"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33" w:history="1">
        <w:r w:rsidR="00E21BCA" w:rsidRPr="00A472AC">
          <w:rPr>
            <w:rFonts w:ascii="Times New Roman" w:eastAsia="Times New Roman" w:hAnsi="Times New Roman" w:cs="Times New Roman"/>
            <w:smallCaps/>
            <w:noProof/>
            <w:color w:val="000000" w:themeColor="text1"/>
            <w:sz w:val="20"/>
            <w:szCs w:val="20"/>
            <w:u w:val="single"/>
            <w:lang w:eastAsia="ru-RU"/>
          </w:rPr>
          <w:t>3.12. Мероприятия по развитию инженерной инфраструктуры</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_Toc142379633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AE459B">
          <w:rPr>
            <w:rFonts w:ascii="Times New Roman" w:eastAsia="Times New Roman" w:hAnsi="Times New Roman" w:cs="Times New Roman"/>
            <w:smallCaps/>
            <w:noProof/>
            <w:webHidden/>
            <w:color w:val="000000" w:themeColor="text1"/>
            <w:sz w:val="20"/>
            <w:szCs w:val="20"/>
            <w:lang w:eastAsia="ru-RU"/>
          </w:rPr>
          <w:t>51</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rsidR="00E21BCA" w:rsidRPr="00A472AC" w:rsidRDefault="00787CD4"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34" w:history="1">
        <w:r w:rsidR="00E21BCA" w:rsidRPr="00A472AC">
          <w:rPr>
            <w:rFonts w:ascii="Times New Roman" w:eastAsia="Times New Roman" w:hAnsi="Times New Roman" w:cs="Times New Roman"/>
            <w:smallCaps/>
            <w:noProof/>
            <w:color w:val="000000" w:themeColor="text1"/>
            <w:sz w:val="20"/>
            <w:szCs w:val="20"/>
            <w:u w:val="single"/>
            <w:lang w:eastAsia="ru-RU"/>
          </w:rPr>
          <w:t>3.13. Мероприятия по развитию инженерной подготовки территории</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_Toc142379634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AE459B">
          <w:rPr>
            <w:rFonts w:ascii="Times New Roman" w:eastAsia="Times New Roman" w:hAnsi="Times New Roman" w:cs="Times New Roman"/>
            <w:smallCaps/>
            <w:noProof/>
            <w:webHidden/>
            <w:color w:val="000000" w:themeColor="text1"/>
            <w:sz w:val="20"/>
            <w:szCs w:val="20"/>
            <w:lang w:eastAsia="ru-RU"/>
          </w:rPr>
          <w:t>55</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rsidR="00E21BCA" w:rsidRPr="00A472AC" w:rsidRDefault="00787CD4" w:rsidP="00E21BCA">
      <w:pPr>
        <w:tabs>
          <w:tab w:val="left" w:pos="1680"/>
          <w:tab w:val="right" w:leader="dot" w:pos="9911"/>
        </w:tabs>
        <w:spacing w:after="0" w:line="240" w:lineRule="auto"/>
        <w:ind w:left="1418" w:hanging="429"/>
        <w:rPr>
          <w:rFonts w:ascii="Calibri" w:eastAsia="Times New Roman" w:hAnsi="Calibri" w:cs="Times New Roman"/>
          <w:noProof/>
          <w:color w:val="000000" w:themeColor="text1"/>
          <w:lang w:eastAsia="ru-RU"/>
        </w:rPr>
      </w:pPr>
      <w:hyperlink w:anchor="_Toc142379635" w:history="1">
        <w:r w:rsidR="00E21BCA" w:rsidRPr="00A472AC">
          <w:rPr>
            <w:rFonts w:ascii="Times New Roman" w:eastAsia="Times New Roman" w:hAnsi="Times New Roman" w:cs="Times New Roman"/>
            <w:smallCaps/>
            <w:noProof/>
            <w:color w:val="000000" w:themeColor="text1"/>
            <w:sz w:val="20"/>
            <w:szCs w:val="20"/>
            <w:u w:val="single"/>
            <w:lang w:eastAsia="ru-RU"/>
          </w:rPr>
          <w:t>3.14. Мероприятия по гражданской обороне, предупреждению чрезвычайных ситуаций природного и техногенного характера</w:t>
        </w:r>
        <w:r w:rsidR="00E21BCA" w:rsidRPr="00A472AC">
          <w:rPr>
            <w:rFonts w:ascii="Times New Roman" w:eastAsia="Times New Roman" w:hAnsi="Times New Roman" w:cs="Times New Roman"/>
            <w:smallCaps/>
            <w:noProof/>
            <w:webHidden/>
            <w:color w:val="000000" w:themeColor="text1"/>
            <w:sz w:val="20"/>
            <w:szCs w:val="20"/>
            <w:lang w:eastAsia="ru-RU"/>
          </w:rPr>
          <w:tab/>
        </w:r>
        <w:r w:rsidR="00E21BCA" w:rsidRPr="00A472AC">
          <w:rPr>
            <w:rFonts w:ascii="Times New Roman" w:eastAsia="Times New Roman" w:hAnsi="Times New Roman" w:cs="Times New Roman"/>
            <w:smallCaps/>
            <w:noProof/>
            <w:webHidden/>
            <w:color w:val="000000" w:themeColor="text1"/>
            <w:sz w:val="20"/>
            <w:szCs w:val="20"/>
            <w:lang w:eastAsia="ru-RU"/>
          </w:rPr>
          <w:fldChar w:fldCharType="begin"/>
        </w:r>
        <w:r w:rsidR="00E21BCA" w:rsidRPr="00A472AC">
          <w:rPr>
            <w:rFonts w:ascii="Times New Roman" w:eastAsia="Times New Roman" w:hAnsi="Times New Roman" w:cs="Times New Roman"/>
            <w:smallCaps/>
            <w:noProof/>
            <w:webHidden/>
            <w:color w:val="000000" w:themeColor="text1"/>
            <w:sz w:val="20"/>
            <w:szCs w:val="20"/>
            <w:lang w:eastAsia="ru-RU"/>
          </w:rPr>
          <w:instrText xml:space="preserve"> PAGEREF _Toc142379635 \h </w:instrText>
        </w:r>
        <w:r w:rsidR="00E21BCA" w:rsidRPr="00A472AC">
          <w:rPr>
            <w:rFonts w:ascii="Times New Roman" w:eastAsia="Times New Roman" w:hAnsi="Times New Roman" w:cs="Times New Roman"/>
            <w:smallCaps/>
            <w:noProof/>
            <w:webHidden/>
            <w:color w:val="000000" w:themeColor="text1"/>
            <w:sz w:val="20"/>
            <w:szCs w:val="20"/>
            <w:lang w:eastAsia="ru-RU"/>
          </w:rPr>
        </w:r>
        <w:r w:rsidR="00E21BCA" w:rsidRPr="00A472AC">
          <w:rPr>
            <w:rFonts w:ascii="Times New Roman" w:eastAsia="Times New Roman" w:hAnsi="Times New Roman" w:cs="Times New Roman"/>
            <w:smallCaps/>
            <w:noProof/>
            <w:webHidden/>
            <w:color w:val="000000" w:themeColor="text1"/>
            <w:sz w:val="20"/>
            <w:szCs w:val="20"/>
            <w:lang w:eastAsia="ru-RU"/>
          </w:rPr>
          <w:fldChar w:fldCharType="separate"/>
        </w:r>
        <w:r w:rsidR="00AE459B">
          <w:rPr>
            <w:rFonts w:ascii="Times New Roman" w:eastAsia="Times New Roman" w:hAnsi="Times New Roman" w:cs="Times New Roman"/>
            <w:smallCaps/>
            <w:noProof/>
            <w:webHidden/>
            <w:color w:val="000000" w:themeColor="text1"/>
            <w:sz w:val="20"/>
            <w:szCs w:val="20"/>
            <w:lang w:eastAsia="ru-RU"/>
          </w:rPr>
          <w:t>55</w:t>
        </w:r>
        <w:r w:rsidR="00E21BCA" w:rsidRPr="00A472AC">
          <w:rPr>
            <w:rFonts w:ascii="Times New Roman" w:eastAsia="Times New Roman" w:hAnsi="Times New Roman" w:cs="Times New Roman"/>
            <w:smallCaps/>
            <w:noProof/>
            <w:webHidden/>
            <w:color w:val="000000" w:themeColor="text1"/>
            <w:sz w:val="20"/>
            <w:szCs w:val="20"/>
            <w:lang w:eastAsia="ru-RU"/>
          </w:rPr>
          <w:fldChar w:fldCharType="end"/>
        </w:r>
      </w:hyperlink>
    </w:p>
    <w:p w:rsidR="00E21BCA" w:rsidRPr="00A472AC" w:rsidRDefault="00787CD4" w:rsidP="00E21BCA">
      <w:pPr>
        <w:tabs>
          <w:tab w:val="left" w:pos="1120"/>
          <w:tab w:val="right" w:leader="dot" w:pos="9911"/>
        </w:tabs>
        <w:spacing w:before="120" w:after="120" w:line="240" w:lineRule="auto"/>
        <w:ind w:left="851" w:hanging="142"/>
        <w:rPr>
          <w:rFonts w:ascii="Calibri" w:eastAsia="Times New Roman" w:hAnsi="Calibri" w:cs="Times New Roman"/>
          <w:noProof/>
          <w:color w:val="000000" w:themeColor="text1"/>
          <w:lang w:eastAsia="ru-RU"/>
        </w:rPr>
      </w:pPr>
      <w:hyperlink w:anchor="_Toc142379636" w:history="1">
        <w:r w:rsidR="00E21BCA" w:rsidRPr="00A472AC">
          <w:rPr>
            <w:rFonts w:ascii="Times New Roman" w:eastAsia="Times New Roman" w:hAnsi="Times New Roman" w:cs="Times New Roman"/>
            <w:b/>
            <w:bCs/>
            <w:caps/>
            <w:noProof/>
            <w:color w:val="000000" w:themeColor="text1"/>
            <w:sz w:val="20"/>
            <w:szCs w:val="20"/>
            <w:u w:val="single"/>
            <w:lang w:eastAsia="ru-RU"/>
          </w:rPr>
          <w:t>4. Параметры функциональных зон</w:t>
        </w:r>
        <w:r w:rsidR="00E21BCA" w:rsidRPr="00A472AC">
          <w:rPr>
            <w:rFonts w:ascii="Times New Roman" w:eastAsia="Times New Roman" w:hAnsi="Times New Roman" w:cs="Times New Roman"/>
            <w:b/>
            <w:bCs/>
            <w:caps/>
            <w:noProof/>
            <w:webHidden/>
            <w:color w:val="000000" w:themeColor="text1"/>
            <w:sz w:val="20"/>
            <w:szCs w:val="20"/>
            <w:lang w:eastAsia="ru-RU"/>
          </w:rPr>
          <w:tab/>
        </w:r>
        <w:r w:rsidR="00E21BCA" w:rsidRPr="00A472AC">
          <w:rPr>
            <w:rFonts w:ascii="Times New Roman" w:eastAsia="Times New Roman" w:hAnsi="Times New Roman" w:cs="Times New Roman"/>
            <w:b/>
            <w:bCs/>
            <w:caps/>
            <w:noProof/>
            <w:webHidden/>
            <w:color w:val="000000" w:themeColor="text1"/>
            <w:sz w:val="20"/>
            <w:szCs w:val="20"/>
            <w:lang w:eastAsia="ru-RU"/>
          </w:rPr>
          <w:fldChar w:fldCharType="begin"/>
        </w:r>
        <w:r w:rsidR="00E21BCA" w:rsidRPr="00A472AC">
          <w:rPr>
            <w:rFonts w:ascii="Times New Roman" w:eastAsia="Times New Roman" w:hAnsi="Times New Roman" w:cs="Times New Roman"/>
            <w:b/>
            <w:bCs/>
            <w:caps/>
            <w:noProof/>
            <w:webHidden/>
            <w:color w:val="000000" w:themeColor="text1"/>
            <w:sz w:val="20"/>
            <w:szCs w:val="20"/>
            <w:lang w:eastAsia="ru-RU"/>
          </w:rPr>
          <w:instrText xml:space="preserve"> PAGEREF _Toc142379636 \h </w:instrText>
        </w:r>
        <w:r w:rsidR="00E21BCA" w:rsidRPr="00A472AC">
          <w:rPr>
            <w:rFonts w:ascii="Times New Roman" w:eastAsia="Times New Roman" w:hAnsi="Times New Roman" w:cs="Times New Roman"/>
            <w:b/>
            <w:bCs/>
            <w:caps/>
            <w:noProof/>
            <w:webHidden/>
            <w:color w:val="000000" w:themeColor="text1"/>
            <w:sz w:val="20"/>
            <w:szCs w:val="20"/>
            <w:lang w:eastAsia="ru-RU"/>
          </w:rPr>
        </w:r>
        <w:r w:rsidR="00E21BCA" w:rsidRPr="00A472AC">
          <w:rPr>
            <w:rFonts w:ascii="Times New Roman" w:eastAsia="Times New Roman" w:hAnsi="Times New Roman" w:cs="Times New Roman"/>
            <w:b/>
            <w:bCs/>
            <w:caps/>
            <w:noProof/>
            <w:webHidden/>
            <w:color w:val="000000" w:themeColor="text1"/>
            <w:sz w:val="20"/>
            <w:szCs w:val="20"/>
            <w:lang w:eastAsia="ru-RU"/>
          </w:rPr>
          <w:fldChar w:fldCharType="separate"/>
        </w:r>
        <w:r w:rsidR="00AE459B">
          <w:rPr>
            <w:rFonts w:ascii="Times New Roman" w:eastAsia="Times New Roman" w:hAnsi="Times New Roman" w:cs="Times New Roman"/>
            <w:b/>
            <w:bCs/>
            <w:caps/>
            <w:noProof/>
            <w:webHidden/>
            <w:color w:val="000000" w:themeColor="text1"/>
            <w:sz w:val="20"/>
            <w:szCs w:val="20"/>
            <w:lang w:eastAsia="ru-RU"/>
          </w:rPr>
          <w:t>56</w:t>
        </w:r>
        <w:r w:rsidR="00E21BCA" w:rsidRPr="00A472AC">
          <w:rPr>
            <w:rFonts w:ascii="Times New Roman" w:eastAsia="Times New Roman" w:hAnsi="Times New Roman" w:cs="Times New Roman"/>
            <w:b/>
            <w:bCs/>
            <w:caps/>
            <w:noProof/>
            <w:webHidden/>
            <w:color w:val="000000" w:themeColor="text1"/>
            <w:sz w:val="20"/>
            <w:szCs w:val="20"/>
            <w:lang w:eastAsia="ru-RU"/>
          </w:rPr>
          <w:fldChar w:fldCharType="end"/>
        </w:r>
      </w:hyperlink>
    </w:p>
    <w:p w:rsidR="00E21BCA" w:rsidRPr="00A472AC" w:rsidRDefault="00787CD4" w:rsidP="00E21BCA">
      <w:pPr>
        <w:tabs>
          <w:tab w:val="left" w:pos="1120"/>
          <w:tab w:val="right" w:leader="dot" w:pos="9911"/>
        </w:tabs>
        <w:spacing w:before="120" w:after="120" w:line="240" w:lineRule="auto"/>
        <w:ind w:left="851" w:hanging="142"/>
        <w:rPr>
          <w:rFonts w:ascii="Calibri" w:eastAsia="Times New Roman" w:hAnsi="Calibri" w:cs="Times New Roman"/>
          <w:noProof/>
          <w:color w:val="000000" w:themeColor="text1"/>
          <w:lang w:eastAsia="ru-RU"/>
        </w:rPr>
      </w:pPr>
      <w:hyperlink w:anchor="_Toc142379637" w:history="1">
        <w:r w:rsidR="00E21BCA" w:rsidRPr="00A472AC">
          <w:rPr>
            <w:rFonts w:ascii="Times New Roman" w:eastAsia="Times New Roman" w:hAnsi="Times New Roman" w:cs="Times New Roman"/>
            <w:b/>
            <w:bCs/>
            <w:caps/>
            <w:noProof/>
            <w:color w:val="000000" w:themeColor="text1"/>
            <w:sz w:val="20"/>
            <w:szCs w:val="20"/>
            <w:u w:val="single"/>
            <w:lang w:eastAsia="ru-RU"/>
          </w:rPr>
          <w:t>5.</w:t>
        </w:r>
        <w:r w:rsidR="00E21BCA" w:rsidRPr="00A472AC">
          <w:rPr>
            <w:rFonts w:ascii="Calibri" w:eastAsia="Times New Roman" w:hAnsi="Calibri" w:cs="Times New Roman"/>
            <w:noProof/>
            <w:color w:val="000000" w:themeColor="text1"/>
            <w:lang w:eastAsia="ru-RU"/>
          </w:rPr>
          <w:tab/>
        </w:r>
        <w:r w:rsidR="00E21BCA" w:rsidRPr="00A472AC">
          <w:rPr>
            <w:rFonts w:ascii="Times New Roman" w:eastAsia="Times New Roman" w:hAnsi="Times New Roman" w:cs="Times New Roman"/>
            <w:b/>
            <w:bCs/>
            <w:caps/>
            <w:noProof/>
            <w:color w:val="000000" w:themeColor="text1"/>
            <w:sz w:val="20"/>
            <w:szCs w:val="20"/>
            <w:u w:val="single"/>
            <w:lang w:eastAsia="ru-RU"/>
          </w:rPr>
          <w:t>ТАБЛИЦА ВНЕСЕНИЯ ИЗМЕНЕНИЙ В ГЕНЕРАЛЬНЫЙ ПЛАН БОЛЬШЕФРОЛОВСКОГО СЕЛЬСКОГО ПОСЕЛЕНИЯ БУИНСКОГО МУНИЦИПАЛЬНОГО РАЙОНА РЕСПУБЛИКИ ТАТАРСТАН</w:t>
        </w:r>
        <w:r w:rsidR="00E21BCA" w:rsidRPr="00A472AC">
          <w:rPr>
            <w:rFonts w:ascii="Times New Roman" w:eastAsia="Times New Roman" w:hAnsi="Times New Roman" w:cs="Times New Roman"/>
            <w:b/>
            <w:bCs/>
            <w:caps/>
            <w:noProof/>
            <w:webHidden/>
            <w:color w:val="000000" w:themeColor="text1"/>
            <w:sz w:val="20"/>
            <w:szCs w:val="20"/>
            <w:lang w:eastAsia="ru-RU"/>
          </w:rPr>
          <w:tab/>
        </w:r>
        <w:r w:rsidR="00E21BCA" w:rsidRPr="00A472AC">
          <w:rPr>
            <w:rFonts w:ascii="Times New Roman" w:eastAsia="Times New Roman" w:hAnsi="Times New Roman" w:cs="Times New Roman"/>
            <w:b/>
            <w:bCs/>
            <w:caps/>
            <w:noProof/>
            <w:webHidden/>
            <w:color w:val="000000" w:themeColor="text1"/>
            <w:sz w:val="20"/>
            <w:szCs w:val="20"/>
            <w:lang w:eastAsia="ru-RU"/>
          </w:rPr>
          <w:fldChar w:fldCharType="begin"/>
        </w:r>
        <w:r w:rsidR="00E21BCA" w:rsidRPr="00A472AC">
          <w:rPr>
            <w:rFonts w:ascii="Times New Roman" w:eastAsia="Times New Roman" w:hAnsi="Times New Roman" w:cs="Times New Roman"/>
            <w:b/>
            <w:bCs/>
            <w:caps/>
            <w:noProof/>
            <w:webHidden/>
            <w:color w:val="000000" w:themeColor="text1"/>
            <w:sz w:val="20"/>
            <w:szCs w:val="20"/>
            <w:lang w:eastAsia="ru-RU"/>
          </w:rPr>
          <w:instrText xml:space="preserve"> PAGEREF _Toc142379637 \h </w:instrText>
        </w:r>
        <w:r w:rsidR="00E21BCA" w:rsidRPr="00A472AC">
          <w:rPr>
            <w:rFonts w:ascii="Times New Roman" w:eastAsia="Times New Roman" w:hAnsi="Times New Roman" w:cs="Times New Roman"/>
            <w:b/>
            <w:bCs/>
            <w:caps/>
            <w:noProof/>
            <w:webHidden/>
            <w:color w:val="000000" w:themeColor="text1"/>
            <w:sz w:val="20"/>
            <w:szCs w:val="20"/>
            <w:lang w:eastAsia="ru-RU"/>
          </w:rPr>
        </w:r>
        <w:r w:rsidR="00E21BCA" w:rsidRPr="00A472AC">
          <w:rPr>
            <w:rFonts w:ascii="Times New Roman" w:eastAsia="Times New Roman" w:hAnsi="Times New Roman" w:cs="Times New Roman"/>
            <w:b/>
            <w:bCs/>
            <w:caps/>
            <w:noProof/>
            <w:webHidden/>
            <w:color w:val="000000" w:themeColor="text1"/>
            <w:sz w:val="20"/>
            <w:szCs w:val="20"/>
            <w:lang w:eastAsia="ru-RU"/>
          </w:rPr>
          <w:fldChar w:fldCharType="separate"/>
        </w:r>
        <w:r w:rsidR="00AE459B">
          <w:rPr>
            <w:rFonts w:ascii="Times New Roman" w:eastAsia="Times New Roman" w:hAnsi="Times New Roman" w:cs="Times New Roman"/>
            <w:b/>
            <w:bCs/>
            <w:caps/>
            <w:noProof/>
            <w:webHidden/>
            <w:color w:val="000000" w:themeColor="text1"/>
            <w:sz w:val="20"/>
            <w:szCs w:val="20"/>
            <w:lang w:eastAsia="ru-RU"/>
          </w:rPr>
          <w:t>61</w:t>
        </w:r>
        <w:r w:rsidR="00E21BCA" w:rsidRPr="00A472AC">
          <w:rPr>
            <w:rFonts w:ascii="Times New Roman" w:eastAsia="Times New Roman" w:hAnsi="Times New Roman" w:cs="Times New Roman"/>
            <w:b/>
            <w:bCs/>
            <w:caps/>
            <w:noProof/>
            <w:webHidden/>
            <w:color w:val="000000" w:themeColor="text1"/>
            <w:sz w:val="20"/>
            <w:szCs w:val="20"/>
            <w:lang w:eastAsia="ru-RU"/>
          </w:rPr>
          <w:fldChar w:fldCharType="end"/>
        </w:r>
      </w:hyperlink>
    </w:p>
    <w:p w:rsidR="00E21BCA" w:rsidRPr="00E21BCA" w:rsidRDefault="00E21BCA" w:rsidP="00E21BCA">
      <w:pPr>
        <w:spacing w:after="0" w:line="240" w:lineRule="auto"/>
        <w:jc w:val="center"/>
        <w:rPr>
          <w:rFonts w:ascii="Times New Roman" w:eastAsia="Times New Roman" w:hAnsi="Times New Roman" w:cs="Times New Roman"/>
          <w:sz w:val="24"/>
          <w:szCs w:val="24"/>
          <w:lang w:eastAsia="ru-RU"/>
        </w:rPr>
      </w:pPr>
      <w:r w:rsidRPr="00A472AC">
        <w:rPr>
          <w:rFonts w:ascii="Times New Roman" w:eastAsia="Times New Roman" w:hAnsi="Times New Roman" w:cs="Times New Roman"/>
          <w:color w:val="000000" w:themeColor="text1"/>
          <w:sz w:val="24"/>
          <w:szCs w:val="24"/>
          <w:lang w:eastAsia="ru-RU"/>
        </w:rPr>
        <w:fldChar w:fldCharType="end"/>
      </w:r>
    </w:p>
    <w:p w:rsidR="00E21BCA" w:rsidRPr="00E21BCA" w:rsidRDefault="00E21BCA" w:rsidP="00E21BCA">
      <w:pPr>
        <w:spacing w:after="0" w:line="240" w:lineRule="auto"/>
        <w:jc w:val="center"/>
        <w:rPr>
          <w:rFonts w:ascii="Times New Roman" w:eastAsia="Times New Roman" w:hAnsi="Times New Roman" w:cs="Times New Roman"/>
          <w:sz w:val="24"/>
          <w:szCs w:val="24"/>
          <w:lang w:eastAsia="ru-RU"/>
        </w:rPr>
      </w:pPr>
    </w:p>
    <w:p w:rsidR="00E21BCA" w:rsidRPr="00E21BCA" w:rsidRDefault="00E21BCA" w:rsidP="00E21BCA">
      <w:pPr>
        <w:spacing w:after="0" w:line="240" w:lineRule="auto"/>
        <w:jc w:val="both"/>
        <w:rPr>
          <w:rFonts w:ascii="Times New Roman" w:eastAsia="Times New Roman" w:hAnsi="Times New Roman" w:cs="Times New Roman"/>
          <w:sz w:val="27"/>
          <w:szCs w:val="27"/>
          <w:lang w:eastAsia="ru-RU"/>
        </w:rPr>
      </w:pPr>
    </w:p>
    <w:p w:rsidR="00E21BCA" w:rsidRPr="00E21BCA" w:rsidRDefault="00E21BCA" w:rsidP="00E21BCA">
      <w:pPr>
        <w:keepNext/>
        <w:pageBreakBefore/>
        <w:tabs>
          <w:tab w:val="left" w:pos="-900"/>
          <w:tab w:val="num" w:pos="432"/>
        </w:tabs>
        <w:spacing w:after="0" w:line="240" w:lineRule="auto"/>
        <w:ind w:hanging="432"/>
        <w:jc w:val="center"/>
        <w:outlineLvl w:val="0"/>
        <w:rPr>
          <w:rFonts w:ascii="Times New Roman" w:eastAsia="Times New Roman" w:hAnsi="Times New Roman" w:cs="Arial"/>
          <w:b/>
          <w:caps/>
          <w:sz w:val="28"/>
          <w:szCs w:val="20"/>
          <w:lang w:eastAsia="ru-RU"/>
        </w:rPr>
      </w:pPr>
      <w:bookmarkStart w:id="17" w:name="_Toc142379619"/>
      <w:r w:rsidRPr="00E21BCA">
        <w:rPr>
          <w:rFonts w:ascii="Times New Roman" w:eastAsia="Times New Roman" w:hAnsi="Times New Roman" w:cs="Arial"/>
          <w:b/>
          <w:caps/>
          <w:sz w:val="28"/>
          <w:szCs w:val="20"/>
          <w:lang w:eastAsia="ru-RU"/>
        </w:rPr>
        <w:t>ВВЕДЕНИЕ</w:t>
      </w:r>
      <w:bookmarkEnd w:id="17"/>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Проект внесения изменений в генеральный план Большефроловского сельского поселения Буинского муниципального района Республики Татарстан разработан </w:t>
      </w:r>
      <w:r w:rsidRPr="00E21BCA">
        <w:rPr>
          <w:rFonts w:ascii="Times New Roman" w:eastAsia="Times New Roman" w:hAnsi="Times New Roman" w:cs="Times New Roman"/>
          <w:sz w:val="28"/>
          <w:szCs w:val="24"/>
          <w:lang w:eastAsia="ru-RU"/>
        </w:rPr>
        <w:t>ГБУ «Фонд пространственных данных РТ»</w:t>
      </w:r>
      <w:r w:rsidRPr="00E21BCA">
        <w:rPr>
          <w:rFonts w:ascii="Times New Roman" w:eastAsia="Times New Roman" w:hAnsi="Times New Roman" w:cs="Times New Roman"/>
          <w:sz w:val="28"/>
          <w:szCs w:val="28"/>
          <w:lang w:eastAsia="ru-RU"/>
        </w:rPr>
        <w:t xml:space="preserve"> на основании Постановления исполнительного комитета Буинского муниципального района Республики Татарстан о внесении изменений в генеральный план Большефроловского сельского поселения №4-п от 10.01.2022г., в соответствии с заданием на проектирование.</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Заказчиком на разработку проекта внесения изменений в генеральный план является исполнительный комитет Большефроловского сельского поселения Буинского муниципального района Республики Татарстан.</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Изменения вносятся в проект генерального плана, утвержденного Решением Совета Большефроловского сельского поселения Буинского муниципального района Республики Татарстан» от 09.11.2018 г. №5-35 с актуализацией исходных данных на начало 2022 года, для данного генерального плана, а также в части установления границы с.Большое Фролово, включения земельного участка с кадастровым номером 16:14:090101:224, в границу населенного пункта с.Большое Фролово под зону отдыха с изменением категории «земли лесного фонда» в категорию «земли населенных пунктов»</w:t>
      </w:r>
      <w:r w:rsidRPr="00E21BCA">
        <w:rPr>
          <w:rFonts w:ascii="Times New Roman" w:eastAsia="Times New Roman" w:hAnsi="Times New Roman" w:cs="Times New Roman"/>
          <w:sz w:val="28"/>
          <w:szCs w:val="24"/>
          <w:lang w:eastAsia="ru-RU"/>
        </w:rPr>
        <w:t>,</w:t>
      </w:r>
      <w:r w:rsidRPr="00E21BCA">
        <w:rPr>
          <w:rFonts w:ascii="Times New Roman" w:eastAsia="Times New Roman" w:hAnsi="Times New Roman" w:cs="Times New Roman"/>
          <w:sz w:val="28"/>
          <w:szCs w:val="28"/>
          <w:lang w:eastAsia="ru-RU"/>
        </w:rPr>
        <w:t xml:space="preserve"> с установлением вида разрешенного использования «отдых (рекреация)» (см. Положение о территориальном планировании разделы 3.4 и 3.10, а так разделы пояснительной записки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4.5 и </w:t>
      </w:r>
      <w:r w:rsidRPr="00E21BCA">
        <w:rPr>
          <w:rFonts w:ascii="Times New Roman" w:eastAsia="Calibri" w:hAnsi="Times New Roman" w:cs="Times New Roman"/>
          <w:sz w:val="28"/>
          <w:szCs w:val="24"/>
          <w:lang w:eastAsia="ru-RU"/>
        </w:rPr>
        <w:t xml:space="preserve">4.11, </w:t>
      </w:r>
      <w:r w:rsidRPr="00E21BCA">
        <w:rPr>
          <w:rFonts w:ascii="Times New Roman" w:eastAsia="Times New Roman" w:hAnsi="Times New Roman" w:cs="Times New Roman"/>
          <w:sz w:val="28"/>
          <w:szCs w:val="28"/>
          <w:lang w:eastAsia="ru-RU"/>
        </w:rPr>
        <w:t>Приложение 7 к пояснительной записке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w:t>
      </w:r>
      <w:r w:rsidRPr="00E21BCA">
        <w:rPr>
          <w:rFonts w:ascii="Times New Roman" w:eastAsia="Calibri" w:hAnsi="Times New Roman" w:cs="Times New Roman"/>
          <w:sz w:val="28"/>
          <w:szCs w:val="24"/>
          <w:lang w:eastAsia="ru-RU"/>
        </w:rPr>
        <w:t>).</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Перевод земельного участка с кадастровым номером 16:14:090101:224 из категории «земли лесного фонда» в категорию «земли населенных пунктов» позволит создать на данной территории спортивно-оздоровительный комплекс для населения не только Буинского района, но и близлежащих районов.</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Местоположение объекта выбрано, исходя из анализа рекреационного потенциала территории. Основой развития санаторно-курортной деятельности являются природные ресурсы, в том числе лесные ресурсы.</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На данном земельном участке согласно </w:t>
      </w:r>
      <w:r w:rsidRPr="00E21BCA">
        <w:rPr>
          <w:rFonts w:ascii="Times New Roman" w:eastAsia="Times New Roman" w:hAnsi="Times New Roman" w:cs="Times New Roman"/>
          <w:sz w:val="28"/>
          <w:szCs w:val="24"/>
          <w:lang w:eastAsia="ru-RU"/>
        </w:rPr>
        <w:t>Концепции оздоровительного комплекса с.Большое Фролово (см. приложение к материалам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 Концепция оздоровительного комплекса с.Большое Фролово)</w:t>
      </w:r>
      <w:r w:rsidRPr="00E21BCA">
        <w:rPr>
          <w:rFonts w:ascii="Times New Roman" w:eastAsia="Times New Roman" w:hAnsi="Times New Roman" w:cs="Times New Roman"/>
          <w:sz w:val="28"/>
          <w:szCs w:val="28"/>
          <w:lang w:eastAsia="ru-RU"/>
        </w:rPr>
        <w:t xml:space="preserve"> планируется разместить спортивно-оздоровительный комплекс, предполагается возведение объектов капитального и не капитального строения выше 3-ех этажей и высотой более 15 метров для оказания услуг в сфере туризма и организации отдыха, укрепления здоровья граждан, что превышает максимальные параметры разрешенного строительства, реконструкции, указанных в статье 21 Лесного кодекса Российской Федерации  (см. Приложение 9 к пояснительной записке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w:t>
      </w:r>
    </w:p>
    <w:p w:rsidR="00E21BCA" w:rsidRPr="00E21BCA" w:rsidRDefault="00E21BCA" w:rsidP="00E21BCA">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Создание на данной территории спортивно-оздоровительного комплекса позволит реализовать:</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дополнительно утвержденную Советом района «Стратегию социально-экономического развития Буинского муниципального района на 2016-2021 годы и плановый период до 2030 года» (см. Приложение 8 к пояснительной записке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связанную с развитием туризма на территории района, поскольку экскурсионный потенциал района достаточно высокий. (см. приложение к материалам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 Стратегию социально-экономического развития Буинского муниципального района на 2016-2021 годы и плановый период до 2030 года)</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 xml:space="preserve">мероприятия в рамках федеральной целевой программы «Развитие внутреннего и въездного туризма в Российской Федерации» - строительство </w:t>
      </w:r>
      <w:r w:rsidRPr="00E21BCA">
        <w:rPr>
          <w:rFonts w:ascii="Times New Roman" w:eastAsia="Times New Roman" w:hAnsi="Times New Roman" w:cs="Times New Roman"/>
          <w:sz w:val="28"/>
          <w:szCs w:val="28"/>
          <w:lang w:eastAsia="ru-RU"/>
        </w:rPr>
        <w:t>спортивно</w:t>
      </w:r>
      <w:r w:rsidRPr="00E21BCA">
        <w:rPr>
          <w:rFonts w:ascii="Times New Roman" w:eastAsia="Times New Roman" w:hAnsi="Times New Roman" w:cs="Times New Roman"/>
          <w:sz w:val="28"/>
          <w:szCs w:val="24"/>
          <w:lang w:eastAsia="ru-RU"/>
        </w:rPr>
        <w:t>-оздоровительного комплекса в Большефроловском сельском поселении, согласно плану формирования программ Буинского муниципального района на 2024-2030 года (см. приложение к материалам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 План формирования программ Буинского муниципального района на 2024-2030 года  утв. Постановлением исполнительного комитета Буинского муниципального района Республики Татарстан от 27.07.2023 №184/ик-п (см. Приложение 11 к пояснительной записке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а также концепцию оздоровительного комплекса с.Большое Фролово (см. приложение к материалам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 Концепция оздоровительного комплекса с.Большое Фролово).</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Проект внесения изменений в генеральный план Большефроловского сельского поселения Буинского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Проект внесения изменений в генеральный план разработан на следующие временные сроки его реализации:</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u w:val="single"/>
          <w:lang w:eastAsia="ru-RU"/>
        </w:rPr>
        <w:t>Первая очередь,</w:t>
      </w:r>
      <w:r w:rsidRPr="00E21BCA">
        <w:rPr>
          <w:rFonts w:ascii="Times New Roman" w:eastAsia="Times New Roman" w:hAnsi="Times New Roman" w:cs="Times New Roman"/>
          <w:sz w:val="28"/>
          <w:szCs w:val="28"/>
          <w:lang w:eastAsia="ru-RU"/>
        </w:rPr>
        <w:t xml:space="preserve"> на которую определены первоочередные мероприятия по реализации генерального плана – до 2031 года.</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u w:val="single"/>
          <w:lang w:eastAsia="ru-RU"/>
        </w:rPr>
        <w:t>Расчетный срок</w:t>
      </w:r>
      <w:r w:rsidRPr="00E21BCA">
        <w:rPr>
          <w:rFonts w:ascii="Times New Roman" w:eastAsia="Times New Roman" w:hAnsi="Times New Roman" w:cs="Times New Roman"/>
          <w:sz w:val="28"/>
          <w:szCs w:val="28"/>
          <w:lang w:eastAsia="ru-RU"/>
        </w:rPr>
        <w:t>, на который запланированы все основные проектные решения генерального плана – до 2046 года.</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color w:val="000000"/>
          <w:sz w:val="28"/>
          <w:szCs w:val="28"/>
          <w:lang w:eastAsia="ru-RU"/>
        </w:rPr>
        <w:t xml:space="preserve">В соответствии со статьей 23 Градостроительного кодекса Российской Федерации от 29.12.2004 №190-ФЗ (с изменениями и дополнениями) проект внесения изменений в генеральный план </w:t>
      </w:r>
      <w:r w:rsidRPr="00E21BCA">
        <w:rPr>
          <w:rFonts w:ascii="Times New Roman" w:eastAsia="Times New Roman" w:hAnsi="Times New Roman" w:cs="Times New Roman"/>
          <w:sz w:val="28"/>
          <w:szCs w:val="28"/>
          <w:lang w:eastAsia="ru-RU"/>
        </w:rPr>
        <w:t>Большефроловского сельского поселения включает в себя:</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Текстовые материалы - Положение о территориальном планировании, которое включает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генерального плана.</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Графические материалы содержат карты (схемы) территориального планирования.</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Материалы по обоснованию проекта, 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генерального плана сельского поселения, выполненные в составе текстовых и графических материалов.</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Графические материалы содержат схемы по обоснованию проекта генерального плана поселения.</w:t>
      </w:r>
    </w:p>
    <w:p w:rsidR="00E21BCA" w:rsidRPr="00E21BCA" w:rsidRDefault="00E21BCA" w:rsidP="00E21BCA">
      <w:pPr>
        <w:spacing w:after="0" w:line="240" w:lineRule="auto"/>
        <w:ind w:firstLine="700"/>
        <w:jc w:val="both"/>
        <w:rPr>
          <w:rFonts w:ascii="Times New Roman" w:eastAsia="Times New Roman" w:hAnsi="Times New Roman" w:cs="Times New Roman"/>
          <w:color w:val="000000"/>
          <w:sz w:val="28"/>
          <w:szCs w:val="28"/>
          <w:lang w:eastAsia="ru-RU"/>
        </w:rPr>
      </w:pPr>
      <w:r w:rsidRPr="00E21BCA">
        <w:rPr>
          <w:rFonts w:ascii="Times New Roman" w:eastAsia="Times New Roman" w:hAnsi="Times New Roman" w:cs="Times New Roman"/>
          <w:color w:val="000000"/>
          <w:sz w:val="28"/>
          <w:szCs w:val="28"/>
          <w:lang w:eastAsia="ru-RU"/>
        </w:rPr>
        <w:t>В соответствии с Градостроительным кодексом Российской Федерации от 29.12.2004 №190-ФЗ (с изменениями и дополнениями), Федеральным законом от 06.10.2003 N 131-ФЗ "Об общих принципах организации местного самоуправления в Российской Федерации" (с изменениями и дополнениями) утверждению подлежат мероприятия местного значения поселения.</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При разработке проекта внесения изменений в генеральный план Большефроловского сельского поселения Буинского муниципального района были использованы материалы:</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 384-р (с изменениями и дополнениями);</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г. № 816-р (с изменениями и дополнениями);</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Схемы территориального планирования Российской Федерации в области энергетики, утвержденной Распоряжением Правительства Российской Федерации от 01.08.2016 года №1634-р (с изменениями и дополнениями);</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Схемы территориального планирования Российской Федерации в области здравоохранения, утвержденной Распоряжением Правительства Российской Федерации от 28.12. 2012 г. №2607-р (с изменениями и дополнениями);</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Схемы территориального планирования Российской Федерации в области высшего образования, утвержденной Распоряжением Правительства Российской Федерации от 26.02.2013 г. №247-р (с изменениями и дополнениями);</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Схемы территориального планирования Республики Татарстан, утвержденной постановлением Кабинета Министров Республики Татарстан от 21.02.2011г. №134 (с изменениями и дополнениями);</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Схемы территориального планирования Буинского муниципального района Республики Татарстан, утвержденной Решением Совета Буинского муниципального района Республики Татарстан от 20.12.2012 г. № 3-27 (с изменениями и дополнениями);</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официальные данные, предоставленные исполнительным комитетом Буинского муниципального района и Большефроловского сельского поселения, входящего в его состав.</w:t>
      </w:r>
    </w:p>
    <w:p w:rsidR="00E21BCA" w:rsidRPr="00E21BCA" w:rsidRDefault="00E21BCA" w:rsidP="00E21BCA">
      <w:pPr>
        <w:spacing w:after="0" w:line="240" w:lineRule="auto"/>
        <w:jc w:val="both"/>
        <w:rPr>
          <w:rFonts w:ascii="Times New Roman" w:eastAsia="Times New Roman" w:hAnsi="Times New Roman" w:cs="Times New Roman"/>
          <w:sz w:val="28"/>
          <w:szCs w:val="28"/>
          <w:lang w:eastAsia="ru-RU"/>
        </w:rPr>
      </w:pP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p>
    <w:p w:rsidR="00E21BCA" w:rsidRPr="00E21BCA" w:rsidRDefault="00E21BCA" w:rsidP="00E21BCA">
      <w:pPr>
        <w:spacing w:after="0" w:line="240" w:lineRule="auto"/>
        <w:jc w:val="both"/>
        <w:rPr>
          <w:rFonts w:ascii="Times New Roman" w:eastAsia="Times New Roman" w:hAnsi="Times New Roman" w:cs="Times New Roman"/>
          <w:sz w:val="28"/>
          <w:szCs w:val="28"/>
          <w:lang w:eastAsia="ru-RU"/>
        </w:rPr>
      </w:pPr>
    </w:p>
    <w:p w:rsidR="00E21BCA" w:rsidRPr="00E21BCA" w:rsidRDefault="00E21BCA" w:rsidP="00E21BCA">
      <w:pPr>
        <w:keepNext/>
        <w:pageBreakBefore/>
        <w:tabs>
          <w:tab w:val="left" w:pos="-900"/>
          <w:tab w:val="num" w:pos="432"/>
        </w:tabs>
        <w:spacing w:after="0" w:line="240" w:lineRule="auto"/>
        <w:jc w:val="center"/>
        <w:outlineLvl w:val="0"/>
        <w:rPr>
          <w:rFonts w:ascii="Times New Roman" w:eastAsia="Times New Roman" w:hAnsi="Times New Roman" w:cs="Arial"/>
          <w:b/>
          <w:caps/>
          <w:sz w:val="28"/>
          <w:szCs w:val="20"/>
          <w:lang w:eastAsia="ru-RU"/>
        </w:rPr>
      </w:pPr>
      <w:bookmarkStart w:id="18" w:name="_Toc303609449"/>
      <w:bookmarkStart w:id="19" w:name="_Toc489532068"/>
      <w:bookmarkStart w:id="20" w:name="_Toc494368983"/>
      <w:bookmarkStart w:id="21" w:name="_Toc497395262"/>
      <w:bookmarkStart w:id="22" w:name="_Toc142379620"/>
      <w:r w:rsidRPr="00E21BCA">
        <w:rPr>
          <w:rFonts w:ascii="Times New Roman" w:eastAsia="Times New Roman" w:hAnsi="Times New Roman" w:cs="Arial"/>
          <w:b/>
          <w:caps/>
          <w:sz w:val="28"/>
          <w:szCs w:val="20"/>
          <w:lang w:eastAsia="ru-RU"/>
        </w:rPr>
        <w:t>ОБЩИЕ СВЕДЕНИЯ О БОЛЬШЕФРОЛОВСКОМ СЕЛЬСКОМ ПОСЕЛЕНИИ БУИНСКОГО МУНИЦИПАЛЬНОГО РАЙОН</w:t>
      </w:r>
      <w:bookmarkEnd w:id="18"/>
      <w:r w:rsidRPr="00E21BCA">
        <w:rPr>
          <w:rFonts w:ascii="Times New Roman" w:eastAsia="Times New Roman" w:hAnsi="Times New Roman" w:cs="Arial"/>
          <w:b/>
          <w:caps/>
          <w:sz w:val="28"/>
          <w:szCs w:val="20"/>
          <w:lang w:eastAsia="ru-RU"/>
        </w:rPr>
        <w:t>А</w:t>
      </w:r>
      <w:bookmarkEnd w:id="19"/>
      <w:bookmarkEnd w:id="20"/>
      <w:bookmarkEnd w:id="21"/>
      <w:bookmarkEnd w:id="22"/>
    </w:p>
    <w:p w:rsidR="00E21BCA" w:rsidRPr="00E21BCA" w:rsidRDefault="00E21BCA" w:rsidP="00E21BCA">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Граница Большефроловского сельского поселения принята в соответствии с Законом Республики Татарстан от 31 января 2005 года № 17-ЗРТ «Об установлении границ территорий и статусе муниципального образования «Буинский муниципальный район» и муниципальных образований в его составе» (с изменениями и дополнениями).</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В состав Большефроловского сельского поселения в соответствии с этим законом входят село Большое Фролово (административный центр), село Степановка, село Черки-Дюртиле. </w:t>
      </w:r>
    </w:p>
    <w:p w:rsidR="00E21BCA" w:rsidRPr="00E21BCA" w:rsidRDefault="00E21BCA" w:rsidP="00E21BCA">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Большефроловское сельское поселение расположено в юго-западной части Республики Татарстан, в северо-восточной части Буинского муниципального района. </w:t>
      </w:r>
      <w:r w:rsidRPr="00E21BCA">
        <w:rPr>
          <w:rFonts w:ascii="Times New Roman" w:eastAsia="Times New Roman" w:hAnsi="Times New Roman" w:cs="Times New Roman"/>
          <w:spacing w:val="2"/>
          <w:sz w:val="28"/>
          <w:szCs w:val="28"/>
          <w:shd w:val="clear" w:color="auto" w:fill="FFFFFF"/>
          <w:lang w:eastAsia="ru-RU"/>
        </w:rPr>
        <w:t xml:space="preserve">Поселение граничит с Нижненаратбашским, Черки-Гришинским, Черки-Кильдуразским сельскими поселениями Буинского муниципального района, Апастовским и Тетюшским муниципальными районами Республики Татарстан. </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Общая площадь Большефроловского сельского поселения составляет 9708,7453 га, в т.ч. площадь населенных пунктов 342,7573 га, из них: с.Большое Фролово – 212,0535 га, с.Степановка – 43,6884 га, с.Черки-Дюртиле – 87,0154 га (согласно картографическому материалу).</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Согласно Стратегии социально-экономического развития Республики Татарстан до 2030 года, утвержденной Законом Республики Татарстан от 17 июня 2015 г. №40-ЗРТ, Буинский муниципальный район входит в Казанскую экономическую зону. Отраслевая структура Казанской экономической зоны определяется такими отраслями, как химическая промышленность (химия и нефтехимия), электроэнергетика, машиностроение (авиастроение, судостроение, производство электрооборудования), легкая промышленность, агропромышленный комплекс, новое строительство и производство строительных материалов. </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В поселении имеются детский сад, средняя общеобразовательная школа, два фельдшерско-акушерских пункта, сельский дом культуры, сельский клуб, библиотека, отделение почтовой связи, объекты торговли.</w:t>
      </w:r>
    </w:p>
    <w:p w:rsidR="00E21BCA" w:rsidRPr="00E21BCA" w:rsidRDefault="00E21BCA" w:rsidP="00E21BCA">
      <w:pPr>
        <w:spacing w:after="0" w:line="240" w:lineRule="auto"/>
        <w:ind w:firstLine="709"/>
        <w:jc w:val="both"/>
        <w:rPr>
          <w:rFonts w:ascii="Arial Black" w:eastAsia="Times New Roman" w:hAnsi="Arial Black" w:cs="Arial Black"/>
          <w:spacing w:val="-4"/>
          <w:sz w:val="18"/>
          <w:szCs w:val="28"/>
          <w:lang w:eastAsia="x-none"/>
        </w:rPr>
      </w:pPr>
      <w:r w:rsidRPr="00E21BCA">
        <w:rPr>
          <w:rFonts w:ascii="Times New Roman" w:eastAsia="Times New Roman" w:hAnsi="Times New Roman" w:cs="Times New Roman"/>
          <w:sz w:val="28"/>
          <w:szCs w:val="28"/>
          <w:lang w:eastAsia="ru-RU"/>
        </w:rPr>
        <w:t xml:space="preserve">Транспортная связь Большефроловского сельского поселения с другими поселениями и районами Республики Татарстан в настоящее время осуществляется через автомобильную дорогу федерального значения Р-241 Казань – Буинск – Ульяновск, автомобильные дороги регионального или межмуниципального значения «Буинск – Тетюши», «Большое Фролово – Черки-Гришино», «Казань – Ульяновск» </w:t>
      </w:r>
      <w:r w:rsidRPr="00E21BCA">
        <w:rPr>
          <w:rFonts w:ascii="Times New Roman" w:eastAsia="Times New Roman" w:hAnsi="Times New Roman" w:cs="Times New Roman"/>
          <w:sz w:val="28"/>
          <w:szCs w:val="28"/>
          <w:lang w:eastAsia="x-none"/>
        </w:rPr>
        <w:t>–</w:t>
      </w:r>
      <w:r w:rsidRPr="00E21BCA">
        <w:rPr>
          <w:rFonts w:ascii="Times New Roman" w:eastAsia="Times New Roman" w:hAnsi="Times New Roman" w:cs="Times New Roman"/>
          <w:sz w:val="28"/>
          <w:szCs w:val="28"/>
          <w:lang w:eastAsia="ru-RU"/>
        </w:rPr>
        <w:t xml:space="preserve"> полигон ТБО </w:t>
      </w:r>
      <w:r w:rsidRPr="00E21BCA">
        <w:rPr>
          <w:rFonts w:ascii="Arial Black" w:eastAsia="Times New Roman" w:hAnsi="Arial Black" w:cs="Arial Black"/>
          <w:spacing w:val="-4"/>
          <w:sz w:val="18"/>
          <w:szCs w:val="28"/>
          <w:lang w:eastAsia="ru-RU"/>
        </w:rPr>
        <w:t>и автомобильные дороги местного значения.</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p>
    <w:p w:rsidR="00E21BCA" w:rsidRPr="00E21BCA" w:rsidRDefault="00E21BCA" w:rsidP="00E21BCA">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p>
    <w:p w:rsidR="00E21BCA" w:rsidRPr="00E21BCA" w:rsidRDefault="00E21BCA" w:rsidP="00E21BCA">
      <w:pPr>
        <w:tabs>
          <w:tab w:val="left" w:pos="6325"/>
          <w:tab w:val="left" w:pos="8926"/>
          <w:tab w:val="left" w:pos="9390"/>
        </w:tabs>
        <w:spacing w:after="0" w:line="240" w:lineRule="auto"/>
        <w:ind w:firstLine="720"/>
        <w:jc w:val="both"/>
        <w:rPr>
          <w:rFonts w:ascii="Times New Roman" w:eastAsia="Times New Roman" w:hAnsi="Times New Roman" w:cs="Times New Roman"/>
          <w:sz w:val="28"/>
          <w:szCs w:val="28"/>
          <w:lang w:eastAsia="ru-RU"/>
        </w:rPr>
      </w:pPr>
    </w:p>
    <w:p w:rsidR="00E21BCA" w:rsidRPr="00E21BCA" w:rsidRDefault="00787CD4" w:rsidP="00E21BCA">
      <w:pPr>
        <w:keepNext/>
        <w:pageBreakBefore/>
        <w:tabs>
          <w:tab w:val="num" w:pos="432"/>
        </w:tabs>
        <w:spacing w:after="0" w:line="240" w:lineRule="auto"/>
        <w:jc w:val="center"/>
        <w:outlineLvl w:val="0"/>
        <w:rPr>
          <w:rFonts w:ascii="Times New Roman" w:eastAsia="Times New Roman" w:hAnsi="Times New Roman" w:cs="Arial"/>
          <w:b/>
          <w:bCs/>
          <w:caps/>
          <w:kern w:val="32"/>
          <w:sz w:val="28"/>
          <w:szCs w:val="32"/>
          <w:lang w:eastAsia="ru-RU"/>
        </w:rPr>
      </w:pPr>
      <w:hyperlink w:anchor="_Toc260476336" w:history="1">
        <w:bookmarkStart w:id="23" w:name="_Toc292201143"/>
        <w:bookmarkStart w:id="24" w:name="_Toc292201896"/>
        <w:bookmarkStart w:id="25" w:name="_Toc292201976"/>
        <w:bookmarkStart w:id="26" w:name="_Toc292202050"/>
        <w:r w:rsidR="00E21BCA" w:rsidRPr="00E21BCA">
          <w:rPr>
            <w:rFonts w:ascii="Times New Roman" w:eastAsia="Times New Roman" w:hAnsi="Times New Roman" w:cs="Arial"/>
            <w:b/>
            <w:bCs/>
            <w:caps/>
            <w:kern w:val="32"/>
            <w:sz w:val="28"/>
            <w:szCs w:val="32"/>
            <w:lang w:eastAsia="ru-RU"/>
          </w:rPr>
          <w:t xml:space="preserve"> </w:t>
        </w:r>
        <w:bookmarkStart w:id="27" w:name="_Toc328825970"/>
        <w:bookmarkStart w:id="28" w:name="_Toc345684835"/>
        <w:bookmarkStart w:id="29" w:name="_Toc142379621"/>
        <w:bookmarkEnd w:id="23"/>
        <w:bookmarkEnd w:id="24"/>
        <w:bookmarkEnd w:id="25"/>
        <w:bookmarkEnd w:id="26"/>
        <w:r w:rsidR="00E21BCA" w:rsidRPr="00E21BCA">
          <w:rPr>
            <w:rFonts w:ascii="Times New Roman" w:eastAsia="Times New Roman" w:hAnsi="Times New Roman" w:cs="Arial"/>
            <w:b/>
            <w:bCs/>
            <w:caps/>
            <w:kern w:val="32"/>
            <w:sz w:val="28"/>
            <w:szCs w:val="32"/>
            <w:lang w:eastAsia="ru-RU"/>
          </w:rPr>
          <w:t>ПЕРЕЧЕНЬ МЕРОПРИЯТИЙ ФЕДЕРАЛЬНОГО, РЕГИОНАЛЬНОГО И МЕСТНОГО ЗНАЧЕНИЙ ПО ГЕНЕРАЛЬНОМУ ПЛАНУ Большефроловского СЕЛЬСКОГО ПОСЕЛЕНИЯ БУИНСКОГО МУНИЦИПАЛЬНОГО РАЙОНА</w:t>
        </w:r>
        <w:bookmarkEnd w:id="27"/>
        <w:bookmarkEnd w:id="28"/>
        <w:bookmarkEnd w:id="29"/>
      </w:hyperlink>
    </w:p>
    <w:p w:rsidR="00E21BCA" w:rsidRPr="00E21BCA" w:rsidRDefault="00E21BCA" w:rsidP="00E21BCA">
      <w:pPr>
        <w:keepNext/>
        <w:spacing w:after="0" w:line="240" w:lineRule="auto"/>
        <w:ind w:firstLine="1843"/>
        <w:jc w:val="both"/>
        <w:outlineLvl w:val="1"/>
        <w:rPr>
          <w:rFonts w:ascii="Times New Roman" w:eastAsia="Times New Roman" w:hAnsi="Times New Roman" w:cs="Arial"/>
          <w:b/>
          <w:bCs/>
          <w:iCs/>
          <w:sz w:val="28"/>
          <w:szCs w:val="28"/>
          <w:lang w:eastAsia="ru-RU"/>
        </w:rPr>
      </w:pPr>
      <w:bookmarkStart w:id="30" w:name="_Toc328825971"/>
      <w:bookmarkStart w:id="31" w:name="_Toc345684836"/>
      <w:bookmarkStart w:id="32" w:name="_Toc142379622"/>
      <w:r w:rsidRPr="00E21BCA">
        <w:rPr>
          <w:rFonts w:ascii="Times New Roman" w:eastAsia="Times New Roman" w:hAnsi="Times New Roman" w:cs="Arial"/>
          <w:b/>
          <w:bCs/>
          <w:iCs/>
          <w:sz w:val="28"/>
          <w:szCs w:val="28"/>
          <w:lang w:eastAsia="ru-RU"/>
        </w:rPr>
        <w:t>3.1. Общие организационные мероприятия</w:t>
      </w:r>
      <w:bookmarkEnd w:id="30"/>
      <w:bookmarkEnd w:id="31"/>
      <w:bookmarkEnd w:id="32"/>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При определении направления развития Большефроловского сельского поселения были учтены программы социально-экономического развития Республики Татарстан, Буинского муниципального района, региональные и федеральные отраслевые программы.</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Законом Республики Татарстан от 17 июня 2015г. №40-ЗРТ</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была утверждена «Стратегия социально-экономического развития Республики Татарстан до 2030 года». Постановлением Кабинета Министров Республики Татарстан от 25 сентября 2015г. №707 был утвержден «План мероприятий по реализации Стратегии социально-экономического развития Республики Татарстан до 2030 года». </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В рамках утвержденной Стратегии Буинский муниципальный район, входящий в состав Казанской агломерации, является территорией реализации следующих программ и проектов: проект «Реновация расселения», проект «Развитие и модернизация инженерной инфраструктуры Казанской агломерации», проект «Редевелопмент промышленных зон», проект «Развитие транспортной инфраструктуры Казанской агломерации», проект «Город и промышленность», флагманский проект «Экозона «Волжско-Камский поток»,  флагманский проект «Чистый путь», «Управление отходами в Казанской экономической зоне».</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4"/>
          <w:lang w:eastAsia="ru-RU"/>
        </w:rPr>
      </w:pPr>
    </w:p>
    <w:p w:rsidR="00E21BCA" w:rsidRPr="00E21BCA" w:rsidRDefault="00E21BCA" w:rsidP="00E21BCA">
      <w:pPr>
        <w:keepNext/>
        <w:spacing w:after="0" w:line="240" w:lineRule="auto"/>
        <w:ind w:firstLine="1276"/>
        <w:jc w:val="both"/>
        <w:outlineLvl w:val="1"/>
        <w:rPr>
          <w:rFonts w:ascii="Times New Roman" w:eastAsia="Times New Roman" w:hAnsi="Times New Roman" w:cs="Arial"/>
          <w:b/>
          <w:bCs/>
          <w:iCs/>
          <w:sz w:val="28"/>
          <w:szCs w:val="28"/>
          <w:lang w:eastAsia="ru-RU"/>
        </w:rPr>
      </w:pPr>
      <w:bookmarkStart w:id="33" w:name="_Toc142379623"/>
      <w:r w:rsidRPr="00E21BCA">
        <w:rPr>
          <w:rFonts w:ascii="Times New Roman" w:eastAsia="Times New Roman" w:hAnsi="Times New Roman" w:cs="Arial"/>
          <w:b/>
          <w:bCs/>
          <w:iCs/>
          <w:sz w:val="28"/>
          <w:szCs w:val="28"/>
          <w:lang w:eastAsia="ru-RU"/>
        </w:rPr>
        <w:t>3.2. Мероприятия по развитию промышленного производства</w:t>
      </w:r>
      <w:bookmarkEnd w:id="33"/>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Генеральным планом Большефроловского сельского поселения мероприятий по развитию промышленного производства не предусматривается.</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rsidR="00E21BCA" w:rsidRPr="00E21BCA" w:rsidRDefault="00E21BCA" w:rsidP="00E21BCA">
      <w:pPr>
        <w:keepNext/>
        <w:spacing w:after="0" w:line="240" w:lineRule="auto"/>
        <w:ind w:firstLine="284"/>
        <w:jc w:val="center"/>
        <w:outlineLvl w:val="1"/>
        <w:rPr>
          <w:rFonts w:ascii="Times New Roman" w:eastAsia="Times New Roman" w:hAnsi="Times New Roman" w:cs="Arial"/>
          <w:b/>
          <w:bCs/>
          <w:iCs/>
          <w:sz w:val="28"/>
          <w:szCs w:val="28"/>
          <w:lang w:eastAsia="ru-RU"/>
        </w:rPr>
      </w:pPr>
      <w:bookmarkStart w:id="34" w:name="_Toc142379624"/>
      <w:r w:rsidRPr="00E21BCA">
        <w:rPr>
          <w:rFonts w:ascii="Times New Roman" w:eastAsia="Times New Roman" w:hAnsi="Times New Roman" w:cs="Arial"/>
          <w:b/>
          <w:bCs/>
          <w:iCs/>
          <w:sz w:val="28"/>
          <w:szCs w:val="28"/>
          <w:lang w:eastAsia="ru-RU"/>
        </w:rPr>
        <w:t>3.3. Мероприятия по развитию агропромышленного комплекса</w:t>
      </w:r>
      <w:bookmarkEnd w:id="34"/>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Генеральным планом на первую очередь предусмотрены следующие мероприятия:</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w:t>
      </w: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рекультивация территории недействующей </w:t>
      </w:r>
      <w:r w:rsidRPr="00E21BCA">
        <w:rPr>
          <w:rFonts w:ascii="Times New Roman" w:eastAsia="Times New Roman" w:hAnsi="Times New Roman" w:cs="Times New Roman"/>
          <w:sz w:val="28"/>
          <w:szCs w:val="24"/>
          <w:lang w:eastAsia="ru-RU"/>
        </w:rPr>
        <w:t>фермы КРС</w:t>
      </w:r>
      <w:r w:rsidRPr="00E21BCA">
        <w:rPr>
          <w:rFonts w:ascii="Times New Roman" w:eastAsia="Times New Roman" w:hAnsi="Times New Roman" w:cs="Times New Roman"/>
          <w:sz w:val="28"/>
          <w:szCs w:val="28"/>
          <w:lang w:eastAsia="ru-RU"/>
        </w:rPr>
        <w:t xml:space="preserve">, расположенной </w:t>
      </w:r>
      <w:r w:rsidRPr="00E21BCA">
        <w:rPr>
          <w:rFonts w:ascii="Times New Roman" w:eastAsia="Times New Roman" w:hAnsi="Times New Roman" w:cs="Times New Roman"/>
          <w:sz w:val="28"/>
          <w:szCs w:val="24"/>
          <w:lang w:eastAsia="ru-RU"/>
        </w:rPr>
        <w:t>на востоке с.Большое Фролово</w:t>
      </w:r>
      <w:r w:rsidRPr="00E21BCA">
        <w:rPr>
          <w:rFonts w:ascii="Times New Roman" w:eastAsia="Times New Roman" w:hAnsi="Times New Roman" w:cs="Times New Roman"/>
          <w:sz w:val="28"/>
          <w:szCs w:val="28"/>
          <w:lang w:eastAsia="ru-RU"/>
        </w:rPr>
        <w:t>, с последующей организацией площадки перспективного развития АПК не выше V класса опасности (4,7158 га);</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рекультивация части территории недействующей </w:t>
      </w:r>
      <w:r w:rsidRPr="00E21BCA">
        <w:rPr>
          <w:rFonts w:ascii="Times New Roman" w:eastAsia="Times New Roman" w:hAnsi="Times New Roman" w:cs="Times New Roman"/>
          <w:sz w:val="28"/>
          <w:szCs w:val="24"/>
          <w:lang w:eastAsia="ru-RU"/>
        </w:rPr>
        <w:t>фермы КРС</w:t>
      </w:r>
      <w:r w:rsidRPr="00E21BCA">
        <w:rPr>
          <w:rFonts w:ascii="Times New Roman" w:eastAsia="Times New Roman" w:hAnsi="Times New Roman" w:cs="Times New Roman"/>
          <w:sz w:val="28"/>
          <w:szCs w:val="28"/>
          <w:lang w:eastAsia="ru-RU"/>
        </w:rPr>
        <w:t xml:space="preserve">, </w:t>
      </w:r>
      <w:r w:rsidRPr="00E21BCA">
        <w:rPr>
          <w:rFonts w:ascii="Times New Roman" w:eastAsia="Times New Roman" w:hAnsi="Times New Roman" w:cs="Times New Roman"/>
          <w:sz w:val="28"/>
          <w:szCs w:val="24"/>
          <w:lang w:eastAsia="ru-RU"/>
        </w:rPr>
        <w:t xml:space="preserve">расположенной на юго-востоке от с.Черки-Дюртиле, </w:t>
      </w:r>
      <w:r w:rsidRPr="00E21BCA">
        <w:rPr>
          <w:rFonts w:ascii="Times New Roman" w:eastAsia="Times New Roman" w:hAnsi="Times New Roman" w:cs="Times New Roman"/>
          <w:sz w:val="28"/>
          <w:szCs w:val="28"/>
          <w:lang w:eastAsia="ru-RU"/>
        </w:rPr>
        <w:t xml:space="preserve">с последующей организацией площадки перспективного развития АПК не выше </w:t>
      </w:r>
      <w:r w:rsidRPr="00E21BCA">
        <w:rPr>
          <w:rFonts w:ascii="Times New Roman" w:eastAsia="Times New Roman" w:hAnsi="Times New Roman" w:cs="Times New Roman"/>
          <w:sz w:val="28"/>
          <w:szCs w:val="28"/>
          <w:lang w:val="en-US" w:eastAsia="ru-RU"/>
        </w:rPr>
        <w:t>V</w:t>
      </w:r>
      <w:r w:rsidRPr="00E21BCA">
        <w:rPr>
          <w:rFonts w:ascii="Times New Roman" w:eastAsia="Times New Roman" w:hAnsi="Times New Roman" w:cs="Times New Roman"/>
          <w:sz w:val="28"/>
          <w:szCs w:val="28"/>
          <w:lang w:eastAsia="ru-RU"/>
        </w:rPr>
        <w:t xml:space="preserve"> класса опасности (5,2332 га) и рекультивация части территории под организацию зоны сельскохозяйственных угодий (0,6474 га).</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sectPr w:rsidR="00E21BCA" w:rsidRPr="00E21BCA" w:rsidSect="008927DF">
          <w:footerReference w:type="even" r:id="rId9"/>
          <w:footerReference w:type="default" r:id="rId10"/>
          <w:pgSz w:w="11906" w:h="16838"/>
          <w:pgMar w:top="851" w:right="851" w:bottom="284" w:left="1134" w:header="708" w:footer="708" w:gutter="0"/>
          <w:cols w:space="708"/>
          <w:titlePg/>
          <w:docGrid w:linePitch="381"/>
        </w:sect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Таблица 3.3.1</w:t>
      </w:r>
    </w:p>
    <w:p w:rsidR="00E21BCA" w:rsidRPr="00E21BCA" w:rsidRDefault="00E21BCA" w:rsidP="00E21BCA">
      <w:pPr>
        <w:spacing w:after="0" w:line="240"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 xml:space="preserve">Перечень мероприятий по развитию агропромышленного комплекса на территории </w:t>
      </w:r>
    </w:p>
    <w:p w:rsidR="00E21BCA" w:rsidRPr="00E21BCA" w:rsidRDefault="00E21BCA" w:rsidP="00E21BCA">
      <w:pPr>
        <w:spacing w:after="0" w:line="240"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Большефроловского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1465"/>
        <w:gridCol w:w="1602"/>
        <w:gridCol w:w="2994"/>
        <w:gridCol w:w="1139"/>
        <w:gridCol w:w="1547"/>
        <w:gridCol w:w="1629"/>
        <w:gridCol w:w="955"/>
        <w:gridCol w:w="1014"/>
        <w:gridCol w:w="2012"/>
      </w:tblGrid>
      <w:tr w:rsidR="00E21BCA" w:rsidRPr="00E21BCA" w:rsidTr="00171E11">
        <w:trPr>
          <w:cantSplit/>
          <w:trHeight w:val="362"/>
          <w:tblHeader/>
          <w:jc w:val="center"/>
        </w:trPr>
        <w:tc>
          <w:tcPr>
            <w:tcW w:w="161"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486"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543"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1014"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388"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Единица измерения</w:t>
            </w:r>
          </w:p>
        </w:tc>
        <w:tc>
          <w:tcPr>
            <w:tcW w:w="1054"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672"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682"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rsidTr="00171E11">
        <w:trPr>
          <w:cantSplit/>
          <w:trHeight w:val="724"/>
          <w:tblHeader/>
          <w:jc w:val="center"/>
        </w:trPr>
        <w:tc>
          <w:tcPr>
            <w:tcW w:w="161"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486"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543"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014"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388"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513"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Существующая</w:t>
            </w:r>
          </w:p>
        </w:tc>
        <w:tc>
          <w:tcPr>
            <w:tcW w:w="54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Дополнительная</w:t>
            </w:r>
          </w:p>
        </w:tc>
        <w:tc>
          <w:tcPr>
            <w:tcW w:w="326"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346"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ный срок </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(2031-2046 гг.)</w:t>
            </w:r>
          </w:p>
        </w:tc>
        <w:tc>
          <w:tcPr>
            <w:tcW w:w="682"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trHeight w:val="273"/>
          <w:jc w:val="center"/>
        </w:trPr>
        <w:tc>
          <w:tcPr>
            <w:tcW w:w="5000" w:type="pct"/>
            <w:gridSpan w:val="10"/>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caps/>
                <w:sz w:val="20"/>
                <w:szCs w:val="20"/>
                <w:lang w:eastAsia="ru-RU"/>
              </w:rPr>
              <w:t>МЕРОПРИЯТИЯ МЕСТНОГО значения (ПОСЕЛЕНИЯ)</w:t>
            </w:r>
          </w:p>
        </w:tc>
      </w:tr>
      <w:tr w:rsidR="00E21BCA" w:rsidRPr="00E21BCA" w:rsidTr="00171E11">
        <w:trPr>
          <w:cantSplit/>
          <w:trHeight w:val="1356"/>
          <w:jc w:val="center"/>
        </w:trPr>
        <w:tc>
          <w:tcPr>
            <w:tcW w:w="16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val="en-US" w:eastAsia="ru-RU"/>
              </w:rPr>
            </w:pPr>
            <w:r w:rsidRPr="00E21BCA">
              <w:rPr>
                <w:rFonts w:ascii="Times New Roman" w:eastAsia="Times New Roman" w:hAnsi="Times New Roman" w:cs="Times New Roman"/>
                <w:sz w:val="20"/>
                <w:szCs w:val="20"/>
                <w:lang w:val="en-US" w:eastAsia="ru-RU"/>
              </w:rPr>
              <w:t>1</w:t>
            </w:r>
          </w:p>
        </w:tc>
        <w:tc>
          <w:tcPr>
            <w:tcW w:w="486"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 востоке с.Большое Фролово</w:t>
            </w:r>
          </w:p>
        </w:tc>
        <w:tc>
          <w:tcPr>
            <w:tcW w:w="543"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Недействующая ферма КРС</w:t>
            </w:r>
          </w:p>
        </w:tc>
        <w:tc>
          <w:tcPr>
            <w:tcW w:w="101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Рекультивация территории с последующей организацией площадки перспективного развития АПК не выше </w:t>
            </w:r>
            <w:r w:rsidRPr="00E21BCA">
              <w:rPr>
                <w:rFonts w:ascii="Times New Roman" w:eastAsia="Times New Roman" w:hAnsi="Times New Roman" w:cs="Times New Roman"/>
                <w:sz w:val="20"/>
                <w:szCs w:val="20"/>
                <w:lang w:val="en-US" w:eastAsia="ru-RU"/>
              </w:rPr>
              <w:t>V</w:t>
            </w:r>
            <w:r w:rsidRPr="00E21BCA">
              <w:rPr>
                <w:rFonts w:ascii="Times New Roman" w:eastAsia="Times New Roman" w:hAnsi="Times New Roman" w:cs="Times New Roman"/>
                <w:sz w:val="20"/>
                <w:szCs w:val="20"/>
                <w:lang w:eastAsia="ru-RU"/>
              </w:rPr>
              <w:t xml:space="preserve"> класса опасности (4,7158 га) </w:t>
            </w:r>
          </w:p>
        </w:tc>
        <w:tc>
          <w:tcPr>
            <w:tcW w:w="38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513"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4,7158</w:t>
            </w:r>
          </w:p>
        </w:tc>
        <w:tc>
          <w:tcPr>
            <w:tcW w:w="54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26"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46"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82"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1356"/>
          <w:jc w:val="center"/>
        </w:trPr>
        <w:tc>
          <w:tcPr>
            <w:tcW w:w="16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486"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 юго-востоке от с.Черки-Дюртиле</w:t>
            </w:r>
          </w:p>
        </w:tc>
        <w:tc>
          <w:tcPr>
            <w:tcW w:w="543"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Недействующая ферма КРС</w:t>
            </w:r>
          </w:p>
        </w:tc>
        <w:tc>
          <w:tcPr>
            <w:tcW w:w="101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Рекультивация части территории с последующей организацией площадки перспективного развития АПК не выше </w:t>
            </w:r>
            <w:r w:rsidRPr="00E21BCA">
              <w:rPr>
                <w:rFonts w:ascii="Times New Roman" w:eastAsia="Times New Roman" w:hAnsi="Times New Roman" w:cs="Times New Roman"/>
                <w:sz w:val="20"/>
                <w:szCs w:val="20"/>
                <w:lang w:val="en-US" w:eastAsia="ru-RU"/>
              </w:rPr>
              <w:t>V</w:t>
            </w:r>
            <w:r w:rsidRPr="00E21BCA">
              <w:rPr>
                <w:rFonts w:ascii="Times New Roman" w:eastAsia="Times New Roman" w:hAnsi="Times New Roman" w:cs="Times New Roman"/>
                <w:sz w:val="20"/>
                <w:szCs w:val="20"/>
                <w:lang w:eastAsia="ru-RU"/>
              </w:rPr>
              <w:t xml:space="preserve"> класса опасности (5,2332 га) и рекультивация части территории под организацию зоны сельскохозяйственных угодий (0,6474 га)</w:t>
            </w:r>
          </w:p>
        </w:tc>
        <w:tc>
          <w:tcPr>
            <w:tcW w:w="38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513"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5,8806</w:t>
            </w:r>
          </w:p>
        </w:tc>
        <w:tc>
          <w:tcPr>
            <w:tcW w:w="54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26"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46"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82"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bl>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sectPr w:rsidR="00E21BCA" w:rsidRPr="00E21BCA" w:rsidSect="00171E11">
          <w:pgSz w:w="16838" w:h="11906" w:orient="landscape"/>
          <w:pgMar w:top="851" w:right="851" w:bottom="851" w:left="1134" w:header="709" w:footer="709" w:gutter="0"/>
          <w:cols w:space="708"/>
          <w:titlePg/>
          <w:docGrid w:linePitch="381"/>
        </w:sectPr>
      </w:pPr>
    </w:p>
    <w:p w:rsidR="00E21BCA" w:rsidRPr="00E21BCA" w:rsidRDefault="00E21BCA" w:rsidP="00E21BCA">
      <w:pPr>
        <w:keepNext/>
        <w:numPr>
          <w:ilvl w:val="1"/>
          <w:numId w:val="29"/>
        </w:numPr>
        <w:spacing w:after="0" w:line="240" w:lineRule="auto"/>
        <w:ind w:left="0"/>
        <w:jc w:val="center"/>
        <w:outlineLvl w:val="1"/>
        <w:rPr>
          <w:rFonts w:ascii="Times New Roman" w:eastAsia="Times New Roman" w:hAnsi="Times New Roman" w:cs="Arial"/>
          <w:b/>
          <w:bCs/>
          <w:iCs/>
          <w:sz w:val="28"/>
          <w:szCs w:val="28"/>
          <w:lang w:eastAsia="ru-RU"/>
        </w:rPr>
      </w:pPr>
      <w:bookmarkStart w:id="35" w:name="_Toc142379625"/>
      <w:r w:rsidRPr="00E21BCA">
        <w:rPr>
          <w:rFonts w:ascii="Times New Roman" w:eastAsia="Times New Roman" w:hAnsi="Times New Roman" w:cs="Arial"/>
          <w:b/>
          <w:bCs/>
          <w:iCs/>
          <w:sz w:val="28"/>
          <w:szCs w:val="28"/>
          <w:lang w:eastAsia="ru-RU"/>
        </w:rPr>
        <w:t>. Мероприятия по развитию лесного комплекса</w:t>
      </w:r>
      <w:bookmarkEnd w:id="35"/>
    </w:p>
    <w:p w:rsidR="00E21BCA" w:rsidRPr="00E21BCA" w:rsidRDefault="00E21BCA" w:rsidP="00E21BCA">
      <w:pPr>
        <w:spacing w:after="0" w:line="240" w:lineRule="auto"/>
        <w:ind w:firstLine="708"/>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Мероприятия в сфере лесного хозяйства включают в себя мероприятия по воспроизводству лесов, защите от пожаров, загрязнения (в том числе радиоактивными веществами) и иного негативного воздействия, а также защите от вредных организмов, охране и наращиванию площадей зеленых зон городов и населенных пунктов, а также включают ряд мероприятий деятельности других сфер, которые затрагивают интересы лесного фонда и лесного хозяйства. Так как все леса Республики Татарстан являются собственностью Российской Федерации, то все мероприятия имеют федеральное значение и должны контролироваться на федеральном уровне.</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Согласно заключению Министерства лесного хозяйства Республики Татарстан (см. Приложение 6 пояснительной записки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по результатам анализа материалов проекта внесения изменений в генеральный план, их сопоставления с данными Росреестра и сведениями государственного лесного реестра определено пересечение лесных участков из земель лесного фонда с земельными участками иной категории, расположенными в проектируемых границах населенных пунктов.</w:t>
      </w:r>
    </w:p>
    <w:p w:rsidR="00E21BCA" w:rsidRPr="00E21BCA" w:rsidRDefault="00E21BCA" w:rsidP="00E21BCA">
      <w:pPr>
        <w:spacing w:after="0" w:line="240" w:lineRule="auto"/>
        <w:ind w:firstLine="708"/>
        <w:jc w:val="both"/>
        <w:rPr>
          <w:rFonts w:ascii="Times New Roman" w:eastAsia="Times New Roman" w:hAnsi="Times New Roman" w:cs="Times New Roman"/>
          <w:sz w:val="28"/>
          <w:szCs w:val="28"/>
          <w:lang w:val="x-none" w:eastAsia="ru-RU"/>
        </w:rPr>
      </w:pPr>
      <w:r w:rsidRPr="00E21BCA">
        <w:rPr>
          <w:rFonts w:ascii="Times New Roman" w:eastAsia="Times New Roman" w:hAnsi="Times New Roman" w:cs="Times New Roman"/>
          <w:sz w:val="28"/>
          <w:szCs w:val="24"/>
          <w:lang w:val="x-none" w:eastAsia="x-none"/>
        </w:rPr>
        <w:t xml:space="preserve">На территории Большефроловского сельского поселения расположены леса </w:t>
      </w:r>
      <w:r w:rsidRPr="00E21BCA">
        <w:rPr>
          <w:rFonts w:ascii="Times New Roman" w:eastAsia="Times New Roman" w:hAnsi="Times New Roman" w:cs="Times New Roman"/>
          <w:sz w:val="28"/>
          <w:szCs w:val="28"/>
          <w:lang w:eastAsia="ru-RU"/>
        </w:rPr>
        <w:t>Тюбяк-Чирковского</w:t>
      </w:r>
      <w:r w:rsidRPr="00E21BCA">
        <w:rPr>
          <w:rFonts w:ascii="Times New Roman" w:eastAsia="Times New Roman" w:hAnsi="Times New Roman" w:cs="Times New Roman"/>
          <w:sz w:val="28"/>
          <w:szCs w:val="28"/>
          <w:lang w:val="x-none" w:eastAsia="ru-RU"/>
        </w:rPr>
        <w:t xml:space="preserve"> </w:t>
      </w:r>
      <w:r w:rsidRPr="00E21BCA">
        <w:rPr>
          <w:rFonts w:ascii="Times New Roman" w:eastAsia="Times New Roman" w:hAnsi="Times New Roman" w:cs="Times New Roman"/>
          <w:sz w:val="28"/>
          <w:szCs w:val="28"/>
          <w:lang w:eastAsia="ru-RU"/>
        </w:rPr>
        <w:t xml:space="preserve">и Буинского </w:t>
      </w:r>
      <w:r w:rsidRPr="00E21BCA">
        <w:rPr>
          <w:rFonts w:ascii="Times New Roman" w:eastAsia="Times New Roman" w:hAnsi="Times New Roman" w:cs="Times New Roman"/>
          <w:sz w:val="28"/>
          <w:szCs w:val="28"/>
          <w:lang w:val="x-none" w:eastAsia="ru-RU"/>
        </w:rPr>
        <w:t>участков</w:t>
      </w:r>
      <w:r w:rsidRPr="00E21BCA">
        <w:rPr>
          <w:rFonts w:ascii="Times New Roman" w:eastAsia="Times New Roman" w:hAnsi="Times New Roman" w:cs="Times New Roman"/>
          <w:sz w:val="28"/>
          <w:szCs w:val="28"/>
          <w:lang w:eastAsia="ru-RU"/>
        </w:rPr>
        <w:t>ых</w:t>
      </w:r>
      <w:r w:rsidRPr="00E21BCA">
        <w:rPr>
          <w:rFonts w:ascii="Times New Roman" w:eastAsia="Times New Roman" w:hAnsi="Times New Roman" w:cs="Times New Roman"/>
          <w:sz w:val="28"/>
          <w:szCs w:val="28"/>
          <w:lang w:val="x-none" w:eastAsia="ru-RU"/>
        </w:rPr>
        <w:t xml:space="preserve"> лесничеств Г</w:t>
      </w:r>
      <w:r w:rsidRPr="00E21BCA">
        <w:rPr>
          <w:rFonts w:ascii="Times New Roman" w:eastAsia="Times New Roman" w:hAnsi="Times New Roman" w:cs="Times New Roman"/>
          <w:sz w:val="28"/>
          <w:szCs w:val="28"/>
          <w:lang w:eastAsia="ru-RU"/>
        </w:rPr>
        <w:t>Б</w:t>
      </w:r>
      <w:r w:rsidRPr="00E21BCA">
        <w:rPr>
          <w:rFonts w:ascii="Times New Roman" w:eastAsia="Times New Roman" w:hAnsi="Times New Roman" w:cs="Times New Roman"/>
          <w:sz w:val="28"/>
          <w:szCs w:val="28"/>
          <w:lang w:val="x-none" w:eastAsia="ru-RU"/>
        </w:rPr>
        <w:t>У «</w:t>
      </w:r>
      <w:r w:rsidRPr="00E21BCA">
        <w:rPr>
          <w:rFonts w:ascii="Times New Roman" w:eastAsia="Times New Roman" w:hAnsi="Times New Roman" w:cs="Times New Roman"/>
          <w:sz w:val="28"/>
          <w:szCs w:val="28"/>
          <w:lang w:eastAsia="ru-RU"/>
        </w:rPr>
        <w:t>Буинское</w:t>
      </w:r>
      <w:r w:rsidRPr="00E21BCA">
        <w:rPr>
          <w:rFonts w:ascii="Times New Roman" w:eastAsia="Times New Roman" w:hAnsi="Times New Roman" w:cs="Times New Roman"/>
          <w:sz w:val="28"/>
          <w:szCs w:val="28"/>
          <w:lang w:val="x-none" w:eastAsia="ru-RU"/>
        </w:rPr>
        <w:t xml:space="preserve"> лесничество».</w:t>
      </w:r>
    </w:p>
    <w:p w:rsidR="00E21BCA" w:rsidRPr="00E21BCA" w:rsidRDefault="00E21BCA" w:rsidP="00E21BCA">
      <w:pPr>
        <w:spacing w:after="0" w:line="240" w:lineRule="auto"/>
        <w:ind w:firstLine="709"/>
        <w:contextualSpacing/>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Сведения о границах Буинского лесничества в Республике Татарстан внесены в Единый государственный реестр недвижимости под реестровым номером 16:00-6.3794. Заключение Министерства лесного хозяйства Республики Татарстан в части местоположения и площади земель лесного фонда, имеющих пересечения с земельными участками иной категории, подготовлено на основании представленных ГБУ «Фонд пространственных данных Республики Татарстан» материалов (письмо № 741/07 от 20.04.2022) с использованием данных государственного лесного реестра.</w:t>
      </w:r>
    </w:p>
    <w:p w:rsidR="00E21BCA" w:rsidRPr="00E21BCA" w:rsidRDefault="00E21BCA" w:rsidP="00E21BCA">
      <w:pPr>
        <w:spacing w:after="0" w:line="240" w:lineRule="auto"/>
        <w:ind w:firstLine="709"/>
        <w:contextualSpacing/>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Проектом внесения изменений в генеральный план, при установлении границы населенного пункта с.Большое Фролово предусмотрен перевод земельного участка с кадастровым номером 16:14:090101:224 площадью 4,6 га из категории «земли лесного фонда» в категорию «земли населенных пунктов», расположенного в выделах 3, 4 квартала 57 Тюбяк-Чирковского участкового лесничества Буинского лесничества. Вид целевого назначения лесов - защитные леса, категория защитных лесов – ценные леса (лесостепные леса) (см. Приложение 6 пояснительной записки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Перевод земельном участке с кадастровым номером 16:14:090101:224 из категории «земли лесного фонда» в категорию «земли населенных пунктов» позволит создать на данной территории спортивно-оздоровительный комплекс для населения не только Буинского района, но и близлежащих районов.</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В соответствии с информацией предоставленной Министерством лесного хозяйства Республики Татарстан письмом № 15-5066 от 07.06.22 земельный участок с кадастровым номером 16:14:090101:224 обременен договором безвозмездного пользования. Срок действия договора истекает 10.08.2022 (см. Приложение 10 к пояснительной записке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w:t>
      </w:r>
    </w:p>
    <w:p w:rsidR="00E21BCA" w:rsidRPr="00E21BCA" w:rsidRDefault="00E21BCA" w:rsidP="00E21BCA">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Создание на данной территории спортивно-оздоровительного комплекса позволит реализовать:</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дополнительно утвержденную Советом района «Стратегию социально-экономического развития Буинского муниципального района на 2016-2021 годы и плановый период до 2030 года» (см. Приложение 8 к пояснительной записке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связанную с развитием туризма на территории района, поскольку экскурсионный потенциал района достаточно высокий. (см. приложение к материалам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 Стратегию социально-экономического развития Буинского муниципального района на 2016-2021 годы и плановый период до 2030 года)</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 xml:space="preserve">мероприятия в рамках федеральной целевой программы «Развитие внутреннего и въездного туризма в Российской Федерации» - строительство </w:t>
      </w:r>
      <w:r w:rsidRPr="00E21BCA">
        <w:rPr>
          <w:rFonts w:ascii="Times New Roman" w:eastAsia="Times New Roman" w:hAnsi="Times New Roman" w:cs="Times New Roman"/>
          <w:sz w:val="28"/>
          <w:szCs w:val="28"/>
          <w:lang w:eastAsia="ru-RU"/>
        </w:rPr>
        <w:t>спортивно</w:t>
      </w:r>
      <w:r w:rsidRPr="00E21BCA">
        <w:rPr>
          <w:rFonts w:ascii="Times New Roman" w:eastAsia="Times New Roman" w:hAnsi="Times New Roman" w:cs="Times New Roman"/>
          <w:sz w:val="28"/>
          <w:szCs w:val="24"/>
          <w:lang w:eastAsia="ru-RU"/>
        </w:rPr>
        <w:t>-оздоровительного комплекса в Большефроловском сельском поселении, согласно плану формирования программ Буинского муниципального района на 2024-2030 года (см. приложение к материалам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 План формирования программ Буинского муниципального района на 2024-2030 года  утв. Постановлением исполнительного комитета Буинского муниципального района Республики Татарстан от 27.07.2023 №184/ик-п (см. Приложение 11 к пояснительной записке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а также концепцию оздоровительного комплекса с.Большое Фролово (см. приложение к материалам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 Концепция оздоровительного комплекса с.Большое Фролово).</w:t>
      </w:r>
    </w:p>
    <w:p w:rsidR="00E21BCA" w:rsidRPr="00E21BCA" w:rsidRDefault="00E21BCA" w:rsidP="00E21BCA">
      <w:pPr>
        <w:spacing w:after="0" w:line="240" w:lineRule="auto"/>
        <w:ind w:firstLine="709"/>
        <w:contextualSpacing/>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В соответствии с письмом Комитета Республики Татарстан по охране объектов культурного наследия на территории земельного участка с кадастровым номером 16:14:090101:224 отсутствуют границы территории объектов культурного наследия и их зоны охраны не установлены (см. Приложение 3 пояснительной записки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w:t>
      </w:r>
    </w:p>
    <w:p w:rsidR="00E21BCA" w:rsidRPr="00E21BCA" w:rsidRDefault="00E21BCA" w:rsidP="00E21BCA">
      <w:pPr>
        <w:spacing w:after="0" w:line="240" w:lineRule="auto"/>
        <w:ind w:firstLine="709"/>
        <w:contextualSpacing/>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Кроме того, в соответствии с письмом Государственного Комитета Республики Татарстан по биологическим ресурсам земельный участок с кадастровым номером 16:14:090101:224 не затрагивает ООПТ и их охранные зоны (см. Приложение 4 пояснительной записки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w:t>
      </w:r>
    </w:p>
    <w:p w:rsidR="00E21BCA" w:rsidRPr="00E21BCA" w:rsidRDefault="00E21BCA" w:rsidP="00E21BCA">
      <w:pPr>
        <w:spacing w:after="0" w:line="240" w:lineRule="auto"/>
        <w:ind w:firstLine="360"/>
        <w:jc w:val="both"/>
        <w:rPr>
          <w:rFonts w:ascii="Times New Roman" w:eastAsia="Times New Roman" w:hAnsi="Times New Roman" w:cs="Times New Roman"/>
          <w:sz w:val="28"/>
          <w:szCs w:val="28"/>
          <w:lang w:eastAsia="ru-RU"/>
        </w:rPr>
      </w:pPr>
    </w:p>
    <w:p w:rsidR="00E21BCA" w:rsidRPr="00E21BCA" w:rsidRDefault="00E21BCA" w:rsidP="00E21BCA">
      <w:pPr>
        <w:keepNext/>
        <w:numPr>
          <w:ilvl w:val="1"/>
          <w:numId w:val="29"/>
        </w:numPr>
        <w:spacing w:after="0" w:line="240" w:lineRule="auto"/>
        <w:ind w:left="0"/>
        <w:jc w:val="center"/>
        <w:outlineLvl w:val="1"/>
        <w:rPr>
          <w:rFonts w:ascii="Times New Roman" w:eastAsia="Times New Roman" w:hAnsi="Times New Roman" w:cs="Arial"/>
          <w:b/>
          <w:bCs/>
          <w:iCs/>
          <w:sz w:val="28"/>
          <w:szCs w:val="28"/>
          <w:lang w:eastAsia="ru-RU"/>
        </w:rPr>
      </w:pPr>
      <w:bookmarkStart w:id="36" w:name="_Toc142379626"/>
      <w:bookmarkStart w:id="37" w:name="_Toc345684840"/>
      <w:r w:rsidRPr="00E21BCA">
        <w:rPr>
          <w:rFonts w:ascii="Times New Roman" w:eastAsia="Times New Roman" w:hAnsi="Times New Roman" w:cs="Arial"/>
          <w:b/>
          <w:bCs/>
          <w:iCs/>
          <w:sz w:val="28"/>
          <w:szCs w:val="28"/>
          <w:lang w:eastAsia="ru-RU"/>
        </w:rPr>
        <w:t>. Мероприятия по развитию жилищной инфраструктуры</w:t>
      </w:r>
      <w:bookmarkEnd w:id="36"/>
    </w:p>
    <w:bookmarkEnd w:id="37"/>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За период реализации генерального плана для с.Большое Фролово потребуется около 3,7 га территории (37 участков), для с.Степановка потребуется около 2,0 га территории (20 участков), для с.Черки-Дюртиле потребуется около 0,4 га территории (4 участка) под новое индивидуальное жилищное строительство для постоянного населения.</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В связи с ограниченным количеством свободных территорий под развитие нового жилищного строительства внутри современной границы с.Большое Фролово, с.Степановка генеральным планом предусмотрено 3,9 га территорий под новое жилищное строительство для постоянного населения, из них:</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в с.Большое Фролово – 2,9 га (внутри современной границы населенного пункта) под индивидуальное жилищное строительство;</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в с.Степановка – 1,0 га (внутри современной границы населенного пункта) под индивидуальное жилищное строительство.</w:t>
      </w:r>
    </w:p>
    <w:p w:rsidR="00E21BCA" w:rsidRPr="00E21BCA" w:rsidRDefault="00E21BCA" w:rsidP="00E21BCA">
      <w:pPr>
        <w:tabs>
          <w:tab w:val="left" w:pos="0"/>
        </w:tabs>
        <w:spacing w:after="0" w:line="240" w:lineRule="auto"/>
        <w:ind w:left="284" w:firstLine="697"/>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На первую очередь реализации генерального плана (до 2031г.) под индивидуальное жилищное строительство в поселении предусмотрено 3,9 га территории, из них:</w:t>
      </w:r>
    </w:p>
    <w:p w:rsidR="00E21BCA" w:rsidRPr="00E21BCA" w:rsidRDefault="00E21BCA" w:rsidP="00E21BCA">
      <w:pPr>
        <w:tabs>
          <w:tab w:val="left" w:pos="0"/>
        </w:tabs>
        <w:spacing w:after="0" w:line="240" w:lineRule="auto"/>
        <w:ind w:left="284" w:firstLine="697"/>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- 2,9 га – под индивидуальное жилищное строительство в с.Большое Фролово, общая площадь жилищного фонда на данных территориях составит ориентировочно 3,48 тыс. кв.м (29 участков); </w:t>
      </w:r>
    </w:p>
    <w:p w:rsidR="00E21BCA" w:rsidRPr="00E21BCA" w:rsidRDefault="00E21BCA" w:rsidP="00E21BCA">
      <w:pPr>
        <w:tabs>
          <w:tab w:val="left" w:pos="0"/>
        </w:tabs>
        <w:spacing w:after="0" w:line="240" w:lineRule="auto"/>
        <w:ind w:left="284" w:firstLine="697"/>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- 1,0 га – под индивидуальное жилищное строительство в с.Степановка, общая площадь жилищного фонда на данных территориях составит ориентировочно 1,2 тыс. кв.м (10 участков).</w:t>
      </w:r>
    </w:p>
    <w:p w:rsidR="00E21BCA" w:rsidRPr="00E21BCA" w:rsidRDefault="00E21BCA" w:rsidP="00E21BCA">
      <w:pPr>
        <w:tabs>
          <w:tab w:val="left" w:pos="0"/>
        </w:tabs>
        <w:spacing w:after="0" w:line="240" w:lineRule="auto"/>
        <w:ind w:left="284" w:firstLine="697"/>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Новое жилищное строительство и замена ветхого жилья будет осуществляться силами застройщиков, в т.ч. с использованием различных схем финансирования (средства застройщиков, ипотека, в т.ч. социальная ипотека, субсидии льготным категориям застройщиков, программы по закреплению на селе молодых специалистов и т.д.).</w:t>
      </w:r>
    </w:p>
    <w:p w:rsidR="00E21BCA" w:rsidRPr="00E21BCA" w:rsidRDefault="00E21BCA" w:rsidP="00E21BCA">
      <w:pPr>
        <w:tabs>
          <w:tab w:val="left" w:pos="0"/>
        </w:tabs>
        <w:spacing w:after="0" w:line="240" w:lineRule="auto"/>
        <w:ind w:firstLine="700"/>
        <w:jc w:val="both"/>
        <w:rPr>
          <w:rFonts w:ascii="Times New Roman" w:eastAsia="Times New Roman" w:hAnsi="Times New Roman" w:cs="Times New Roman"/>
          <w:sz w:val="28"/>
          <w:szCs w:val="24"/>
          <w:lang w:eastAsia="ru-RU"/>
        </w:rPr>
      </w:pPr>
    </w:p>
    <w:p w:rsidR="00E21BCA" w:rsidRPr="00E21BCA" w:rsidRDefault="00E21BCA" w:rsidP="00E21BCA">
      <w:pPr>
        <w:tabs>
          <w:tab w:val="left" w:pos="0"/>
        </w:tabs>
        <w:spacing w:after="0" w:line="240" w:lineRule="auto"/>
        <w:ind w:firstLine="700"/>
        <w:jc w:val="both"/>
        <w:rPr>
          <w:rFonts w:ascii="Times New Roman" w:eastAsia="Times New Roman" w:hAnsi="Times New Roman" w:cs="Times New Roman"/>
          <w:sz w:val="28"/>
          <w:szCs w:val="24"/>
          <w:lang w:eastAsia="ru-RU"/>
        </w:rPr>
        <w:sectPr w:rsidR="00E21BCA" w:rsidRPr="00E21BCA" w:rsidSect="00171E11">
          <w:pgSz w:w="11906" w:h="16838"/>
          <w:pgMar w:top="851" w:right="851" w:bottom="851" w:left="1134" w:header="708" w:footer="708" w:gutter="0"/>
          <w:cols w:space="708"/>
          <w:titlePg/>
          <w:docGrid w:linePitch="381"/>
        </w:sectPr>
      </w:pPr>
    </w:p>
    <w:p w:rsidR="00E21BCA" w:rsidRPr="00E21BCA" w:rsidRDefault="00E21BCA" w:rsidP="00E21BCA">
      <w:pPr>
        <w:spacing w:after="0" w:line="276" w:lineRule="auto"/>
        <w:ind w:firstLine="700"/>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Таблица 3.5.1</w:t>
      </w:r>
    </w:p>
    <w:p w:rsidR="00E21BCA" w:rsidRPr="00E21BCA" w:rsidRDefault="00E21BCA" w:rsidP="00E21BCA">
      <w:pPr>
        <w:spacing w:after="0" w:line="240" w:lineRule="auto"/>
        <w:ind w:firstLine="700"/>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Перечень мероприятий по развитию жилищной инфраструктуры на территории Большефроловского сельского поселения</w:t>
      </w:r>
    </w:p>
    <w:tbl>
      <w:tblPr>
        <w:tblW w:w="15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1595"/>
        <w:gridCol w:w="2490"/>
        <w:gridCol w:w="1701"/>
        <w:gridCol w:w="1417"/>
        <w:gridCol w:w="1232"/>
        <w:gridCol w:w="1134"/>
        <w:gridCol w:w="1276"/>
        <w:gridCol w:w="1417"/>
        <w:gridCol w:w="2126"/>
      </w:tblGrid>
      <w:tr w:rsidR="00E21BCA" w:rsidRPr="00E21BCA" w:rsidTr="00171E11">
        <w:trPr>
          <w:cantSplit/>
          <w:trHeight w:val="90"/>
          <w:tblHeader/>
          <w:jc w:val="center"/>
        </w:trPr>
        <w:tc>
          <w:tcPr>
            <w:tcW w:w="665"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1595"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2490"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1701"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1417"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Единица измерения</w:t>
            </w:r>
          </w:p>
        </w:tc>
        <w:tc>
          <w:tcPr>
            <w:tcW w:w="2366" w:type="dxa"/>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2693" w:type="dxa"/>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2126"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документа)</w:t>
            </w:r>
          </w:p>
        </w:tc>
      </w:tr>
      <w:tr w:rsidR="00E21BCA" w:rsidRPr="00E21BCA" w:rsidTr="00171E11">
        <w:trPr>
          <w:cantSplit/>
          <w:trHeight w:val="381"/>
          <w:tblHeader/>
          <w:jc w:val="center"/>
        </w:trPr>
        <w:tc>
          <w:tcPr>
            <w:tcW w:w="665"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595"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490"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701"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32"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Сущест-вующая</w:t>
            </w:r>
          </w:p>
        </w:tc>
        <w:tc>
          <w:tcPr>
            <w:tcW w:w="1134"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Новая (дополни-тельная)</w:t>
            </w:r>
          </w:p>
        </w:tc>
        <w:tc>
          <w:tcPr>
            <w:tcW w:w="127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1417"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(2032-2046 гг.)</w:t>
            </w:r>
          </w:p>
        </w:tc>
        <w:tc>
          <w:tcPr>
            <w:tcW w:w="2126"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trHeight w:val="141"/>
          <w:jc w:val="center"/>
        </w:trPr>
        <w:tc>
          <w:tcPr>
            <w:tcW w:w="15053" w:type="dxa"/>
            <w:gridSpan w:val="10"/>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МЕРОПРИЯТИЯ МЕСТНОГО ЗНАЧЕНИЯ (ПОСЕЛЕНИЯ)</w:t>
            </w:r>
          </w:p>
        </w:tc>
      </w:tr>
      <w:tr w:rsidR="00E21BCA" w:rsidRPr="00E21BCA" w:rsidTr="00171E11">
        <w:trPr>
          <w:cantSplit/>
          <w:trHeight w:val="349"/>
          <w:jc w:val="center"/>
        </w:trPr>
        <w:tc>
          <w:tcPr>
            <w:tcW w:w="665"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1595"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bCs/>
                <w:sz w:val="20"/>
                <w:szCs w:val="20"/>
                <w:lang w:eastAsia="ru-RU"/>
              </w:rPr>
              <w:t xml:space="preserve">с.Большое Фролово </w:t>
            </w:r>
          </w:p>
        </w:tc>
        <w:tc>
          <w:tcPr>
            <w:tcW w:w="2490"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жилищный фонд в существующих границах населенного пункта</w:t>
            </w:r>
          </w:p>
        </w:tc>
        <w:tc>
          <w:tcPr>
            <w:tcW w:w="1701"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1417"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232"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34"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3,9</w:t>
            </w:r>
          </w:p>
        </w:tc>
        <w:tc>
          <w:tcPr>
            <w:tcW w:w="1276"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417"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126"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90"/>
          <w:jc w:val="center"/>
        </w:trPr>
        <w:tc>
          <w:tcPr>
            <w:tcW w:w="665"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595"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490"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701"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тыс.кв.м</w:t>
            </w:r>
          </w:p>
        </w:tc>
        <w:tc>
          <w:tcPr>
            <w:tcW w:w="1232"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34"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3,48</w:t>
            </w:r>
          </w:p>
        </w:tc>
        <w:tc>
          <w:tcPr>
            <w:tcW w:w="1276"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126"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trHeight w:val="293"/>
          <w:jc w:val="center"/>
        </w:trPr>
        <w:tc>
          <w:tcPr>
            <w:tcW w:w="665"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1595"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bCs/>
                <w:sz w:val="20"/>
                <w:szCs w:val="20"/>
                <w:lang w:eastAsia="ru-RU"/>
              </w:rPr>
              <w:t>с.Степановка</w:t>
            </w:r>
          </w:p>
        </w:tc>
        <w:tc>
          <w:tcPr>
            <w:tcW w:w="2490"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жилищный фонд в существующих границах населенного пункта</w:t>
            </w:r>
          </w:p>
        </w:tc>
        <w:tc>
          <w:tcPr>
            <w:tcW w:w="1701"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1417"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232"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34"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1,0</w:t>
            </w:r>
          </w:p>
        </w:tc>
        <w:tc>
          <w:tcPr>
            <w:tcW w:w="1276"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417"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126"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255"/>
          <w:jc w:val="center"/>
        </w:trPr>
        <w:tc>
          <w:tcPr>
            <w:tcW w:w="665"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595"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490"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701"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тыс.кв.м</w:t>
            </w:r>
          </w:p>
        </w:tc>
        <w:tc>
          <w:tcPr>
            <w:tcW w:w="1232"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34"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1,2</w:t>
            </w:r>
          </w:p>
        </w:tc>
        <w:tc>
          <w:tcPr>
            <w:tcW w:w="1276"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126"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bl>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sectPr w:rsidR="00E21BCA" w:rsidRPr="00E21BCA" w:rsidSect="00171E11">
          <w:pgSz w:w="16838" w:h="11906" w:orient="landscape"/>
          <w:pgMar w:top="851" w:right="851" w:bottom="851" w:left="1134" w:header="709" w:footer="709" w:gutter="0"/>
          <w:cols w:space="708"/>
          <w:docGrid w:linePitch="360"/>
        </w:sectPr>
      </w:pPr>
    </w:p>
    <w:p w:rsidR="00E21BCA" w:rsidRPr="00E21BCA" w:rsidRDefault="00E21BCA" w:rsidP="00E21BCA">
      <w:pPr>
        <w:keepNext/>
        <w:numPr>
          <w:ilvl w:val="1"/>
          <w:numId w:val="29"/>
        </w:numPr>
        <w:spacing w:after="0" w:line="240" w:lineRule="auto"/>
        <w:ind w:left="1077"/>
        <w:jc w:val="center"/>
        <w:outlineLvl w:val="1"/>
        <w:rPr>
          <w:rFonts w:ascii="Times New Roman" w:eastAsia="Times New Roman" w:hAnsi="Times New Roman" w:cs="Arial"/>
          <w:b/>
          <w:bCs/>
          <w:iCs/>
          <w:sz w:val="28"/>
          <w:szCs w:val="28"/>
          <w:lang w:eastAsia="ru-RU"/>
        </w:rPr>
      </w:pPr>
      <w:bookmarkStart w:id="38" w:name="_Toc142379627"/>
      <w:r w:rsidRPr="00E21BCA">
        <w:rPr>
          <w:rFonts w:ascii="Times New Roman" w:eastAsia="Times New Roman" w:hAnsi="Times New Roman" w:cs="Arial"/>
          <w:b/>
          <w:bCs/>
          <w:iCs/>
          <w:sz w:val="28"/>
          <w:szCs w:val="28"/>
          <w:lang w:eastAsia="ru-RU"/>
        </w:rPr>
        <w:t>. Мероприятия по развитию системы обслуживания населения</w:t>
      </w:r>
      <w:bookmarkEnd w:id="38"/>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lang w:val="x-none" w:eastAsia="x-none"/>
        </w:rPr>
        <w:t>Генеральным планом на первую очередь в с.</w:t>
      </w:r>
      <w:r w:rsidRPr="00E21BCA">
        <w:rPr>
          <w:rFonts w:ascii="Times New Roman" w:eastAsia="Times New Roman" w:hAnsi="Times New Roman" w:cs="Times New Roman"/>
          <w:sz w:val="28"/>
          <w:szCs w:val="28"/>
          <w:lang w:eastAsia="x-none"/>
        </w:rPr>
        <w:t>Большое Фролово</w:t>
      </w:r>
      <w:r w:rsidRPr="00E21BCA">
        <w:rPr>
          <w:rFonts w:ascii="Times New Roman" w:eastAsia="Times New Roman" w:hAnsi="Times New Roman" w:cs="Times New Roman"/>
          <w:sz w:val="28"/>
          <w:szCs w:val="28"/>
          <w:lang w:val="x-none" w:eastAsia="x-none"/>
        </w:rPr>
        <w:t xml:space="preserve"> предусмотрено строительство </w:t>
      </w:r>
      <w:r w:rsidRPr="00E21BCA">
        <w:rPr>
          <w:rFonts w:ascii="Times New Roman" w:eastAsia="Times New Roman" w:hAnsi="Times New Roman" w:cs="Times New Roman"/>
          <w:sz w:val="28"/>
          <w:szCs w:val="28"/>
          <w:lang w:eastAsia="x-none"/>
        </w:rPr>
        <w:t xml:space="preserve">общественного </w:t>
      </w:r>
      <w:r w:rsidRPr="00E21BCA">
        <w:rPr>
          <w:rFonts w:ascii="Times New Roman" w:eastAsia="Times New Roman" w:hAnsi="Times New Roman" w:cs="Times New Roman"/>
          <w:sz w:val="28"/>
          <w:szCs w:val="28"/>
          <w:lang w:val="x-none" w:eastAsia="x-none"/>
        </w:rPr>
        <w:t>центр</w:t>
      </w:r>
      <w:r w:rsidRPr="00E21BCA">
        <w:rPr>
          <w:rFonts w:ascii="Times New Roman" w:eastAsia="Times New Roman" w:hAnsi="Times New Roman" w:cs="Times New Roman"/>
          <w:sz w:val="28"/>
          <w:szCs w:val="28"/>
          <w:lang w:eastAsia="x-none"/>
        </w:rPr>
        <w:t>а</w:t>
      </w:r>
      <w:r w:rsidRPr="00E21BCA">
        <w:rPr>
          <w:rFonts w:ascii="Times New Roman" w:eastAsia="Times New Roman" w:hAnsi="Times New Roman" w:cs="Times New Roman"/>
          <w:sz w:val="28"/>
          <w:szCs w:val="28"/>
          <w:lang w:val="x-none" w:eastAsia="x-none"/>
        </w:rPr>
        <w:t>, в составе котор</w:t>
      </w:r>
      <w:r w:rsidRPr="00E21BCA">
        <w:rPr>
          <w:rFonts w:ascii="Times New Roman" w:eastAsia="Times New Roman" w:hAnsi="Times New Roman" w:cs="Times New Roman"/>
          <w:sz w:val="28"/>
          <w:szCs w:val="28"/>
          <w:lang w:eastAsia="x-none"/>
        </w:rPr>
        <w:t>ого</w:t>
      </w:r>
      <w:r w:rsidRPr="00E21BCA">
        <w:rPr>
          <w:rFonts w:ascii="Times New Roman" w:eastAsia="Times New Roman" w:hAnsi="Times New Roman" w:cs="Times New Roman"/>
          <w:sz w:val="28"/>
          <w:szCs w:val="28"/>
          <w:lang w:val="x-none" w:eastAsia="x-none"/>
        </w:rPr>
        <w:t xml:space="preserve"> планируется разместить</w:t>
      </w:r>
      <w:r w:rsidRPr="00E21BCA">
        <w:rPr>
          <w:rFonts w:ascii="Times New Roman" w:eastAsia="Times New Roman" w:hAnsi="Times New Roman" w:cs="Times New Roman"/>
          <w:sz w:val="28"/>
          <w:szCs w:val="28"/>
          <w:lang w:eastAsia="x-none"/>
        </w:rPr>
        <w:t xml:space="preserve"> настольный теннис, </w:t>
      </w:r>
      <w:r w:rsidRPr="00E21BCA">
        <w:rPr>
          <w:rFonts w:ascii="Times New Roman" w:eastAsia="Times New Roman" w:hAnsi="Times New Roman" w:cs="Times New Roman"/>
          <w:sz w:val="28"/>
          <w:szCs w:val="28"/>
          <w:lang w:val="x-none" w:eastAsia="x-none"/>
        </w:rPr>
        <w:t xml:space="preserve">предприятия бытового обслуживания, </w:t>
      </w:r>
      <w:r w:rsidRPr="00E21BCA">
        <w:rPr>
          <w:rFonts w:ascii="Times New Roman" w:eastAsia="Times New Roman" w:hAnsi="Times New Roman" w:cs="Times New Roman"/>
          <w:sz w:val="28"/>
          <w:szCs w:val="28"/>
          <w:lang w:eastAsia="x-none"/>
        </w:rPr>
        <w:t xml:space="preserve">предприятия торговли, предприятия </w:t>
      </w:r>
      <w:r w:rsidRPr="00E21BCA">
        <w:rPr>
          <w:rFonts w:ascii="Times New Roman" w:eastAsia="Times New Roman" w:hAnsi="Times New Roman" w:cs="Times New Roman"/>
          <w:sz w:val="28"/>
          <w:szCs w:val="28"/>
          <w:lang w:val="x-none" w:eastAsia="x-none"/>
        </w:rPr>
        <w:t>общественного питания, отделени</w:t>
      </w:r>
      <w:r w:rsidRPr="00E21BCA">
        <w:rPr>
          <w:rFonts w:ascii="Times New Roman" w:eastAsia="Times New Roman" w:hAnsi="Times New Roman" w:cs="Times New Roman"/>
          <w:sz w:val="28"/>
          <w:szCs w:val="28"/>
          <w:lang w:eastAsia="x-none"/>
        </w:rPr>
        <w:t>е</w:t>
      </w:r>
      <w:r w:rsidRPr="00E21BCA">
        <w:rPr>
          <w:rFonts w:ascii="Times New Roman" w:eastAsia="Times New Roman" w:hAnsi="Times New Roman" w:cs="Times New Roman"/>
          <w:sz w:val="28"/>
          <w:szCs w:val="28"/>
          <w:lang w:val="x-none" w:eastAsia="x-none"/>
        </w:rPr>
        <w:t xml:space="preserve"> банка</w:t>
      </w:r>
      <w:r w:rsidRPr="00E21BCA">
        <w:rPr>
          <w:rFonts w:ascii="Times New Roman" w:eastAsia="Times New Roman" w:hAnsi="Times New Roman" w:cs="Times New Roman"/>
          <w:sz w:val="28"/>
          <w:szCs w:val="28"/>
          <w:lang w:eastAsia="x-none"/>
        </w:rPr>
        <w:t>, отделение полиции, общественную уборную.</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u w:val="single"/>
          <w:lang w:val="x-none" w:eastAsia="x-none"/>
        </w:rPr>
        <w:t>Образовательные организации</w:t>
      </w:r>
    </w:p>
    <w:p w:rsidR="00E21BCA" w:rsidRPr="00E21BCA" w:rsidRDefault="00E21BCA" w:rsidP="00E21BCA">
      <w:pPr>
        <w:spacing w:after="0" w:line="240" w:lineRule="auto"/>
        <w:ind w:firstLine="68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0"/>
          <w:lang w:eastAsia="ru-RU"/>
        </w:rPr>
        <w:t xml:space="preserve">Генеральным планом </w:t>
      </w:r>
      <w:r w:rsidRPr="00E21BCA">
        <w:rPr>
          <w:rFonts w:ascii="Times New Roman" w:eastAsia="Times New Roman" w:hAnsi="Times New Roman" w:cs="Times New Roman"/>
          <w:sz w:val="28"/>
          <w:szCs w:val="28"/>
          <w:lang w:eastAsia="ru-RU"/>
        </w:rPr>
        <w:t xml:space="preserve">на первую очередь и на расчетный срок не предусмотрены мероприятия по развитию образовательных организаций, т.к. действующая средняя общеобразовательная школа и действующий детский сад полностью удовлетворяет прогнозные </w:t>
      </w:r>
      <w:r w:rsidRPr="00E21BCA">
        <w:rPr>
          <w:rFonts w:ascii="Times New Roman" w:eastAsia="Times New Roman" w:hAnsi="Times New Roman" w:cs="Times New Roman"/>
          <w:sz w:val="28"/>
          <w:szCs w:val="20"/>
          <w:lang w:eastAsia="ru-RU"/>
        </w:rPr>
        <w:t>нормативные</w:t>
      </w:r>
      <w:r w:rsidRPr="00E21BCA">
        <w:rPr>
          <w:rFonts w:ascii="Times New Roman" w:eastAsia="Times New Roman" w:hAnsi="Times New Roman" w:cs="Times New Roman"/>
          <w:sz w:val="28"/>
          <w:szCs w:val="28"/>
          <w:lang w:eastAsia="ru-RU"/>
        </w:rPr>
        <w:t xml:space="preserve"> потребности населения.</w:t>
      </w:r>
    </w:p>
    <w:p w:rsidR="00E21BCA" w:rsidRPr="00E21BCA" w:rsidRDefault="00E21BCA" w:rsidP="00E21BCA">
      <w:pPr>
        <w:spacing w:after="0" w:line="240" w:lineRule="auto"/>
        <w:ind w:firstLine="680"/>
        <w:jc w:val="both"/>
        <w:rPr>
          <w:rFonts w:ascii="Times New Roman" w:eastAsia="Times New Roman" w:hAnsi="Times New Roman" w:cs="Times New Roman"/>
          <w:sz w:val="28"/>
          <w:szCs w:val="20"/>
          <w:lang w:eastAsia="ru-RU"/>
        </w:rPr>
      </w:pPr>
      <w:r w:rsidRPr="00E21BCA">
        <w:rPr>
          <w:rFonts w:ascii="Times New Roman" w:eastAsia="Times New Roman" w:hAnsi="Times New Roman" w:cs="Times New Roman"/>
          <w:sz w:val="28"/>
          <w:szCs w:val="28"/>
          <w:u w:val="single"/>
          <w:lang w:eastAsia="ru-RU"/>
        </w:rPr>
        <w:t>Организации дополнительного образования детей</w:t>
      </w:r>
    </w:p>
    <w:p w:rsidR="00E21BCA" w:rsidRPr="00E21BCA" w:rsidRDefault="00E21BCA" w:rsidP="00E21BCA">
      <w:pPr>
        <w:spacing w:after="0" w:line="240" w:lineRule="auto"/>
        <w:ind w:firstLine="680"/>
        <w:jc w:val="both"/>
        <w:rPr>
          <w:rFonts w:ascii="Times New Roman" w:eastAsia="Times New Roman" w:hAnsi="Times New Roman" w:cs="Times New Roman"/>
          <w:sz w:val="28"/>
          <w:szCs w:val="20"/>
          <w:lang w:eastAsia="ru-RU"/>
        </w:rPr>
      </w:pPr>
      <w:r w:rsidRPr="00E21BCA">
        <w:rPr>
          <w:rFonts w:ascii="Times New Roman" w:eastAsia="Times New Roman" w:hAnsi="Times New Roman" w:cs="Times New Roman"/>
          <w:sz w:val="28"/>
          <w:szCs w:val="28"/>
          <w:lang w:eastAsia="ru-RU"/>
        </w:rPr>
        <w:t>Генеральным планом Большефроловского сельского поселения предлагается организация кружков детского творчества на базе действующего сельского клуба в с.Большое Фролово проектной мощностью</w:t>
      </w:r>
      <w:r w:rsidRPr="00E21BCA">
        <w:rPr>
          <w:rFonts w:ascii="Times New Roman" w:eastAsia="Times New Roman" w:hAnsi="Times New Roman" w:cs="Times New Roman"/>
          <w:sz w:val="28"/>
          <w:szCs w:val="20"/>
          <w:lang w:eastAsia="ru-RU"/>
        </w:rPr>
        <w:t xml:space="preserve"> 13 мест на первую очередь.</w:t>
      </w:r>
    </w:p>
    <w:p w:rsidR="00E21BCA" w:rsidRPr="00E21BCA" w:rsidRDefault="00E21BCA" w:rsidP="00E21BCA">
      <w:pPr>
        <w:spacing w:after="0" w:line="240" w:lineRule="auto"/>
        <w:ind w:firstLine="680"/>
        <w:jc w:val="both"/>
        <w:rPr>
          <w:rFonts w:ascii="Times New Roman" w:eastAsia="Times New Roman" w:hAnsi="Times New Roman" w:cs="Times New Roman"/>
          <w:sz w:val="28"/>
          <w:szCs w:val="20"/>
          <w:lang w:eastAsia="ru-RU"/>
        </w:rPr>
      </w:pPr>
      <w:r w:rsidRPr="00E21BCA">
        <w:rPr>
          <w:rFonts w:ascii="Times New Roman" w:eastAsia="Times New Roman" w:hAnsi="Times New Roman" w:cs="Times New Roman"/>
          <w:sz w:val="28"/>
          <w:szCs w:val="28"/>
          <w:u w:val="single"/>
          <w:lang w:eastAsia="ru-RU"/>
        </w:rPr>
        <w:t>Лечебно-профилактические медицинские организации</w:t>
      </w:r>
    </w:p>
    <w:p w:rsidR="00E21BCA" w:rsidRPr="00E21BCA" w:rsidRDefault="00E21BCA" w:rsidP="00E21BCA">
      <w:pPr>
        <w:spacing w:after="0" w:line="240" w:lineRule="auto"/>
        <w:ind w:firstLine="68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Генеральным планом Большефроловского сельского поселения на первую очередь предусмотрено размещение фельдшерско-акушерского пункта проектной мощностью 5 посещений в смену в составе проектируемого сельского дома культуры в с.Черки-Дюртиле.</w:t>
      </w:r>
    </w:p>
    <w:p w:rsidR="00E21BCA" w:rsidRPr="00E21BCA" w:rsidRDefault="00E21BCA" w:rsidP="00E21BCA">
      <w:pPr>
        <w:spacing w:after="0" w:line="240" w:lineRule="auto"/>
        <w:ind w:left="375" w:firstLine="333"/>
        <w:jc w:val="both"/>
        <w:rPr>
          <w:rFonts w:ascii="Times New Roman" w:eastAsia="Times New Roman" w:hAnsi="Times New Roman" w:cs="Times New Roman"/>
          <w:sz w:val="28"/>
          <w:szCs w:val="28"/>
          <w:u w:val="single"/>
          <w:lang w:val="x-none" w:eastAsia="x-none"/>
        </w:rPr>
      </w:pPr>
      <w:r w:rsidRPr="00E21BCA">
        <w:rPr>
          <w:rFonts w:ascii="Times New Roman" w:eastAsia="Times New Roman" w:hAnsi="Times New Roman" w:cs="Times New Roman"/>
          <w:sz w:val="28"/>
          <w:szCs w:val="28"/>
          <w:u w:val="single"/>
          <w:lang w:val="x-none" w:eastAsia="x-none"/>
        </w:rPr>
        <w:t>Культурно - досуговые учреждения</w:t>
      </w:r>
    </w:p>
    <w:p w:rsidR="00E21BCA" w:rsidRPr="00E21BCA" w:rsidRDefault="00E21BCA" w:rsidP="00E21BCA">
      <w:pPr>
        <w:spacing w:after="0" w:line="240" w:lineRule="auto"/>
        <w:ind w:firstLine="680"/>
        <w:jc w:val="both"/>
        <w:rPr>
          <w:rFonts w:ascii="Times New Roman" w:eastAsia="Times New Roman" w:hAnsi="Times New Roman" w:cs="Times New Roman"/>
          <w:sz w:val="28"/>
          <w:szCs w:val="20"/>
          <w:lang w:eastAsia="ru-RU"/>
        </w:rPr>
      </w:pPr>
      <w:r w:rsidRPr="00E21BCA">
        <w:rPr>
          <w:rFonts w:ascii="Times New Roman" w:eastAsia="Times New Roman" w:hAnsi="Times New Roman" w:cs="Times New Roman"/>
          <w:sz w:val="28"/>
          <w:szCs w:val="20"/>
          <w:lang w:eastAsia="ru-RU"/>
        </w:rPr>
        <w:t xml:space="preserve">Генеральным планом </w:t>
      </w:r>
      <w:r w:rsidRPr="00E21BCA">
        <w:rPr>
          <w:rFonts w:ascii="Times New Roman" w:eastAsia="Times New Roman" w:hAnsi="Times New Roman" w:cs="Times New Roman"/>
          <w:sz w:val="28"/>
          <w:szCs w:val="28"/>
          <w:lang w:eastAsia="ru-RU"/>
        </w:rPr>
        <w:t xml:space="preserve">Большефроловского сельского поселения </w:t>
      </w:r>
      <w:r w:rsidRPr="00E21BCA">
        <w:rPr>
          <w:rFonts w:ascii="Times New Roman" w:eastAsia="Times New Roman" w:hAnsi="Times New Roman" w:cs="Times New Roman"/>
          <w:sz w:val="28"/>
          <w:szCs w:val="20"/>
          <w:lang w:eastAsia="ru-RU"/>
        </w:rPr>
        <w:t xml:space="preserve">на первую очередь предусмотрен </w:t>
      </w:r>
      <w:r w:rsidRPr="00E21BCA">
        <w:rPr>
          <w:rFonts w:ascii="Times New Roman" w:eastAsia="Times New Roman" w:hAnsi="Times New Roman" w:cs="Times New Roman"/>
          <w:sz w:val="28"/>
          <w:szCs w:val="28"/>
          <w:lang w:eastAsia="ru-RU"/>
        </w:rPr>
        <w:t>снос по ветхости сельского дом культуры в с.Черки-Дюртиле. В связи с этим по данным исполнительного комитета Большефроловского сельского поселения предусмотрено новое строительство сельского дом культуры в с.Черки-Дюртиле проектной вместимостью 50 мест.</w:t>
      </w:r>
    </w:p>
    <w:p w:rsidR="00E21BCA" w:rsidRPr="00E21BCA" w:rsidRDefault="00E21BCA" w:rsidP="00E21BCA">
      <w:pPr>
        <w:spacing w:after="0" w:line="240" w:lineRule="auto"/>
        <w:ind w:left="375" w:firstLine="333"/>
        <w:jc w:val="both"/>
        <w:rPr>
          <w:rFonts w:ascii="Times New Roman" w:eastAsia="Times New Roman" w:hAnsi="Times New Roman" w:cs="Times New Roman"/>
          <w:sz w:val="28"/>
          <w:szCs w:val="28"/>
          <w:u w:val="single"/>
          <w:lang w:val="x-none" w:eastAsia="x-none"/>
        </w:rPr>
      </w:pPr>
      <w:r w:rsidRPr="00E21BCA">
        <w:rPr>
          <w:rFonts w:ascii="Times New Roman" w:eastAsia="Times New Roman" w:hAnsi="Times New Roman" w:cs="Times New Roman"/>
          <w:sz w:val="28"/>
          <w:szCs w:val="28"/>
          <w:u w:val="single"/>
          <w:lang w:val="x-none" w:eastAsia="x-none"/>
        </w:rPr>
        <w:t>Спортивные учреждения</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lang w:eastAsia="x-none"/>
        </w:rPr>
        <w:t xml:space="preserve">Генеральным планом на первую очередь предусмотрено размещение настольного тенниса в составе проектируемого общественного центра проектной площадью 65 кв.м. пола (типовой проект) </w:t>
      </w:r>
      <w:r w:rsidRPr="00E21BCA">
        <w:rPr>
          <w:rFonts w:ascii="Times New Roman" w:eastAsia="Times New Roman" w:hAnsi="Times New Roman" w:cs="Times New Roman"/>
          <w:sz w:val="28"/>
          <w:szCs w:val="24"/>
          <w:lang w:val="x-none" w:eastAsia="x-none"/>
        </w:rPr>
        <w:t xml:space="preserve">в </w:t>
      </w:r>
      <w:r w:rsidRPr="00E21BCA">
        <w:rPr>
          <w:rFonts w:ascii="Times New Roman" w:eastAsia="Times New Roman" w:hAnsi="Times New Roman" w:cs="Times New Roman"/>
          <w:sz w:val="28"/>
          <w:szCs w:val="28"/>
          <w:lang w:val="x-none" w:eastAsia="x-none"/>
        </w:rPr>
        <w:t>с.</w:t>
      </w:r>
      <w:r w:rsidRPr="00E21BCA">
        <w:rPr>
          <w:rFonts w:ascii="Times New Roman" w:eastAsia="Times New Roman" w:hAnsi="Times New Roman" w:cs="Times New Roman"/>
          <w:sz w:val="28"/>
          <w:szCs w:val="28"/>
          <w:lang w:eastAsia="x-none"/>
        </w:rPr>
        <w:t>Большое Фролово.</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u w:val="single"/>
          <w:lang w:val="x-none" w:eastAsia="x-none"/>
        </w:rPr>
      </w:pPr>
      <w:r w:rsidRPr="00E21BCA">
        <w:rPr>
          <w:rFonts w:ascii="Times New Roman" w:eastAsia="Times New Roman" w:hAnsi="Times New Roman" w:cs="Times New Roman"/>
          <w:sz w:val="28"/>
          <w:szCs w:val="28"/>
          <w:u w:val="single"/>
          <w:lang w:val="x-none" w:eastAsia="x-none"/>
        </w:rPr>
        <w:t>Плоскостные спортивные сооружения</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4"/>
          <w:lang w:eastAsia="x-none"/>
        </w:rPr>
        <w:t xml:space="preserve">Генеральным планом Большефроловского сельского поселения </w:t>
      </w:r>
      <w:r w:rsidRPr="00E21BCA">
        <w:rPr>
          <w:rFonts w:ascii="Times New Roman" w:eastAsia="Times New Roman" w:hAnsi="Times New Roman" w:cs="Times New Roman"/>
          <w:sz w:val="28"/>
          <w:szCs w:val="28"/>
          <w:lang w:eastAsia="x-none"/>
        </w:rPr>
        <w:t xml:space="preserve">на первую очередь и на расчетный срок не предусмотрены мероприятия по развитию плоскостных спортивных сооружений, т.к. действующая спортивная площадка полностью удовлетворяет прогнозные </w:t>
      </w:r>
      <w:r w:rsidRPr="00E21BCA">
        <w:rPr>
          <w:rFonts w:ascii="Times New Roman" w:eastAsia="Times New Roman" w:hAnsi="Times New Roman" w:cs="Times New Roman"/>
          <w:sz w:val="28"/>
          <w:szCs w:val="24"/>
          <w:lang w:val="x-none" w:eastAsia="x-none"/>
        </w:rPr>
        <w:t>нормативные</w:t>
      </w:r>
      <w:r w:rsidRPr="00E21BCA">
        <w:rPr>
          <w:rFonts w:ascii="Times New Roman" w:eastAsia="Times New Roman" w:hAnsi="Times New Roman" w:cs="Times New Roman"/>
          <w:sz w:val="28"/>
          <w:szCs w:val="28"/>
          <w:lang w:eastAsia="x-none"/>
        </w:rPr>
        <w:t xml:space="preserve"> потребности населения. </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u w:val="single"/>
          <w:lang w:val="x-none" w:eastAsia="x-none"/>
        </w:rPr>
      </w:pPr>
      <w:r w:rsidRPr="00E21BCA">
        <w:rPr>
          <w:rFonts w:ascii="Times New Roman" w:eastAsia="Times New Roman" w:hAnsi="Times New Roman" w:cs="Times New Roman"/>
          <w:sz w:val="28"/>
          <w:szCs w:val="28"/>
          <w:u w:val="single"/>
          <w:lang w:val="x-none" w:eastAsia="x-none"/>
        </w:rPr>
        <w:t>Предприятия бытового обслуживания</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val="x-none" w:eastAsia="x-none"/>
        </w:rPr>
      </w:pPr>
      <w:r w:rsidRPr="00E21BCA">
        <w:rPr>
          <w:rFonts w:ascii="Times New Roman" w:eastAsia="Times New Roman" w:hAnsi="Times New Roman" w:cs="Times New Roman"/>
          <w:sz w:val="28"/>
          <w:szCs w:val="28"/>
          <w:lang w:val="x-none" w:eastAsia="x-none"/>
        </w:rPr>
        <w:t xml:space="preserve">Генеральным планом на первую очередь предусмотрено размещение предприятий бытового обслуживания </w:t>
      </w:r>
      <w:r w:rsidRPr="00E21BCA">
        <w:rPr>
          <w:rFonts w:ascii="Times New Roman" w:eastAsia="Times New Roman" w:hAnsi="Times New Roman" w:cs="Times New Roman"/>
          <w:sz w:val="28"/>
          <w:szCs w:val="28"/>
          <w:lang w:eastAsia="x-none"/>
        </w:rPr>
        <w:t xml:space="preserve">проектной </w:t>
      </w:r>
      <w:r w:rsidRPr="00E21BCA">
        <w:rPr>
          <w:rFonts w:ascii="Times New Roman" w:eastAsia="Times New Roman" w:hAnsi="Times New Roman" w:cs="Times New Roman"/>
          <w:sz w:val="28"/>
          <w:szCs w:val="28"/>
          <w:lang w:val="x-none" w:eastAsia="x-none"/>
        </w:rPr>
        <w:t xml:space="preserve">мощностью </w:t>
      </w:r>
      <w:r w:rsidRPr="00E21BCA">
        <w:rPr>
          <w:rFonts w:ascii="Times New Roman" w:eastAsia="Times New Roman" w:hAnsi="Times New Roman" w:cs="Times New Roman"/>
          <w:sz w:val="28"/>
          <w:szCs w:val="28"/>
          <w:lang w:eastAsia="x-none"/>
        </w:rPr>
        <w:t>3</w:t>
      </w:r>
      <w:r w:rsidRPr="00E21BCA">
        <w:rPr>
          <w:rFonts w:ascii="Times New Roman" w:eastAsia="Times New Roman" w:hAnsi="Times New Roman" w:cs="Times New Roman"/>
          <w:sz w:val="28"/>
          <w:szCs w:val="28"/>
          <w:lang w:val="x-none" w:eastAsia="x-none"/>
        </w:rPr>
        <w:t xml:space="preserve"> рабочих мест в составе проектируемого </w:t>
      </w:r>
      <w:r w:rsidRPr="00E21BCA">
        <w:rPr>
          <w:rFonts w:ascii="Times New Roman" w:eastAsia="Times New Roman" w:hAnsi="Times New Roman" w:cs="Times New Roman"/>
          <w:sz w:val="28"/>
          <w:szCs w:val="28"/>
          <w:lang w:eastAsia="x-none"/>
        </w:rPr>
        <w:t xml:space="preserve">общественного </w:t>
      </w:r>
      <w:r w:rsidRPr="00E21BCA">
        <w:rPr>
          <w:rFonts w:ascii="Times New Roman" w:eastAsia="Times New Roman" w:hAnsi="Times New Roman" w:cs="Times New Roman"/>
          <w:sz w:val="28"/>
          <w:szCs w:val="28"/>
          <w:lang w:val="x-none" w:eastAsia="x-none"/>
        </w:rPr>
        <w:t xml:space="preserve">центра </w:t>
      </w:r>
      <w:r w:rsidRPr="00E21BCA">
        <w:rPr>
          <w:rFonts w:ascii="Times New Roman" w:eastAsia="Times New Roman" w:hAnsi="Times New Roman" w:cs="Times New Roman"/>
          <w:sz w:val="28"/>
          <w:szCs w:val="28"/>
          <w:lang w:eastAsia="x-none"/>
        </w:rPr>
        <w:t>в с.Большое Фролово</w:t>
      </w:r>
      <w:r w:rsidRPr="00E21BCA">
        <w:rPr>
          <w:rFonts w:ascii="Times New Roman" w:eastAsia="Times New Roman" w:hAnsi="Times New Roman" w:cs="Times New Roman"/>
          <w:sz w:val="28"/>
          <w:szCs w:val="28"/>
          <w:lang w:val="x-none" w:eastAsia="x-none"/>
        </w:rPr>
        <w:t>.</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u w:val="single"/>
          <w:lang w:val="x-none" w:eastAsia="x-none"/>
        </w:rPr>
        <w:t>Предприятия общественного питания</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Генеральным планом предусмотрено размещение предприятий общественного питания проектной мощностью 28 посадочных мест в составе проектируемого общественного центра в с.Большое Фролово.</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u w:val="single"/>
          <w:lang w:val="x-none" w:eastAsia="x-none"/>
        </w:rPr>
      </w:pPr>
      <w:r w:rsidRPr="00E21BCA">
        <w:rPr>
          <w:rFonts w:ascii="Times New Roman" w:eastAsia="Times New Roman" w:hAnsi="Times New Roman" w:cs="Times New Roman"/>
          <w:sz w:val="28"/>
          <w:szCs w:val="28"/>
          <w:u w:val="single"/>
          <w:lang w:val="x-none" w:eastAsia="x-none"/>
        </w:rPr>
        <w:t>Отделения банка</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Генеральным планом на первую очередь предусмотрено размещение отделения банка в составе проектируемого общественного центра в с.Большое Фролово.</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u w:val="single"/>
          <w:lang w:val="x-none" w:eastAsia="x-none"/>
        </w:rPr>
      </w:pPr>
      <w:r w:rsidRPr="00E21BCA">
        <w:rPr>
          <w:rFonts w:ascii="Times New Roman" w:eastAsia="Times New Roman" w:hAnsi="Times New Roman" w:cs="Times New Roman"/>
          <w:sz w:val="28"/>
          <w:szCs w:val="28"/>
          <w:u w:val="single"/>
          <w:lang w:val="x-none" w:eastAsia="x-none"/>
        </w:rPr>
        <w:t xml:space="preserve">Предприятия торговли </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Генеральным планом Большефроловского сельского поселения на первую очередь предусмотрено размещение предприятий торговли общей проектной мощностью 167 кв.м. в составе проектируемого общественного центра в с.Большое Фролово.</w:t>
      </w:r>
    </w:p>
    <w:p w:rsidR="00E21BCA" w:rsidRPr="00E21BCA" w:rsidRDefault="00E21BCA" w:rsidP="00E21BCA">
      <w:pPr>
        <w:tabs>
          <w:tab w:val="left" w:pos="1100"/>
        </w:tabs>
        <w:spacing w:after="0" w:line="240" w:lineRule="auto"/>
        <w:ind w:firstLine="720"/>
        <w:jc w:val="both"/>
        <w:rPr>
          <w:rFonts w:ascii="Times New Roman" w:eastAsia="Times New Roman" w:hAnsi="Times New Roman" w:cs="Times New Roman"/>
          <w:sz w:val="28"/>
          <w:szCs w:val="28"/>
          <w:u w:val="single"/>
          <w:lang w:eastAsia="ru-RU"/>
        </w:rPr>
      </w:pPr>
      <w:r w:rsidRPr="00E21BCA">
        <w:rPr>
          <w:rFonts w:ascii="Times New Roman" w:eastAsia="Times New Roman" w:hAnsi="Times New Roman" w:cs="Times New Roman"/>
          <w:sz w:val="28"/>
          <w:szCs w:val="28"/>
          <w:u w:val="single"/>
          <w:lang w:eastAsia="ru-RU"/>
        </w:rPr>
        <w:t>Отделения связи</w:t>
      </w:r>
    </w:p>
    <w:p w:rsidR="00E21BCA" w:rsidRPr="00E21BCA" w:rsidRDefault="00E21BCA" w:rsidP="00E21BCA">
      <w:pPr>
        <w:tabs>
          <w:tab w:val="left" w:pos="200"/>
        </w:tabs>
        <w:spacing w:after="0" w:line="240" w:lineRule="auto"/>
        <w:ind w:firstLine="709"/>
        <w:jc w:val="both"/>
        <w:rPr>
          <w:rFonts w:ascii="Times New Roman" w:eastAsia="Times New Roman" w:hAnsi="Times New Roman" w:cs="Times New Roman"/>
          <w:sz w:val="28"/>
          <w:szCs w:val="28"/>
          <w:lang w:val="x-none" w:eastAsia="x-none"/>
        </w:rPr>
      </w:pPr>
      <w:r w:rsidRPr="00E21BCA">
        <w:rPr>
          <w:rFonts w:ascii="Times New Roman" w:eastAsia="Times New Roman" w:hAnsi="Times New Roman" w:cs="Times New Roman"/>
          <w:sz w:val="28"/>
          <w:szCs w:val="28"/>
          <w:lang w:val="x-none" w:eastAsia="x-none"/>
        </w:rPr>
        <w:t xml:space="preserve">Генеральным планом на первую очередь и на расчетный срок не   предусмотрено строительство </w:t>
      </w:r>
      <w:r w:rsidRPr="00E21BCA">
        <w:rPr>
          <w:rFonts w:ascii="Times New Roman" w:eastAsia="Times New Roman" w:hAnsi="Times New Roman" w:cs="Times New Roman"/>
          <w:sz w:val="28"/>
          <w:szCs w:val="28"/>
          <w:lang w:eastAsia="x-none"/>
        </w:rPr>
        <w:t>отделений связи</w:t>
      </w:r>
      <w:r w:rsidRPr="00E21BCA">
        <w:rPr>
          <w:rFonts w:ascii="Times New Roman" w:eastAsia="Times New Roman" w:hAnsi="Times New Roman" w:cs="Times New Roman"/>
          <w:sz w:val="28"/>
          <w:szCs w:val="28"/>
          <w:lang w:val="x-none" w:eastAsia="x-none"/>
        </w:rPr>
        <w:t xml:space="preserve">, в связи с тем, что существующее </w:t>
      </w:r>
      <w:r w:rsidRPr="00E21BCA">
        <w:rPr>
          <w:rFonts w:ascii="Times New Roman" w:eastAsia="Times New Roman" w:hAnsi="Times New Roman" w:cs="Times New Roman"/>
          <w:sz w:val="28"/>
          <w:szCs w:val="28"/>
          <w:lang w:eastAsia="x-none"/>
        </w:rPr>
        <w:t xml:space="preserve">отделение связи </w:t>
      </w:r>
      <w:r w:rsidRPr="00E21BCA">
        <w:rPr>
          <w:rFonts w:ascii="Times New Roman" w:eastAsia="Times New Roman" w:hAnsi="Times New Roman" w:cs="Times New Roman"/>
          <w:sz w:val="28"/>
          <w:szCs w:val="24"/>
          <w:lang w:eastAsia="ru-RU"/>
        </w:rPr>
        <w:t>(</w:t>
      </w:r>
      <w:r w:rsidRPr="00E21BCA">
        <w:rPr>
          <w:rFonts w:ascii="Times New Roman" w:eastAsia="Times New Roman" w:hAnsi="Times New Roman" w:cs="Times New Roman"/>
          <w:sz w:val="28"/>
          <w:szCs w:val="28"/>
          <w:lang w:eastAsia="ru-RU"/>
        </w:rPr>
        <w:t>в здании сельского дома культуры</w:t>
      </w:r>
      <w:r w:rsidRPr="00E21BCA">
        <w:rPr>
          <w:rFonts w:ascii="Times New Roman" w:eastAsia="Times New Roman" w:hAnsi="Times New Roman" w:cs="Times New Roman"/>
          <w:sz w:val="28"/>
          <w:szCs w:val="24"/>
          <w:lang w:eastAsia="ru-RU"/>
        </w:rPr>
        <w:t>)</w:t>
      </w:r>
      <w:r w:rsidRPr="00E21BCA">
        <w:rPr>
          <w:rFonts w:ascii="Times New Roman" w:eastAsia="Times New Roman" w:hAnsi="Times New Roman" w:cs="Times New Roman"/>
          <w:sz w:val="28"/>
          <w:szCs w:val="28"/>
          <w:lang w:eastAsia="x-none"/>
        </w:rPr>
        <w:t xml:space="preserve"> в с.Большое Фролово</w:t>
      </w:r>
      <w:r w:rsidRPr="00E21BCA">
        <w:rPr>
          <w:rFonts w:ascii="Times New Roman" w:eastAsia="Times New Roman" w:hAnsi="Times New Roman" w:cs="Times New Roman"/>
          <w:sz w:val="28"/>
          <w:szCs w:val="28"/>
          <w:lang w:val="x-none" w:eastAsia="x-none"/>
        </w:rPr>
        <w:t xml:space="preserve"> полностью удовлетворяет прогнозные нормативные потребности населения. </w:t>
      </w:r>
    </w:p>
    <w:p w:rsidR="00E21BCA" w:rsidRPr="00E21BCA" w:rsidRDefault="00E21BCA" w:rsidP="00E21BCA">
      <w:pPr>
        <w:tabs>
          <w:tab w:val="left" w:pos="200"/>
        </w:tabs>
        <w:spacing w:after="0" w:line="240" w:lineRule="auto"/>
        <w:ind w:firstLine="709"/>
        <w:jc w:val="both"/>
        <w:rPr>
          <w:rFonts w:ascii="Times New Roman" w:eastAsia="Times New Roman" w:hAnsi="Times New Roman" w:cs="Times New Roman"/>
          <w:sz w:val="28"/>
          <w:szCs w:val="28"/>
          <w:u w:val="single"/>
          <w:lang w:eastAsia="ru-RU"/>
        </w:rPr>
      </w:pPr>
      <w:r w:rsidRPr="00E21BCA">
        <w:rPr>
          <w:rFonts w:ascii="Times New Roman" w:eastAsia="Times New Roman" w:hAnsi="Times New Roman" w:cs="Times New Roman"/>
          <w:sz w:val="28"/>
          <w:szCs w:val="28"/>
          <w:u w:val="single"/>
          <w:lang w:eastAsia="ru-RU"/>
        </w:rPr>
        <w:t>Общественные уборные</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Генеральным планом на первую очередь предусмотрено размещение общественной уборной в количестве 1-го прибора в составе проектируемого общественного центра в с.Большое Фролово.</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u w:val="single"/>
          <w:lang w:val="x-none" w:eastAsia="x-none"/>
        </w:rPr>
      </w:pPr>
      <w:r w:rsidRPr="00E21BCA">
        <w:rPr>
          <w:rFonts w:ascii="Times New Roman" w:eastAsia="Times New Roman" w:hAnsi="Times New Roman" w:cs="Times New Roman"/>
          <w:sz w:val="28"/>
          <w:szCs w:val="28"/>
          <w:u w:val="single"/>
          <w:lang w:val="x-none" w:eastAsia="x-none"/>
        </w:rPr>
        <w:t>Полиция</w:t>
      </w:r>
    </w:p>
    <w:p w:rsidR="00E21BCA" w:rsidRPr="00E21BCA" w:rsidRDefault="00E21BCA" w:rsidP="00E21BCA">
      <w:pPr>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Генеральным планом на первую очередь предусмотрено размещение отдела полиции в составе проектируемого общественного центра в с.Большое Фролово.</w:t>
      </w:r>
    </w:p>
    <w:p w:rsidR="00E21BCA" w:rsidRPr="00E21BCA" w:rsidRDefault="00E21BCA" w:rsidP="00E21BCA">
      <w:pPr>
        <w:spacing w:after="0" w:line="240" w:lineRule="auto"/>
        <w:ind w:firstLine="709"/>
        <w:jc w:val="both"/>
        <w:rPr>
          <w:rFonts w:ascii="Times New Roman" w:eastAsia="Times New Roman" w:hAnsi="Times New Roman" w:cs="Times New Roman"/>
          <w:b/>
          <w:sz w:val="28"/>
          <w:szCs w:val="28"/>
          <w:u w:val="single"/>
          <w:lang w:eastAsia="ru-RU"/>
        </w:rPr>
      </w:pPr>
      <w:r w:rsidRPr="00E21BCA">
        <w:rPr>
          <w:rFonts w:ascii="Times New Roman" w:eastAsia="Times New Roman" w:hAnsi="Times New Roman" w:cs="Times New Roman"/>
          <w:sz w:val="28"/>
          <w:szCs w:val="28"/>
          <w:u w:val="single"/>
          <w:lang w:eastAsia="ru-RU"/>
        </w:rPr>
        <w:t>Объекты административно-делового назначения</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lang w:val="x-none" w:eastAsia="x-none"/>
        </w:rPr>
        <w:t>Генеральным планом на первую очередь и на расчетный срок не предусмотрено мероприятий по развитию объектов административно-делового назначения, т.к. действующий исполнительный комитет (в здании средней общеобразовательной школы)</w:t>
      </w:r>
      <w:r w:rsidRPr="00E21BCA">
        <w:rPr>
          <w:rFonts w:ascii="Times New Roman" w:eastAsia="Times New Roman" w:hAnsi="Times New Roman" w:cs="Times New Roman"/>
          <w:sz w:val="28"/>
          <w:szCs w:val="24"/>
          <w:lang w:val="x-none" w:eastAsia="x-none"/>
        </w:rPr>
        <w:t xml:space="preserve"> </w:t>
      </w:r>
      <w:r w:rsidRPr="00E21BCA">
        <w:rPr>
          <w:rFonts w:ascii="Times New Roman" w:eastAsia="Times New Roman" w:hAnsi="Times New Roman" w:cs="Times New Roman"/>
          <w:sz w:val="28"/>
          <w:szCs w:val="28"/>
          <w:lang w:val="x-none" w:eastAsia="x-none"/>
        </w:rPr>
        <w:t xml:space="preserve">в с.Большое Фролово </w:t>
      </w:r>
      <w:r w:rsidRPr="00E21BCA">
        <w:rPr>
          <w:rFonts w:ascii="Times New Roman" w:eastAsia="Times New Roman" w:hAnsi="Times New Roman" w:cs="Times New Roman"/>
          <w:sz w:val="28"/>
          <w:szCs w:val="28"/>
          <w:lang w:eastAsia="x-none"/>
        </w:rPr>
        <w:t xml:space="preserve">полностью удовлетворяет прогнозные </w:t>
      </w:r>
      <w:r w:rsidRPr="00E21BCA">
        <w:rPr>
          <w:rFonts w:ascii="Times New Roman" w:eastAsia="Times New Roman" w:hAnsi="Times New Roman" w:cs="Times New Roman"/>
          <w:sz w:val="28"/>
          <w:szCs w:val="24"/>
          <w:lang w:val="x-none" w:eastAsia="x-none"/>
        </w:rPr>
        <w:t>нормативные</w:t>
      </w:r>
      <w:r w:rsidRPr="00E21BCA">
        <w:rPr>
          <w:rFonts w:ascii="Times New Roman" w:eastAsia="Times New Roman" w:hAnsi="Times New Roman" w:cs="Times New Roman"/>
          <w:sz w:val="28"/>
          <w:szCs w:val="28"/>
          <w:lang w:eastAsia="x-none"/>
        </w:rPr>
        <w:t xml:space="preserve"> потребности населения. </w:t>
      </w:r>
    </w:p>
    <w:p w:rsidR="00E21BCA" w:rsidRPr="00E21BCA" w:rsidRDefault="00E21BCA" w:rsidP="00E21BCA">
      <w:pPr>
        <w:spacing w:after="0" w:line="240" w:lineRule="auto"/>
        <w:jc w:val="both"/>
        <w:rPr>
          <w:rFonts w:ascii="Times New Roman" w:eastAsia="Times New Roman" w:hAnsi="Times New Roman" w:cs="Times New Roman"/>
          <w:sz w:val="28"/>
          <w:szCs w:val="28"/>
          <w:lang w:eastAsia="ru-RU"/>
        </w:rPr>
        <w:sectPr w:rsidR="00E21BCA" w:rsidRPr="00E21BCA" w:rsidSect="00171E11">
          <w:pgSz w:w="11906" w:h="16838"/>
          <w:pgMar w:top="851" w:right="851" w:bottom="851" w:left="1134" w:header="708" w:footer="708" w:gutter="0"/>
          <w:cols w:space="708"/>
          <w:docGrid w:linePitch="360"/>
        </w:sect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Таблица 3.6.1</w:t>
      </w:r>
    </w:p>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Перечень мероприятий по развитию объектов социального и культурно-бытового обслуживания населения </w:t>
      </w:r>
    </w:p>
    <w:p w:rsidR="00E21BCA" w:rsidRPr="00E21BCA" w:rsidRDefault="00E21BCA" w:rsidP="00E21BCA">
      <w:pPr>
        <w:spacing w:after="0" w:line="276"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Большефроловского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1535"/>
        <w:gridCol w:w="1817"/>
        <w:gridCol w:w="1814"/>
        <w:gridCol w:w="1259"/>
        <w:gridCol w:w="1535"/>
        <w:gridCol w:w="1674"/>
        <w:gridCol w:w="1122"/>
        <w:gridCol w:w="1193"/>
        <w:gridCol w:w="59"/>
        <w:gridCol w:w="2310"/>
      </w:tblGrid>
      <w:tr w:rsidR="00E21BCA" w:rsidRPr="00E21BCA" w:rsidTr="00171E11">
        <w:trPr>
          <w:cantSplit/>
          <w:trHeight w:val="362"/>
          <w:tblHeader/>
          <w:jc w:val="center"/>
        </w:trPr>
        <w:tc>
          <w:tcPr>
            <w:tcW w:w="177"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517"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612"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611"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424"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Единица измерения</w:t>
            </w:r>
          </w:p>
        </w:tc>
        <w:tc>
          <w:tcPr>
            <w:tcW w:w="1081"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780"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98" w:type="pct"/>
            <w:gridSpan w:val="2"/>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rsidTr="00171E11">
        <w:trPr>
          <w:cantSplit/>
          <w:trHeight w:val="381"/>
          <w:tblHeader/>
          <w:jc w:val="center"/>
        </w:trPr>
        <w:tc>
          <w:tcPr>
            <w:tcW w:w="177" w:type="pct"/>
            <w:vMerge/>
            <w:vAlign w:val="center"/>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517" w:type="pct"/>
            <w:vMerge/>
            <w:vAlign w:val="center"/>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612" w:type="pct"/>
            <w:vMerge/>
            <w:vAlign w:val="center"/>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611" w:type="pct"/>
            <w:vMerge/>
            <w:vAlign w:val="center"/>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24" w:type="pct"/>
            <w:vMerge/>
            <w:vAlign w:val="center"/>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51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Существующая</w:t>
            </w:r>
          </w:p>
        </w:tc>
        <w:tc>
          <w:tcPr>
            <w:tcW w:w="56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Дополнительная</w:t>
            </w:r>
          </w:p>
        </w:tc>
        <w:tc>
          <w:tcPr>
            <w:tcW w:w="37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402"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(2032-2046 гг.)</w:t>
            </w:r>
          </w:p>
        </w:tc>
        <w:tc>
          <w:tcPr>
            <w:tcW w:w="798" w:type="pct"/>
            <w:gridSpan w:val="2"/>
            <w:vMerge/>
            <w:vAlign w:val="center"/>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rsidTr="00171E11">
        <w:trPr>
          <w:cantSplit/>
          <w:trHeight w:val="273"/>
          <w:jc w:val="center"/>
        </w:trPr>
        <w:tc>
          <w:tcPr>
            <w:tcW w:w="5000" w:type="pct"/>
            <w:gridSpan w:val="11"/>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rsidTr="00171E11">
        <w:trPr>
          <w:cantSplit/>
          <w:trHeight w:val="273"/>
          <w:jc w:val="center"/>
        </w:trPr>
        <w:tc>
          <w:tcPr>
            <w:tcW w:w="5000" w:type="pct"/>
            <w:gridSpan w:val="11"/>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Организации дополнительного образования детей</w:t>
            </w:r>
          </w:p>
        </w:tc>
      </w:tr>
      <w:tr w:rsidR="00E21BCA" w:rsidRPr="00E21BCA" w:rsidTr="00171E11">
        <w:trPr>
          <w:cantSplit/>
          <w:trHeight w:val="920"/>
          <w:jc w:val="center"/>
        </w:trPr>
        <w:tc>
          <w:tcPr>
            <w:tcW w:w="17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612"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Кружки детского творчества при сельском клубе</w:t>
            </w:r>
          </w:p>
        </w:tc>
        <w:tc>
          <w:tcPr>
            <w:tcW w:w="61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Организационное </w:t>
            </w:r>
          </w:p>
        </w:tc>
        <w:tc>
          <w:tcPr>
            <w:tcW w:w="42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w:t>
            </w:r>
          </w:p>
        </w:tc>
        <w:tc>
          <w:tcPr>
            <w:tcW w:w="51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13</w:t>
            </w:r>
          </w:p>
        </w:tc>
        <w:tc>
          <w:tcPr>
            <w:tcW w:w="37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273"/>
          <w:jc w:val="center"/>
        </w:trPr>
        <w:tc>
          <w:tcPr>
            <w:tcW w:w="5000" w:type="pct"/>
            <w:gridSpan w:val="11"/>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Лечебно-профилактические медицинские организации</w:t>
            </w:r>
          </w:p>
        </w:tc>
      </w:tr>
      <w:tr w:rsidR="00E21BCA" w:rsidRPr="00E21BCA" w:rsidTr="00171E11">
        <w:trPr>
          <w:cantSplit/>
          <w:trHeight w:val="1380"/>
          <w:jc w:val="center"/>
        </w:trPr>
        <w:tc>
          <w:tcPr>
            <w:tcW w:w="17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с.Черки-Дюртиле</w:t>
            </w:r>
          </w:p>
        </w:tc>
        <w:tc>
          <w:tcPr>
            <w:tcW w:w="612"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Фельдшерско-акушерский пункт в составе проектируемого сельского дома культуры</w:t>
            </w:r>
          </w:p>
        </w:tc>
        <w:tc>
          <w:tcPr>
            <w:tcW w:w="61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Посещений в смену</w:t>
            </w:r>
          </w:p>
        </w:tc>
        <w:tc>
          <w:tcPr>
            <w:tcW w:w="51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37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113"/>
          <w:jc w:val="center"/>
        </w:trPr>
        <w:tc>
          <w:tcPr>
            <w:tcW w:w="5000" w:type="pct"/>
            <w:gridSpan w:val="11"/>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МЕРОПРИЯТИЯ Местного значения (Поселения)</w:t>
            </w:r>
          </w:p>
        </w:tc>
      </w:tr>
      <w:tr w:rsidR="00E21BCA" w:rsidRPr="00E21BCA" w:rsidTr="00171E11">
        <w:trPr>
          <w:cantSplit/>
          <w:trHeight w:val="273"/>
          <w:jc w:val="center"/>
        </w:trPr>
        <w:tc>
          <w:tcPr>
            <w:tcW w:w="5000" w:type="pct"/>
            <w:gridSpan w:val="11"/>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Учреждения культуры и досуга</w:t>
            </w:r>
          </w:p>
        </w:tc>
      </w:tr>
      <w:tr w:rsidR="00E21BCA" w:rsidRPr="00E21BCA" w:rsidTr="00171E11">
        <w:trPr>
          <w:cantSplit/>
          <w:trHeight w:val="233"/>
          <w:jc w:val="center"/>
        </w:trPr>
        <w:tc>
          <w:tcPr>
            <w:tcW w:w="177"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с.Черки-Дюртиле</w:t>
            </w:r>
          </w:p>
        </w:tc>
        <w:tc>
          <w:tcPr>
            <w:tcW w:w="612"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Сельский дом культуры</w:t>
            </w:r>
          </w:p>
        </w:tc>
        <w:tc>
          <w:tcPr>
            <w:tcW w:w="61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Снос по ветхости</w:t>
            </w:r>
          </w:p>
        </w:tc>
        <w:tc>
          <w:tcPr>
            <w:tcW w:w="42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w:t>
            </w:r>
          </w:p>
        </w:tc>
        <w:tc>
          <w:tcPr>
            <w:tcW w:w="51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200</w:t>
            </w:r>
          </w:p>
        </w:tc>
        <w:tc>
          <w:tcPr>
            <w:tcW w:w="56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7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22"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78"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232"/>
          <w:jc w:val="center"/>
        </w:trPr>
        <w:tc>
          <w:tcPr>
            <w:tcW w:w="177"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517"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612"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61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42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w:t>
            </w:r>
          </w:p>
        </w:tc>
        <w:tc>
          <w:tcPr>
            <w:tcW w:w="51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50</w:t>
            </w:r>
          </w:p>
        </w:tc>
        <w:tc>
          <w:tcPr>
            <w:tcW w:w="37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22"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78"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trHeight w:val="273"/>
          <w:jc w:val="center"/>
        </w:trPr>
        <w:tc>
          <w:tcPr>
            <w:tcW w:w="5000" w:type="pct"/>
            <w:gridSpan w:val="11"/>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Спортивные залы</w:t>
            </w:r>
          </w:p>
        </w:tc>
      </w:tr>
      <w:tr w:rsidR="00E21BCA" w:rsidRPr="00E21BCA" w:rsidTr="00171E11">
        <w:trPr>
          <w:cantSplit/>
          <w:trHeight w:val="273"/>
          <w:jc w:val="center"/>
        </w:trPr>
        <w:tc>
          <w:tcPr>
            <w:tcW w:w="17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612" w:type="pct"/>
            <w:vAlign w:val="center"/>
          </w:tcPr>
          <w:p w:rsidR="00E21BCA" w:rsidRPr="00E21BCA" w:rsidRDefault="00E21BCA" w:rsidP="00E21BCA">
            <w:pPr>
              <w:spacing w:after="0" w:line="240" w:lineRule="auto"/>
              <w:ind w:left="-57" w:right="-57"/>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Настольный теннис (типовой проект) в составе проектируемого общественного центра</w:t>
            </w:r>
          </w:p>
        </w:tc>
        <w:tc>
          <w:tcPr>
            <w:tcW w:w="61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кв.м.пола</w:t>
            </w:r>
          </w:p>
        </w:tc>
        <w:tc>
          <w:tcPr>
            <w:tcW w:w="51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65</w:t>
            </w:r>
          </w:p>
        </w:tc>
        <w:tc>
          <w:tcPr>
            <w:tcW w:w="37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273"/>
          <w:jc w:val="center"/>
        </w:trPr>
        <w:tc>
          <w:tcPr>
            <w:tcW w:w="5000" w:type="pct"/>
            <w:gridSpan w:val="11"/>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Предприятия торговли</w:t>
            </w:r>
          </w:p>
        </w:tc>
      </w:tr>
      <w:tr w:rsidR="00E21BCA" w:rsidRPr="00E21BCA" w:rsidTr="00171E11">
        <w:trPr>
          <w:cantSplit/>
          <w:trHeight w:val="273"/>
          <w:jc w:val="center"/>
        </w:trPr>
        <w:tc>
          <w:tcPr>
            <w:tcW w:w="17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612"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Предприятия торговли в составе проектируемого общественного центра</w:t>
            </w:r>
          </w:p>
        </w:tc>
        <w:tc>
          <w:tcPr>
            <w:tcW w:w="61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кв.м</w:t>
            </w:r>
          </w:p>
        </w:tc>
        <w:tc>
          <w:tcPr>
            <w:tcW w:w="51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167</w:t>
            </w:r>
          </w:p>
        </w:tc>
        <w:tc>
          <w:tcPr>
            <w:tcW w:w="37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68"/>
          <w:jc w:val="center"/>
        </w:trPr>
        <w:tc>
          <w:tcPr>
            <w:tcW w:w="5000" w:type="pct"/>
            <w:gridSpan w:val="11"/>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Предприятия бытового обслуживания</w:t>
            </w:r>
          </w:p>
        </w:tc>
      </w:tr>
      <w:tr w:rsidR="00E21BCA" w:rsidRPr="00E21BCA" w:rsidTr="00171E11">
        <w:trPr>
          <w:cantSplit/>
          <w:trHeight w:val="113"/>
          <w:jc w:val="center"/>
        </w:trPr>
        <w:tc>
          <w:tcPr>
            <w:tcW w:w="17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612"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Предприятия бытового обслуживания в составе проектируемого общественного центра</w:t>
            </w:r>
          </w:p>
        </w:tc>
        <w:tc>
          <w:tcPr>
            <w:tcW w:w="61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раб. мест</w:t>
            </w:r>
          </w:p>
        </w:tc>
        <w:tc>
          <w:tcPr>
            <w:tcW w:w="51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378"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68"/>
          <w:jc w:val="center"/>
        </w:trPr>
        <w:tc>
          <w:tcPr>
            <w:tcW w:w="5000" w:type="pct"/>
            <w:gridSpan w:val="11"/>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Предприятия общественного питания</w:t>
            </w:r>
          </w:p>
        </w:tc>
      </w:tr>
      <w:tr w:rsidR="00E21BCA" w:rsidRPr="00E21BCA" w:rsidTr="00171E11">
        <w:trPr>
          <w:cantSplit/>
          <w:trHeight w:val="113"/>
          <w:jc w:val="center"/>
        </w:trPr>
        <w:tc>
          <w:tcPr>
            <w:tcW w:w="17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612"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Предприятия общественного питания в составе проектируемого общественного  центра</w:t>
            </w:r>
          </w:p>
        </w:tc>
        <w:tc>
          <w:tcPr>
            <w:tcW w:w="61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посадочных мест</w:t>
            </w:r>
          </w:p>
        </w:tc>
        <w:tc>
          <w:tcPr>
            <w:tcW w:w="51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28</w:t>
            </w:r>
          </w:p>
        </w:tc>
        <w:tc>
          <w:tcPr>
            <w:tcW w:w="378"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113"/>
          <w:jc w:val="center"/>
        </w:trPr>
        <w:tc>
          <w:tcPr>
            <w:tcW w:w="5000" w:type="pct"/>
            <w:gridSpan w:val="11"/>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Отделения банков</w:t>
            </w:r>
          </w:p>
        </w:tc>
      </w:tr>
      <w:tr w:rsidR="00E21BCA" w:rsidRPr="00E21BCA" w:rsidTr="00171E11">
        <w:trPr>
          <w:cantSplit/>
          <w:trHeight w:val="113"/>
          <w:jc w:val="center"/>
        </w:trPr>
        <w:tc>
          <w:tcPr>
            <w:tcW w:w="17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612"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Отделение банка в составе проектируемого общественного центра</w:t>
            </w:r>
          </w:p>
        </w:tc>
        <w:tc>
          <w:tcPr>
            <w:tcW w:w="61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объект</w:t>
            </w:r>
          </w:p>
        </w:tc>
        <w:tc>
          <w:tcPr>
            <w:tcW w:w="51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378"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113"/>
          <w:jc w:val="center"/>
        </w:trPr>
        <w:tc>
          <w:tcPr>
            <w:tcW w:w="5000" w:type="pct"/>
            <w:gridSpan w:val="11"/>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Общественные уборные</w:t>
            </w:r>
          </w:p>
        </w:tc>
      </w:tr>
      <w:tr w:rsidR="00E21BCA" w:rsidRPr="00E21BCA" w:rsidTr="00171E11">
        <w:trPr>
          <w:cantSplit/>
          <w:trHeight w:val="113"/>
          <w:jc w:val="center"/>
        </w:trPr>
        <w:tc>
          <w:tcPr>
            <w:tcW w:w="17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612"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Общественные уборные в составе проектируемого общественного центра</w:t>
            </w:r>
          </w:p>
        </w:tc>
        <w:tc>
          <w:tcPr>
            <w:tcW w:w="61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прибор</w:t>
            </w:r>
          </w:p>
        </w:tc>
        <w:tc>
          <w:tcPr>
            <w:tcW w:w="51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378"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noWrap/>
            <w:vAlign w:val="center"/>
          </w:tcPr>
          <w:p w:rsidR="00E21BCA" w:rsidRPr="00E21BCA" w:rsidRDefault="00E21BCA" w:rsidP="00E21BCA">
            <w:pPr>
              <w:spacing w:after="0" w:line="240" w:lineRule="auto"/>
              <w:ind w:firstLine="47"/>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113"/>
          <w:jc w:val="center"/>
        </w:trPr>
        <w:tc>
          <w:tcPr>
            <w:tcW w:w="5000" w:type="pct"/>
            <w:gridSpan w:val="11"/>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Охрана общественного правопорядка</w:t>
            </w:r>
          </w:p>
        </w:tc>
      </w:tr>
      <w:tr w:rsidR="00E21BCA" w:rsidRPr="00E21BCA" w:rsidTr="00171E11">
        <w:trPr>
          <w:cantSplit/>
          <w:trHeight w:val="113"/>
          <w:jc w:val="center"/>
        </w:trPr>
        <w:tc>
          <w:tcPr>
            <w:tcW w:w="17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612"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Отделение полиции в составе проектируемого общественного центра</w:t>
            </w:r>
          </w:p>
        </w:tc>
        <w:tc>
          <w:tcPr>
            <w:tcW w:w="61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24"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объект</w:t>
            </w:r>
          </w:p>
        </w:tc>
        <w:tc>
          <w:tcPr>
            <w:tcW w:w="51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378"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68"/>
          <w:jc w:val="center"/>
        </w:trPr>
        <w:tc>
          <w:tcPr>
            <w:tcW w:w="5000" w:type="pct"/>
            <w:gridSpan w:val="11"/>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Объекты общественно-делового назначения</w:t>
            </w:r>
          </w:p>
        </w:tc>
      </w:tr>
      <w:tr w:rsidR="00E21BCA" w:rsidRPr="00E21BCA" w:rsidTr="00171E11">
        <w:trPr>
          <w:cantSplit/>
          <w:trHeight w:val="113"/>
          <w:jc w:val="center"/>
        </w:trPr>
        <w:tc>
          <w:tcPr>
            <w:tcW w:w="17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51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612"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Общественный центр </w:t>
            </w:r>
          </w:p>
        </w:tc>
        <w:tc>
          <w:tcPr>
            <w:tcW w:w="61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Новое строительство </w:t>
            </w:r>
          </w:p>
        </w:tc>
        <w:tc>
          <w:tcPr>
            <w:tcW w:w="424"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объект</w:t>
            </w:r>
          </w:p>
        </w:tc>
        <w:tc>
          <w:tcPr>
            <w:tcW w:w="517"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64"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378"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02" w:type="pct"/>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98" w:type="pct"/>
            <w:gridSpan w:val="2"/>
            <w:noWrap/>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bl>
    <w:p w:rsidR="00E21BCA" w:rsidRPr="00E21BCA" w:rsidRDefault="00E21BCA" w:rsidP="00E21BCA">
      <w:pPr>
        <w:spacing w:after="0" w:line="240" w:lineRule="auto"/>
        <w:jc w:val="center"/>
        <w:rPr>
          <w:rFonts w:ascii="Times New Roman" w:eastAsia="Times New Roman" w:hAnsi="Times New Roman" w:cs="Times New Roman"/>
          <w:i/>
          <w:sz w:val="28"/>
          <w:szCs w:val="24"/>
          <w:lang w:eastAsia="ru-RU"/>
        </w:rPr>
        <w:sectPr w:rsidR="00E21BCA" w:rsidRPr="00E21BCA" w:rsidSect="00171E11">
          <w:pgSz w:w="16838" w:h="11906" w:orient="landscape"/>
          <w:pgMar w:top="851" w:right="851" w:bottom="851" w:left="1134" w:header="709" w:footer="709" w:gutter="0"/>
          <w:cols w:space="708"/>
          <w:docGrid w:linePitch="360"/>
        </w:sectPr>
      </w:pPr>
    </w:p>
    <w:p w:rsidR="00E21BCA" w:rsidRPr="00E21BCA" w:rsidRDefault="00E21BCA" w:rsidP="00E21BCA">
      <w:pPr>
        <w:keepNext/>
        <w:numPr>
          <w:ilvl w:val="1"/>
          <w:numId w:val="29"/>
        </w:numPr>
        <w:spacing w:after="0" w:line="240" w:lineRule="auto"/>
        <w:ind w:left="0"/>
        <w:jc w:val="center"/>
        <w:outlineLvl w:val="1"/>
        <w:rPr>
          <w:rFonts w:ascii="Times New Roman" w:eastAsia="Times New Roman" w:hAnsi="Times New Roman" w:cs="Arial"/>
          <w:b/>
          <w:bCs/>
          <w:iCs/>
          <w:sz w:val="28"/>
          <w:szCs w:val="28"/>
          <w:lang w:eastAsia="ru-RU"/>
        </w:rPr>
      </w:pPr>
      <w:bookmarkStart w:id="39" w:name="_Toc142379628"/>
      <w:bookmarkStart w:id="40" w:name="_Toc328486897"/>
      <w:r w:rsidRPr="00E21BCA">
        <w:rPr>
          <w:rFonts w:ascii="Times New Roman" w:eastAsia="Times New Roman" w:hAnsi="Times New Roman" w:cs="Arial"/>
          <w:b/>
          <w:bCs/>
          <w:iCs/>
          <w:sz w:val="28"/>
          <w:szCs w:val="28"/>
          <w:lang w:eastAsia="ru-RU"/>
        </w:rPr>
        <w:t>. Мероприятия по развитию территорий кладбищ</w:t>
      </w:r>
      <w:bookmarkEnd w:id="39"/>
    </w:p>
    <w:p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 xml:space="preserve"> При нормативе 0,25 га на 1000 жителей необходимая потребность наличного населения сельского поселения в кладбищах традиционного захоронения к 2046 г. составит 0,17 га.</w:t>
      </w:r>
    </w:p>
    <w:p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Генеральным планом на первую очередь рекомендуется:</w:t>
      </w:r>
    </w:p>
    <w:p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 закрытие части кладбища (на земельном участке с кадастровым номером 16:14:090102:175), расположенного возле с.Большое Фролово, в связи с расположением в водоохранной зоне водных объектов. Площадь рекомендуемой закрываемой части кладбища составит 0,0151 га;</w:t>
      </w:r>
    </w:p>
    <w:p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 закрытие части недействующего кладбища (на земельном участке с кадастровым номером 16:14:090103:108), расположенного на востоке поселения, в связи с расположением в водоохранной зоне водных объектов. Площадь рекомендуемой закрываемой части кладбища составит 0,0788 га;</w:t>
      </w:r>
    </w:p>
    <w:p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 закрытие части кладбища (на земельном участке с кадастровым номером 16:14:040401:212), расположенного в с.Черки-Дюртиле, в связи с расположением в водоохранной зоне водных объектов. Площадь рекомендуемой закрываемой части кладбища составит 0,4518 га.</w:t>
      </w:r>
    </w:p>
    <w:p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Общая площадь рекомендуемой закрываемой части кладбищ составит 0,5457 га.</w:t>
      </w:r>
    </w:p>
    <w:p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ab/>
        <w:t xml:space="preserve">Свободные территории действующих кладбищ в полной мере обеспечивают прогнозные потребности населения в кладбищах традиционного захоронения. </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lang w:val="x-none" w:eastAsia="x-none"/>
        </w:rPr>
        <w:t xml:space="preserve">Генеральным планом </w:t>
      </w:r>
      <w:r w:rsidRPr="00E21BCA">
        <w:rPr>
          <w:rFonts w:ascii="Times New Roman" w:eastAsia="Times New Roman" w:hAnsi="Times New Roman" w:cs="Times New Roman"/>
          <w:sz w:val="28"/>
          <w:szCs w:val="28"/>
          <w:lang w:eastAsia="x-none"/>
        </w:rPr>
        <w:t xml:space="preserve">Большефроловского </w:t>
      </w:r>
      <w:r w:rsidRPr="00E21BCA">
        <w:rPr>
          <w:rFonts w:ascii="Times New Roman" w:eastAsia="Times New Roman" w:hAnsi="Times New Roman" w:cs="Times New Roman"/>
          <w:sz w:val="28"/>
          <w:szCs w:val="28"/>
          <w:lang w:val="x-none" w:eastAsia="x-none"/>
        </w:rPr>
        <w:t xml:space="preserve">сельского поселения предлагается </w:t>
      </w:r>
      <w:r w:rsidRPr="00E21BCA">
        <w:rPr>
          <w:rFonts w:ascii="Times New Roman" w:eastAsia="Times New Roman" w:hAnsi="Times New Roman" w:cs="Times New Roman"/>
          <w:sz w:val="28"/>
          <w:szCs w:val="28"/>
          <w:lang w:eastAsia="x-none"/>
        </w:rPr>
        <w:t>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земельного участка под кладбищем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12.1. «Ритуальная деятельность».</w:t>
      </w:r>
    </w:p>
    <w:p w:rsidR="00E21BCA" w:rsidRPr="00E21BCA" w:rsidRDefault="00E21BCA" w:rsidP="00E21BCA">
      <w:pPr>
        <w:tabs>
          <w:tab w:val="left" w:pos="0"/>
        </w:tabs>
        <w:autoSpaceDE w:val="0"/>
        <w:autoSpaceDN w:val="0"/>
        <w:adjustRightInd w:val="0"/>
        <w:spacing w:after="0" w:line="240" w:lineRule="auto"/>
        <w:ind w:firstLine="700"/>
        <w:jc w:val="both"/>
        <w:rPr>
          <w:rFonts w:ascii="Times New Roman" w:eastAsia="Times New Roman" w:hAnsi="Times New Roman" w:cs="Times New Roman"/>
          <w:sz w:val="24"/>
          <w:szCs w:val="28"/>
          <w:lang w:eastAsia="ru-RU"/>
        </w:rPr>
      </w:pPr>
    </w:p>
    <w:p w:rsidR="00E21BCA" w:rsidRPr="00E21BCA" w:rsidRDefault="00E21BCA" w:rsidP="00E21BCA">
      <w:pPr>
        <w:keepNext/>
        <w:numPr>
          <w:ilvl w:val="1"/>
          <w:numId w:val="29"/>
        </w:numPr>
        <w:spacing w:after="0" w:line="240" w:lineRule="auto"/>
        <w:ind w:left="374" w:hanging="374"/>
        <w:jc w:val="center"/>
        <w:outlineLvl w:val="1"/>
        <w:rPr>
          <w:rFonts w:ascii="Times New Roman" w:eastAsia="Times New Roman" w:hAnsi="Times New Roman" w:cs="Arial"/>
          <w:b/>
          <w:bCs/>
          <w:iCs/>
          <w:sz w:val="28"/>
          <w:szCs w:val="28"/>
          <w:lang w:eastAsia="ru-RU"/>
        </w:rPr>
      </w:pPr>
      <w:bookmarkStart w:id="41" w:name="_Toc142379629"/>
      <w:r w:rsidRPr="00E21BCA">
        <w:rPr>
          <w:rFonts w:ascii="Times New Roman" w:eastAsia="Times New Roman" w:hAnsi="Times New Roman" w:cs="Arial"/>
          <w:b/>
          <w:bCs/>
          <w:iCs/>
          <w:sz w:val="28"/>
          <w:szCs w:val="28"/>
          <w:lang w:eastAsia="ru-RU"/>
        </w:rPr>
        <w:t>. Мероприятия по развитию туристско-рекреационных территорий</w:t>
      </w:r>
      <w:bookmarkEnd w:id="40"/>
      <w:bookmarkEnd w:id="41"/>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val="x-none" w:eastAsia="x-none"/>
        </w:rPr>
      </w:pPr>
      <w:r w:rsidRPr="00E21BCA">
        <w:rPr>
          <w:rFonts w:ascii="Times New Roman" w:eastAsia="Times New Roman" w:hAnsi="Times New Roman" w:cs="Times New Roman"/>
          <w:sz w:val="28"/>
          <w:szCs w:val="28"/>
          <w:lang w:val="x-none" w:eastAsia="x-none"/>
        </w:rPr>
        <w:t xml:space="preserve">Схемой территориального планирования </w:t>
      </w:r>
      <w:r w:rsidRPr="00E21BCA">
        <w:rPr>
          <w:rFonts w:ascii="Times New Roman" w:eastAsia="Times New Roman" w:hAnsi="Times New Roman" w:cs="Times New Roman"/>
          <w:sz w:val="28"/>
          <w:szCs w:val="28"/>
          <w:lang w:eastAsia="x-none"/>
        </w:rPr>
        <w:t>Буинского</w:t>
      </w:r>
      <w:r w:rsidRPr="00E21BCA">
        <w:rPr>
          <w:rFonts w:ascii="Times New Roman" w:eastAsia="Times New Roman" w:hAnsi="Times New Roman" w:cs="Times New Roman"/>
          <w:sz w:val="28"/>
          <w:szCs w:val="28"/>
          <w:lang w:val="x-none" w:eastAsia="x-none"/>
        </w:rPr>
        <w:t xml:space="preserve"> муниципального района предлагается организация </w:t>
      </w:r>
      <w:r w:rsidRPr="00E21BCA">
        <w:rPr>
          <w:rFonts w:ascii="Times New Roman" w:eastAsia="Times New Roman" w:hAnsi="Times New Roman" w:cs="Times New Roman"/>
          <w:sz w:val="28"/>
          <w:szCs w:val="28"/>
          <w:lang w:eastAsia="x-none"/>
        </w:rPr>
        <w:t>Буинской</w:t>
      </w:r>
      <w:r w:rsidRPr="00E21BCA">
        <w:rPr>
          <w:rFonts w:ascii="Times New Roman" w:eastAsia="Times New Roman" w:hAnsi="Times New Roman" w:cs="Times New Roman"/>
          <w:i/>
          <w:sz w:val="28"/>
          <w:szCs w:val="28"/>
          <w:lang w:val="x-none" w:eastAsia="x-none"/>
        </w:rPr>
        <w:t xml:space="preserve"> </w:t>
      </w:r>
      <w:r w:rsidRPr="00E21BCA">
        <w:rPr>
          <w:rFonts w:ascii="Times New Roman" w:eastAsia="Times New Roman" w:hAnsi="Times New Roman" w:cs="Times New Roman"/>
          <w:sz w:val="28"/>
          <w:szCs w:val="28"/>
          <w:lang w:val="x-none" w:eastAsia="x-none"/>
        </w:rPr>
        <w:t>туристско-рекреационной зоны –</w:t>
      </w:r>
      <w:r w:rsidRPr="00E21BCA">
        <w:rPr>
          <w:rFonts w:ascii="Times New Roman" w:eastAsia="Times New Roman" w:hAnsi="Times New Roman" w:cs="Times New Roman"/>
          <w:i/>
          <w:sz w:val="28"/>
          <w:szCs w:val="24"/>
          <w:lang w:val="x-none" w:eastAsia="x-none"/>
        </w:rPr>
        <w:t xml:space="preserve"> </w:t>
      </w:r>
      <w:r w:rsidRPr="00E21BCA">
        <w:rPr>
          <w:rFonts w:ascii="Times New Roman" w:eastAsia="Times New Roman" w:hAnsi="Times New Roman" w:cs="Times New Roman"/>
          <w:sz w:val="28"/>
          <w:szCs w:val="28"/>
          <w:lang w:val="x-none" w:eastAsia="x-none"/>
        </w:rPr>
        <w:t>полифункциональная зона местного значения как зона концентрации существующих и предлагаемых музейных, культурно-развлекательных, религиозных, спортивных, спортивно- оздоровительных, лечебно-оздоровительных объектов, объектов культурного</w:t>
      </w:r>
      <w:r w:rsidRPr="00E21BCA">
        <w:rPr>
          <w:rFonts w:ascii="Times New Roman" w:eastAsia="Times New Roman" w:hAnsi="Times New Roman" w:cs="Times New Roman"/>
          <w:sz w:val="28"/>
          <w:szCs w:val="28"/>
          <w:lang w:eastAsia="x-none"/>
        </w:rPr>
        <w:t xml:space="preserve"> </w:t>
      </w:r>
      <w:r w:rsidRPr="00E21BCA">
        <w:rPr>
          <w:rFonts w:ascii="Times New Roman" w:eastAsia="Times New Roman" w:hAnsi="Times New Roman" w:cs="Times New Roman"/>
          <w:sz w:val="28"/>
          <w:szCs w:val="28"/>
          <w:lang w:val="x-none" w:eastAsia="x-none"/>
        </w:rPr>
        <w:t>наследия, объектов детского отдыха, рекреационных территорий и объектов (пляжей, мест купания и рыбной ловли) и зон массового отдыха населения (родники, места проведения культурно-массовых мероприятий). Данная зона способна реализовать потребности туристов и местного населения в различных видах рекреации и туризма: экскурсионного, культурно-познавательного, культурно- развлекательного, экскурсионно-религиозного, спортивного, спортивно- оздоровительного, спортивно-развлекательного, лечебно-оздоровительного, эко- логического, рекреационного, детского туризма и туризма выходного дня (кратковременного отдыха).</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val="x-none" w:eastAsia="x-none"/>
        </w:rPr>
      </w:pPr>
      <w:r w:rsidRPr="00E21BCA">
        <w:rPr>
          <w:rFonts w:ascii="Times New Roman" w:eastAsia="Times New Roman" w:hAnsi="Times New Roman" w:cs="Times New Roman"/>
          <w:sz w:val="28"/>
          <w:szCs w:val="28"/>
          <w:lang w:val="x-none" w:eastAsia="x-none"/>
        </w:rPr>
        <w:t xml:space="preserve">Центром туристско-рекреационной деятельности в данной зоне (маршрут- но-опорным центром) и туристско-рекреационной системы Буинского района в целом выступает г. Буинск. </w:t>
      </w:r>
      <w:r w:rsidRPr="00E21BCA">
        <w:rPr>
          <w:rFonts w:ascii="Times New Roman" w:eastAsia="Times New Roman" w:hAnsi="Times New Roman" w:cs="Times New Roman"/>
          <w:sz w:val="28"/>
          <w:szCs w:val="28"/>
          <w:lang w:eastAsia="x-none"/>
        </w:rPr>
        <w:t xml:space="preserve">Большефроловское сельское поселение относится Центральной туристско-рекреационной подзоне. </w:t>
      </w:r>
      <w:r w:rsidRPr="00E21BCA">
        <w:rPr>
          <w:rFonts w:ascii="Times New Roman" w:eastAsia="Times New Roman" w:hAnsi="Times New Roman" w:cs="Times New Roman"/>
          <w:sz w:val="28"/>
          <w:szCs w:val="28"/>
          <w:lang w:val="x-none" w:eastAsia="x-none"/>
        </w:rPr>
        <w:t xml:space="preserve">Схемой территориального планирования </w:t>
      </w:r>
      <w:r w:rsidRPr="00E21BCA">
        <w:rPr>
          <w:rFonts w:ascii="Times New Roman" w:eastAsia="Times New Roman" w:hAnsi="Times New Roman" w:cs="Times New Roman"/>
          <w:sz w:val="28"/>
          <w:szCs w:val="28"/>
          <w:lang w:eastAsia="x-none"/>
        </w:rPr>
        <w:t>Буин</w:t>
      </w:r>
      <w:r w:rsidRPr="00E21BCA">
        <w:rPr>
          <w:rFonts w:ascii="Times New Roman" w:eastAsia="Times New Roman" w:hAnsi="Times New Roman" w:cs="Times New Roman"/>
          <w:sz w:val="28"/>
          <w:szCs w:val="28"/>
          <w:lang w:val="x-none" w:eastAsia="x-none"/>
        </w:rPr>
        <w:t>ского муниципального района предлагается организация туристических маршрутов в целях активизации и развития туристической деятельности в районе, некоторыми из таких маршрутов являются – туристический маршрут «Татарстан – страна городов» (По городам Предволжья), культурно-ландшафтный маршрут «Буинский край», религиозно-познавательный маршрут «История и религия Буинского района», спортивно- ландшафтный маршрут «Спорт и отдых в Буин</w:t>
      </w:r>
      <w:r w:rsidRPr="00E21BCA">
        <w:rPr>
          <w:rFonts w:ascii="Times New Roman" w:eastAsia="Times New Roman" w:hAnsi="Times New Roman" w:cs="Times New Roman"/>
          <w:sz w:val="28"/>
          <w:szCs w:val="28"/>
          <w:lang w:eastAsia="x-none"/>
        </w:rPr>
        <w:t>с</w:t>
      </w:r>
      <w:r w:rsidRPr="00E21BCA">
        <w:rPr>
          <w:rFonts w:ascii="Times New Roman" w:eastAsia="Times New Roman" w:hAnsi="Times New Roman" w:cs="Times New Roman"/>
          <w:sz w:val="28"/>
          <w:szCs w:val="28"/>
          <w:lang w:val="x-none" w:eastAsia="x-none"/>
        </w:rPr>
        <w:t xml:space="preserve">ком районе», которые будут проходить по территории </w:t>
      </w:r>
      <w:r w:rsidRPr="00E21BCA">
        <w:rPr>
          <w:rFonts w:ascii="Times New Roman" w:eastAsia="Times New Roman" w:hAnsi="Times New Roman" w:cs="Times New Roman"/>
          <w:sz w:val="28"/>
          <w:szCs w:val="28"/>
          <w:lang w:eastAsia="x-none"/>
        </w:rPr>
        <w:t>Большефроловское</w:t>
      </w:r>
      <w:r w:rsidRPr="00E21BCA">
        <w:rPr>
          <w:rFonts w:ascii="Times New Roman" w:eastAsia="Times New Roman" w:hAnsi="Times New Roman" w:cs="Times New Roman"/>
          <w:sz w:val="28"/>
          <w:szCs w:val="28"/>
          <w:lang w:val="x-none" w:eastAsia="x-none"/>
        </w:rPr>
        <w:t xml:space="preserve"> сельского поселения.</w:t>
      </w:r>
      <w:r w:rsidRPr="00E21BCA">
        <w:rPr>
          <w:rFonts w:ascii="Times New Roman" w:eastAsia="Times New Roman" w:hAnsi="Times New Roman" w:cs="Times New Roman"/>
          <w:i/>
          <w:sz w:val="28"/>
          <w:szCs w:val="28"/>
          <w:lang w:val="x-none" w:eastAsia="x-none"/>
        </w:rPr>
        <w:t xml:space="preserve"> </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С целью формирования рекреационных зон возле водных объектов генеральным планом предлагается благоустройство береговой полосы и прилегающей территории озера, расположенного </w:t>
      </w:r>
      <w:r w:rsidRPr="00E21BCA">
        <w:rPr>
          <w:rFonts w:ascii="Times New Roman" w:eastAsia="Times New Roman" w:hAnsi="Times New Roman" w:cs="Times New Roman"/>
          <w:sz w:val="28"/>
          <w:szCs w:val="24"/>
          <w:lang w:eastAsia="ru-RU"/>
        </w:rPr>
        <w:t>на севере сельского поселения</w:t>
      </w:r>
      <w:r w:rsidRPr="00E21BCA">
        <w:rPr>
          <w:rFonts w:ascii="Times New Roman" w:eastAsia="Times New Roman" w:hAnsi="Times New Roman" w:cs="Times New Roman"/>
          <w:sz w:val="28"/>
          <w:szCs w:val="28"/>
          <w:lang w:eastAsia="ru-RU"/>
        </w:rPr>
        <w:t>, с созданием общественной рекреационной зоны.</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Развитие рекреационных территорий в генеральном плане Большефроловского сельского поселения также предусматривает мероприятия по организации системы зеленых насаждений как зон отдыха местного населения и площадок отдыха посетителей. </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Мероприятия по организации зеленых насаждений общего пользования –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Мероприятия по организации зеленых насаждений ограниченного пользования – озеленение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 </w:t>
      </w:r>
    </w:p>
    <w:p w:rsidR="00E21BCA" w:rsidRPr="00E21BCA" w:rsidRDefault="00E21BCA" w:rsidP="00E21BCA">
      <w:pPr>
        <w:spacing w:after="0" w:line="240" w:lineRule="auto"/>
        <w:ind w:firstLine="709"/>
        <w:contextualSpacing/>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Проектом внесения изменений в генеральный план, при установлении границы населенного пункта с.Большое Фролово предусмотрен перевод земельного участка с кадастровым номером 16:14:090101:224 площадью 4,6 га из категории «земли лесного фонда» в категорию «земли населенных пунктов», расположенного в выделах 3, 4 квартала 57 Тюбяк-Чирковского участкового лесничества Буинского лесничества. Вид целевого назначения лесов - защитные леса, категория защитных лесов – ценные леса (лесостепные леса) (см. Приложение 6 пояснительной записки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w:t>
      </w:r>
    </w:p>
    <w:p w:rsidR="00E21BCA" w:rsidRPr="00E21BCA" w:rsidRDefault="00E21BCA" w:rsidP="00E21BCA">
      <w:pPr>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Перевод земельном участке с кадастровым номером 16:14:090101:224 из категории «земли лесного фонда» в категорию «земли населенных пунктов» позволит создать на данной территории спортивно-оздоровительный комплекс для населения не только Буинского района, но и близлежащих районов.</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В соответствии с информацией предоставленной Министерством лесного хозяйства Республики Татарстан письмом № 15-5066 от 07.06.22 земельный участок с кадастровым номером 16:14:090101:224 обременен договором безвозмездного пользования. Срок действия договора истекает 10.08.2022 (см. Приложение 10 к пояснительной записке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w:t>
      </w:r>
    </w:p>
    <w:p w:rsidR="00E21BCA" w:rsidRPr="00E21BCA" w:rsidRDefault="00E21BCA" w:rsidP="00E21BCA">
      <w:pPr>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Создание на данной территории спортивно-оздоровительного комплекса позволит реализовать:</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дополнительно утвержденную Советом района «Стратегию социально-экономического развития Буинского муниципального района на 2016-2021 годы и плановый период до 2030 года» (см. Приложение 8 к пояснительной записке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связанную с развитием туризма на территории района, поскольку экскурсионный потенциал района достаточно высокий. (см. приложение к материалам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 Стратегию социально-экономического развития Буинского муниципального района на 2016-2021 годы и плановый период до 2030 года)</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 xml:space="preserve">мероприятия в рамках федеральной целевой программы «Развитие внутреннего и въездного туризма в Российской Федерации» - строительство </w:t>
      </w:r>
      <w:r w:rsidRPr="00E21BCA">
        <w:rPr>
          <w:rFonts w:ascii="Times New Roman" w:eastAsia="Times New Roman" w:hAnsi="Times New Roman" w:cs="Times New Roman"/>
          <w:sz w:val="28"/>
          <w:szCs w:val="28"/>
          <w:lang w:eastAsia="ru-RU"/>
        </w:rPr>
        <w:t>спортивно-</w:t>
      </w:r>
      <w:r w:rsidRPr="00E21BCA">
        <w:rPr>
          <w:rFonts w:ascii="Times New Roman" w:eastAsia="Times New Roman" w:hAnsi="Times New Roman" w:cs="Times New Roman"/>
          <w:sz w:val="28"/>
          <w:szCs w:val="24"/>
          <w:lang w:eastAsia="ru-RU"/>
        </w:rPr>
        <w:t>оздоровительного комплекса в Большефроловском сельском поселении, согласно плану формирования программ Буинского муниципального района на 2024-2030 года (утв. Постановлением исполнительного комитета Буинского муниципального района Республики Татарстан от 27.07.2023 №184/ик-п) (см. Приложение 11 к пояснительной записке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а также концепцию оздоровительного комплекса с.Большое Фролово (см. приложение к материалам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 – Концепция оздоровительного комплекса с.Большое Фролово).</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sectPr w:rsidR="00E21BCA" w:rsidRPr="00E21BCA" w:rsidSect="00171E11">
          <w:pgSz w:w="11906" w:h="16838"/>
          <w:pgMar w:top="851" w:right="851" w:bottom="851" w:left="1134" w:header="708" w:footer="708" w:gutter="0"/>
          <w:cols w:space="708"/>
          <w:docGrid w:linePitch="360"/>
        </w:sectPr>
      </w:pPr>
    </w:p>
    <w:p w:rsidR="00E21BCA" w:rsidRPr="00E21BCA" w:rsidRDefault="00E21BCA" w:rsidP="00E21BCA">
      <w:pPr>
        <w:spacing w:after="0" w:line="276"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Таблица 3.8.1</w:t>
      </w:r>
    </w:p>
    <w:p w:rsidR="00E21BCA" w:rsidRPr="00E21BCA" w:rsidRDefault="00E21BCA" w:rsidP="00E21BCA">
      <w:pPr>
        <w:spacing w:after="0" w:line="360"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Перечень мероприятий по развитию туристско-рекреационных территорий в Большефроловском</w:t>
      </w:r>
      <w:r w:rsidRPr="00E21BCA">
        <w:rPr>
          <w:rFonts w:ascii="Times New Roman" w:eastAsia="Times New Roman" w:hAnsi="Times New Roman" w:cs="Times New Roman"/>
          <w:sz w:val="28"/>
          <w:szCs w:val="24"/>
          <w:lang w:eastAsia="ru-RU"/>
        </w:rPr>
        <w:t xml:space="preserve"> сельском поселении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
        <w:gridCol w:w="1861"/>
        <w:gridCol w:w="3352"/>
        <w:gridCol w:w="1538"/>
        <w:gridCol w:w="1116"/>
        <w:gridCol w:w="1529"/>
        <w:gridCol w:w="1000"/>
        <w:gridCol w:w="27"/>
        <w:gridCol w:w="849"/>
        <w:gridCol w:w="1113"/>
        <w:gridCol w:w="1980"/>
      </w:tblGrid>
      <w:tr w:rsidR="00E21BCA" w:rsidRPr="00E21BCA" w:rsidTr="00171E11">
        <w:trPr>
          <w:cantSplit/>
          <w:trHeight w:val="362"/>
          <w:tblHeader/>
          <w:jc w:val="center"/>
        </w:trPr>
        <w:tc>
          <w:tcPr>
            <w:tcW w:w="161"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627"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1129"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518"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376"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Единица измерения</w:t>
            </w:r>
          </w:p>
        </w:tc>
        <w:tc>
          <w:tcPr>
            <w:tcW w:w="852" w:type="pct"/>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670" w:type="pct"/>
            <w:gridSpan w:val="3"/>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667"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rsidTr="00171E11">
        <w:trPr>
          <w:cantSplit/>
          <w:trHeight w:val="381"/>
          <w:tblHeader/>
          <w:jc w:val="center"/>
        </w:trPr>
        <w:tc>
          <w:tcPr>
            <w:tcW w:w="161"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627"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129"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518"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376"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515"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Существующая</w:t>
            </w:r>
          </w:p>
        </w:tc>
        <w:tc>
          <w:tcPr>
            <w:tcW w:w="337"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Дополнительная</w:t>
            </w:r>
          </w:p>
        </w:tc>
        <w:tc>
          <w:tcPr>
            <w:tcW w:w="295" w:type="pct"/>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375"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(2031-2046 гг.)</w:t>
            </w:r>
          </w:p>
        </w:tc>
        <w:tc>
          <w:tcPr>
            <w:tcW w:w="667"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trHeight w:val="245"/>
          <w:jc w:val="center"/>
        </w:trPr>
        <w:tc>
          <w:tcPr>
            <w:tcW w:w="5000" w:type="pct"/>
            <w:gridSpan w:val="11"/>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 xml:space="preserve">МЕРОПРИЯТИЯ МЕСТНОГО (районного) ЗНАЧЕНИЯ </w:t>
            </w:r>
          </w:p>
        </w:tc>
      </w:tr>
      <w:tr w:rsidR="00E21BCA" w:rsidRPr="00E21BCA" w:rsidTr="00171E11">
        <w:trPr>
          <w:cantSplit/>
          <w:trHeight w:val="245"/>
          <w:jc w:val="center"/>
        </w:trPr>
        <w:tc>
          <w:tcPr>
            <w:tcW w:w="161"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1</w:t>
            </w:r>
          </w:p>
        </w:tc>
        <w:tc>
          <w:tcPr>
            <w:tcW w:w="62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Большефроловское СП</w:t>
            </w:r>
          </w:p>
        </w:tc>
        <w:tc>
          <w:tcPr>
            <w:tcW w:w="1129"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Туристический маршрут «Татарстан – страна городов» (По городам Предволжья)</w:t>
            </w:r>
          </w:p>
        </w:tc>
        <w:tc>
          <w:tcPr>
            <w:tcW w:w="518"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Организация маршрута</w:t>
            </w:r>
          </w:p>
        </w:tc>
        <w:tc>
          <w:tcPr>
            <w:tcW w:w="376"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515"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46"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286"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75"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667"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СТП</w:t>
            </w:r>
            <w:r w:rsidRPr="00E21BCA">
              <w:rPr>
                <w:rFonts w:ascii="Times New Roman" w:eastAsia="Times New Roman" w:hAnsi="Times New Roman" w:cs="Times New Roman"/>
                <w:caps/>
                <w:sz w:val="20"/>
                <w:szCs w:val="20"/>
                <w:lang w:eastAsia="ru-RU"/>
              </w:rPr>
              <w:t xml:space="preserve"> </w:t>
            </w:r>
            <w:r w:rsidRPr="00E21BCA">
              <w:rPr>
                <w:rFonts w:ascii="Times New Roman" w:eastAsia="Times New Roman" w:hAnsi="Times New Roman" w:cs="Times New Roman"/>
                <w:sz w:val="20"/>
                <w:szCs w:val="20"/>
                <w:lang w:eastAsia="ru-RU"/>
              </w:rPr>
              <w:t>Буинского муниципального района</w:t>
            </w:r>
          </w:p>
        </w:tc>
      </w:tr>
      <w:tr w:rsidR="00E21BCA" w:rsidRPr="00E21BCA" w:rsidTr="00171E11">
        <w:trPr>
          <w:cantSplit/>
          <w:trHeight w:val="245"/>
          <w:jc w:val="center"/>
        </w:trPr>
        <w:tc>
          <w:tcPr>
            <w:tcW w:w="161"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2</w:t>
            </w:r>
          </w:p>
        </w:tc>
        <w:tc>
          <w:tcPr>
            <w:tcW w:w="62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Большефроловское СП</w:t>
            </w:r>
          </w:p>
        </w:tc>
        <w:tc>
          <w:tcPr>
            <w:tcW w:w="1129"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Культурно-ландшафтный маршрут «Буинский край»</w:t>
            </w:r>
          </w:p>
        </w:tc>
        <w:tc>
          <w:tcPr>
            <w:tcW w:w="518"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Организация маршрута</w:t>
            </w:r>
          </w:p>
        </w:tc>
        <w:tc>
          <w:tcPr>
            <w:tcW w:w="376"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515"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46"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286"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75"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66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СТП</w:t>
            </w:r>
            <w:r w:rsidRPr="00E21BCA">
              <w:rPr>
                <w:rFonts w:ascii="Times New Roman" w:eastAsia="Times New Roman" w:hAnsi="Times New Roman" w:cs="Times New Roman"/>
                <w:caps/>
                <w:sz w:val="20"/>
                <w:szCs w:val="20"/>
                <w:lang w:eastAsia="ru-RU"/>
              </w:rPr>
              <w:t xml:space="preserve"> </w:t>
            </w:r>
            <w:r w:rsidRPr="00E21BCA">
              <w:rPr>
                <w:rFonts w:ascii="Times New Roman" w:eastAsia="Times New Roman" w:hAnsi="Times New Roman" w:cs="Times New Roman"/>
                <w:sz w:val="20"/>
                <w:szCs w:val="20"/>
                <w:lang w:eastAsia="ru-RU"/>
              </w:rPr>
              <w:t>Буинского муниципального района</w:t>
            </w:r>
          </w:p>
        </w:tc>
      </w:tr>
      <w:tr w:rsidR="00E21BCA" w:rsidRPr="00E21BCA" w:rsidTr="00171E11">
        <w:trPr>
          <w:cantSplit/>
          <w:trHeight w:val="245"/>
          <w:jc w:val="center"/>
        </w:trPr>
        <w:tc>
          <w:tcPr>
            <w:tcW w:w="161"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3</w:t>
            </w:r>
          </w:p>
        </w:tc>
        <w:tc>
          <w:tcPr>
            <w:tcW w:w="62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Большефроловское СП</w:t>
            </w:r>
          </w:p>
        </w:tc>
        <w:tc>
          <w:tcPr>
            <w:tcW w:w="1129"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Религиозно-познавательный маршрут «История и религия Буинского района»</w:t>
            </w:r>
          </w:p>
        </w:tc>
        <w:tc>
          <w:tcPr>
            <w:tcW w:w="518"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Организация маршрута</w:t>
            </w:r>
          </w:p>
        </w:tc>
        <w:tc>
          <w:tcPr>
            <w:tcW w:w="376"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515"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46"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286"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75"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66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СТП</w:t>
            </w:r>
            <w:r w:rsidRPr="00E21BCA">
              <w:rPr>
                <w:rFonts w:ascii="Times New Roman" w:eastAsia="Times New Roman" w:hAnsi="Times New Roman" w:cs="Times New Roman"/>
                <w:caps/>
                <w:sz w:val="20"/>
                <w:szCs w:val="20"/>
                <w:lang w:eastAsia="ru-RU"/>
              </w:rPr>
              <w:t xml:space="preserve"> </w:t>
            </w:r>
            <w:r w:rsidRPr="00E21BCA">
              <w:rPr>
                <w:rFonts w:ascii="Times New Roman" w:eastAsia="Times New Roman" w:hAnsi="Times New Roman" w:cs="Times New Roman"/>
                <w:sz w:val="20"/>
                <w:szCs w:val="20"/>
                <w:lang w:eastAsia="ru-RU"/>
              </w:rPr>
              <w:t>Буинского муниципального района</w:t>
            </w:r>
          </w:p>
        </w:tc>
      </w:tr>
      <w:tr w:rsidR="00E21BCA" w:rsidRPr="00E21BCA" w:rsidTr="00171E11">
        <w:trPr>
          <w:cantSplit/>
          <w:trHeight w:val="245"/>
          <w:jc w:val="center"/>
        </w:trPr>
        <w:tc>
          <w:tcPr>
            <w:tcW w:w="161"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4</w:t>
            </w:r>
          </w:p>
        </w:tc>
        <w:tc>
          <w:tcPr>
            <w:tcW w:w="62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Большефроловское СП</w:t>
            </w:r>
          </w:p>
        </w:tc>
        <w:tc>
          <w:tcPr>
            <w:tcW w:w="1129"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Спортивно- ландшафтный маршрут «Спорт и отдых в Буинском районе»</w:t>
            </w:r>
          </w:p>
        </w:tc>
        <w:tc>
          <w:tcPr>
            <w:tcW w:w="518"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Организация маршрута</w:t>
            </w:r>
          </w:p>
        </w:tc>
        <w:tc>
          <w:tcPr>
            <w:tcW w:w="376"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515"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46"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286"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375" w:type="pct"/>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66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СТП</w:t>
            </w:r>
            <w:r w:rsidRPr="00E21BCA">
              <w:rPr>
                <w:rFonts w:ascii="Times New Roman" w:eastAsia="Times New Roman" w:hAnsi="Times New Roman" w:cs="Times New Roman"/>
                <w:caps/>
                <w:sz w:val="20"/>
                <w:szCs w:val="20"/>
                <w:lang w:eastAsia="ru-RU"/>
              </w:rPr>
              <w:t xml:space="preserve"> </w:t>
            </w:r>
            <w:r w:rsidRPr="00E21BCA">
              <w:rPr>
                <w:rFonts w:ascii="Times New Roman" w:eastAsia="Times New Roman" w:hAnsi="Times New Roman" w:cs="Times New Roman"/>
                <w:sz w:val="20"/>
                <w:szCs w:val="20"/>
                <w:lang w:eastAsia="ru-RU"/>
              </w:rPr>
              <w:t>Буинского муниципального района</w:t>
            </w:r>
          </w:p>
        </w:tc>
      </w:tr>
      <w:tr w:rsidR="00E21BCA" w:rsidRPr="00E21BCA" w:rsidTr="00171E11">
        <w:trPr>
          <w:cantSplit/>
          <w:trHeight w:val="245"/>
          <w:jc w:val="center"/>
        </w:trPr>
        <w:tc>
          <w:tcPr>
            <w:tcW w:w="5000" w:type="pct"/>
            <w:gridSpan w:val="11"/>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caps/>
                <w:sz w:val="20"/>
                <w:szCs w:val="20"/>
                <w:lang w:eastAsia="ru-RU"/>
              </w:rPr>
              <w:t>МЕРОПРИЯТИЯ Местного значения (ПОСЕЛЕНИЯ)</w:t>
            </w:r>
          </w:p>
        </w:tc>
      </w:tr>
      <w:tr w:rsidR="00E21BCA" w:rsidRPr="00E21BCA" w:rsidTr="00171E11">
        <w:trPr>
          <w:cantSplit/>
          <w:trHeight w:val="245"/>
          <w:jc w:val="center"/>
        </w:trPr>
        <w:tc>
          <w:tcPr>
            <w:tcW w:w="16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627"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Большефроловское СП, на севере сельского поселения</w:t>
            </w:r>
          </w:p>
        </w:tc>
        <w:tc>
          <w:tcPr>
            <w:tcW w:w="1129"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Озеро </w:t>
            </w:r>
          </w:p>
        </w:tc>
        <w:tc>
          <w:tcPr>
            <w:tcW w:w="51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Благоустройство береговой полосы и прилегающей территории с созданием общественных рекреационных зон</w:t>
            </w:r>
          </w:p>
        </w:tc>
        <w:tc>
          <w:tcPr>
            <w:tcW w:w="376"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515"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4,6</w:t>
            </w:r>
          </w:p>
        </w:tc>
        <w:tc>
          <w:tcPr>
            <w:tcW w:w="33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75"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6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221"/>
          <w:jc w:val="center"/>
        </w:trPr>
        <w:tc>
          <w:tcPr>
            <w:tcW w:w="16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627"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Большефроловское сельское поселение </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 с.Степановка, с.Черки-Дюртиле)</w:t>
            </w:r>
          </w:p>
        </w:tc>
        <w:tc>
          <w:tcPr>
            <w:tcW w:w="1129"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Озеленение общего пользования</w:t>
            </w:r>
          </w:p>
        </w:tc>
        <w:tc>
          <w:tcPr>
            <w:tcW w:w="51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Организация системы зеленых насаждений</w:t>
            </w:r>
          </w:p>
        </w:tc>
        <w:tc>
          <w:tcPr>
            <w:tcW w:w="376"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15"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3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75"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6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221"/>
          <w:jc w:val="center"/>
        </w:trPr>
        <w:tc>
          <w:tcPr>
            <w:tcW w:w="16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627"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Большефроловское СП</w:t>
            </w:r>
          </w:p>
        </w:tc>
        <w:tc>
          <w:tcPr>
            <w:tcW w:w="1129"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Спортивно-оздоровительный комплекс</w:t>
            </w:r>
          </w:p>
        </w:tc>
        <w:tc>
          <w:tcPr>
            <w:tcW w:w="51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376"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объект</w:t>
            </w:r>
          </w:p>
        </w:tc>
        <w:tc>
          <w:tcPr>
            <w:tcW w:w="515"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3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295"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75"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67"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Проект ВИ в ГП Большефроловского СП, Стратегия социально-экономического развития Буинского муниципального района на 2016-2021 годы и плановый период до 2030 года, План формирования программ Буинского муниципального района на 2024-2030 года</w:t>
            </w:r>
          </w:p>
        </w:tc>
      </w:tr>
    </w:tbl>
    <w:p w:rsidR="00E21BCA" w:rsidRPr="00E21BCA" w:rsidRDefault="00E21BCA" w:rsidP="00E21BCA">
      <w:pPr>
        <w:spacing w:after="0" w:line="240" w:lineRule="auto"/>
        <w:jc w:val="right"/>
        <w:rPr>
          <w:rFonts w:ascii="Times New Roman" w:eastAsia="Times New Roman" w:hAnsi="Times New Roman" w:cs="Times New Roman"/>
          <w:sz w:val="28"/>
          <w:szCs w:val="28"/>
          <w:lang w:eastAsia="ru-RU"/>
        </w:rPr>
      </w:pPr>
    </w:p>
    <w:p w:rsidR="00E21BCA" w:rsidRPr="00E21BCA" w:rsidRDefault="00E21BCA" w:rsidP="00E21BCA">
      <w:pPr>
        <w:spacing w:after="0" w:line="240" w:lineRule="auto"/>
        <w:jc w:val="right"/>
        <w:rPr>
          <w:rFonts w:ascii="Times New Roman" w:eastAsia="Times New Roman" w:hAnsi="Times New Roman" w:cs="Times New Roman"/>
          <w:sz w:val="28"/>
          <w:szCs w:val="28"/>
          <w:lang w:eastAsia="ru-RU"/>
        </w:rPr>
        <w:sectPr w:rsidR="00E21BCA" w:rsidRPr="00E21BCA" w:rsidSect="00171E11">
          <w:pgSz w:w="16838" w:h="11906" w:orient="landscape"/>
          <w:pgMar w:top="851" w:right="851" w:bottom="851" w:left="1134" w:header="709" w:footer="709" w:gutter="0"/>
          <w:cols w:space="708"/>
          <w:docGrid w:linePitch="360"/>
        </w:sectPr>
      </w:pPr>
    </w:p>
    <w:p w:rsidR="00E21BCA" w:rsidRPr="00E21BCA" w:rsidRDefault="00E21BCA" w:rsidP="00E21BCA">
      <w:pPr>
        <w:keepNext/>
        <w:numPr>
          <w:ilvl w:val="1"/>
          <w:numId w:val="29"/>
        </w:numPr>
        <w:spacing w:after="0" w:line="240" w:lineRule="auto"/>
        <w:ind w:left="0"/>
        <w:jc w:val="center"/>
        <w:outlineLvl w:val="1"/>
        <w:rPr>
          <w:rFonts w:ascii="Times New Roman" w:eastAsia="Times New Roman" w:hAnsi="Times New Roman" w:cs="Arial"/>
          <w:b/>
          <w:bCs/>
          <w:iCs/>
          <w:sz w:val="28"/>
          <w:szCs w:val="28"/>
          <w:lang w:eastAsia="ru-RU"/>
        </w:rPr>
      </w:pPr>
      <w:bookmarkStart w:id="42" w:name="_Toc260476343"/>
      <w:bookmarkStart w:id="43" w:name="_Toc142379630"/>
      <w:r w:rsidRPr="00E21BCA">
        <w:rPr>
          <w:rFonts w:ascii="Times New Roman" w:eastAsia="Times New Roman" w:hAnsi="Times New Roman" w:cs="Arial"/>
          <w:b/>
          <w:bCs/>
          <w:iCs/>
          <w:sz w:val="28"/>
          <w:szCs w:val="28"/>
          <w:lang w:eastAsia="ru-RU"/>
        </w:rPr>
        <w:t xml:space="preserve">. Мероприятия по развитию </w:t>
      </w:r>
      <w:bookmarkEnd w:id="42"/>
      <w:r w:rsidRPr="00E21BCA">
        <w:rPr>
          <w:rFonts w:ascii="Times New Roman" w:eastAsia="Times New Roman" w:hAnsi="Times New Roman" w:cs="Arial"/>
          <w:b/>
          <w:bCs/>
          <w:iCs/>
          <w:sz w:val="28"/>
          <w:szCs w:val="28"/>
          <w:lang w:eastAsia="ru-RU"/>
        </w:rPr>
        <w:t>транспортно-коммуникационной инфраструктуры</w:t>
      </w:r>
      <w:bookmarkEnd w:id="43"/>
      <w:r w:rsidRPr="00E21BCA">
        <w:rPr>
          <w:rFonts w:ascii="Times New Roman" w:eastAsia="Times New Roman" w:hAnsi="Times New Roman" w:cs="Arial"/>
          <w:b/>
          <w:bCs/>
          <w:iCs/>
          <w:sz w:val="28"/>
          <w:szCs w:val="28"/>
          <w:lang w:eastAsia="ru-RU"/>
        </w:rPr>
        <w:t xml:space="preserve"> </w:t>
      </w:r>
    </w:p>
    <w:p w:rsidR="00E21BCA" w:rsidRPr="00E21BCA" w:rsidRDefault="00E21BCA" w:rsidP="00E21BCA">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8"/>
          <w:szCs w:val="28"/>
          <w:u w:val="single"/>
          <w:lang w:eastAsia="ru-RU"/>
        </w:rPr>
      </w:pPr>
      <w:r w:rsidRPr="00E21BCA">
        <w:rPr>
          <w:rFonts w:ascii="Times New Roman" w:eastAsia="Times New Roman" w:hAnsi="Times New Roman" w:cs="Times New Roman"/>
          <w:sz w:val="28"/>
          <w:szCs w:val="28"/>
          <w:u w:val="single"/>
          <w:lang w:eastAsia="ru-RU"/>
        </w:rPr>
        <w:t>Развитие автомобильных дорог общего пользования</w:t>
      </w:r>
    </w:p>
    <w:p w:rsidR="00E21BCA" w:rsidRPr="00E21BCA" w:rsidRDefault="00E21BCA" w:rsidP="00E21BCA">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Направления по развитию автомобильных дорог федерального значения определены 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На территории Большефроловского сельского поселения на первую очередь предусмотрена реконструкция дороги федерального значения III категории Р-241 Казань – Буинск – Ульяновск протяженностью 12,2 км.</w:t>
      </w:r>
    </w:p>
    <w:p w:rsidR="00E21BCA" w:rsidRPr="00E21BCA" w:rsidRDefault="00E21BCA" w:rsidP="00E21BCA">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Направления по развитию автомобильных дорог регионального и местного значения определены в Схеме территориального планирования Республики Татарстан и Схеме территориального планирования Буинского муниципального района, поэтому генеральным планом Большефроловского сельского поселения учтены все мероприятия, определенные в них.</w:t>
      </w:r>
    </w:p>
    <w:p w:rsidR="00E21BCA" w:rsidRPr="00E21BCA" w:rsidRDefault="00E21BCA" w:rsidP="00E21BCA">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Схемой территориального планирования Республики Татарстан на территории Большефроловского сельского поселения не предусмотрено мероприятия по развитию автомобильных дорог регионального и местного значения.</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Генеральным планом на территории Большефроловского сельского поселения на первую очередь предусмотрено:</w:t>
      </w:r>
    </w:p>
    <w:p w:rsidR="00E21BCA" w:rsidRPr="00E21BCA" w:rsidRDefault="00E21BCA" w:rsidP="00E21BCA">
      <w:pPr>
        <w:spacing w:after="0" w:line="240" w:lineRule="auto"/>
        <w:ind w:firstLine="709"/>
        <w:jc w:val="both"/>
        <w:rPr>
          <w:rFonts w:ascii="Arial Black" w:eastAsia="Times New Roman" w:hAnsi="Arial Black" w:cs="Arial Black"/>
          <w:spacing w:val="-4"/>
          <w:sz w:val="18"/>
          <w:szCs w:val="28"/>
          <w:lang w:eastAsia="ru-RU"/>
        </w:rPr>
      </w:pP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строительство (устройство асфальтобетонного покрытия) автомобильной дороги местного значения </w:t>
      </w:r>
      <w:r w:rsidRPr="00E21BCA">
        <w:rPr>
          <w:rFonts w:ascii="Times New Roman" w:eastAsia="Times New Roman" w:hAnsi="Times New Roman" w:cs="Times New Roman"/>
          <w:sz w:val="28"/>
          <w:szCs w:val="24"/>
          <w:lang w:eastAsia="ru-RU"/>
        </w:rPr>
        <w:t xml:space="preserve">«Р-241» – плодосовхоз Нива, АБЗ №1 </w:t>
      </w:r>
      <w:r w:rsidRPr="00E21BCA">
        <w:rPr>
          <w:rFonts w:ascii="Times New Roman" w:eastAsia="Times New Roman" w:hAnsi="Times New Roman" w:cs="Times New Roman"/>
          <w:sz w:val="28"/>
          <w:szCs w:val="28"/>
          <w:lang w:eastAsia="ru-RU"/>
        </w:rPr>
        <w:t>протяженностью 0,25 км;</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строительство (устройство асфальтобетонного покрытия) автомобильной дороги местного значения </w:t>
      </w:r>
      <w:r w:rsidRPr="00E21BCA">
        <w:rPr>
          <w:rFonts w:ascii="Times New Roman" w:eastAsia="Times New Roman" w:hAnsi="Times New Roman" w:cs="Times New Roman"/>
          <w:sz w:val="28"/>
          <w:szCs w:val="24"/>
          <w:lang w:eastAsia="ru-RU"/>
        </w:rPr>
        <w:t xml:space="preserve">«Подъезд к СНТ Сахарник» протяженностью 0,79 </w:t>
      </w:r>
      <w:r w:rsidRPr="00E21BCA">
        <w:rPr>
          <w:rFonts w:ascii="Times New Roman" w:eastAsia="Times New Roman" w:hAnsi="Times New Roman" w:cs="Times New Roman"/>
          <w:sz w:val="28"/>
          <w:szCs w:val="28"/>
          <w:lang w:eastAsia="ru-RU"/>
        </w:rPr>
        <w:t>км;</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строительство (устройство асфальтобетонного покрытия) автомобильной дороги местного значения </w:t>
      </w:r>
      <w:r w:rsidRPr="00E21BCA">
        <w:rPr>
          <w:rFonts w:ascii="Times New Roman" w:eastAsia="Times New Roman" w:hAnsi="Times New Roman" w:cs="Times New Roman"/>
          <w:sz w:val="28"/>
          <w:szCs w:val="24"/>
          <w:lang w:eastAsia="ru-RU"/>
        </w:rPr>
        <w:t xml:space="preserve">«Подъезд к часовне» протяженностью 2,1 </w:t>
      </w:r>
      <w:r w:rsidRPr="00E21BCA">
        <w:rPr>
          <w:rFonts w:ascii="Times New Roman" w:eastAsia="Times New Roman" w:hAnsi="Times New Roman" w:cs="Times New Roman"/>
          <w:sz w:val="28"/>
          <w:szCs w:val="28"/>
          <w:lang w:eastAsia="ru-RU"/>
        </w:rPr>
        <w:t>км;</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строительство (устройство асфальтобетонного покрытия) автомобильной дороги местного значения </w:t>
      </w:r>
      <w:r w:rsidRPr="00E21BCA">
        <w:rPr>
          <w:rFonts w:ascii="Times New Roman" w:eastAsia="Times New Roman" w:hAnsi="Times New Roman" w:cs="Times New Roman"/>
          <w:sz w:val="28"/>
          <w:szCs w:val="24"/>
          <w:lang w:eastAsia="ru-RU"/>
        </w:rPr>
        <w:t xml:space="preserve">«Подъезд к с.Степановка» протяженностью 0,12 </w:t>
      </w:r>
      <w:r w:rsidRPr="00E21BCA">
        <w:rPr>
          <w:rFonts w:ascii="Times New Roman" w:eastAsia="Times New Roman" w:hAnsi="Times New Roman" w:cs="Times New Roman"/>
          <w:sz w:val="28"/>
          <w:szCs w:val="28"/>
          <w:lang w:eastAsia="ru-RU"/>
        </w:rPr>
        <w:t>км;</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строительство (устройство асфальтобетонного покрытия) автомобильной дороги местного значения </w:t>
      </w:r>
      <w:r w:rsidRPr="00E21BCA">
        <w:rPr>
          <w:rFonts w:ascii="Times New Roman" w:eastAsia="Times New Roman" w:hAnsi="Times New Roman" w:cs="Times New Roman"/>
          <w:sz w:val="28"/>
          <w:szCs w:val="24"/>
          <w:lang w:eastAsia="ru-RU"/>
        </w:rPr>
        <w:t>«Подъезд к ферме» протяженностью 0,37 км;</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Arial Black" w:eastAsia="Times New Roman" w:hAnsi="Arial Black" w:cs="Arial Black"/>
          <w:spacing w:val="-4"/>
          <w:sz w:val="18"/>
          <w:szCs w:val="28"/>
          <w:lang w:eastAsia="ru-RU"/>
        </w:rPr>
        <w:t xml:space="preserve">– </w:t>
      </w:r>
      <w:r w:rsidRPr="00E21BCA">
        <w:rPr>
          <w:rFonts w:ascii="Times New Roman" w:eastAsia="Times New Roman" w:hAnsi="Times New Roman" w:cs="Times New Roman"/>
          <w:sz w:val="28"/>
          <w:szCs w:val="28"/>
          <w:lang w:eastAsia="ru-RU"/>
        </w:rPr>
        <w:t xml:space="preserve">строительство (устройство асфальтобетонного покрытия) автомобильной дороги местного значения </w:t>
      </w:r>
      <w:r w:rsidRPr="00E21BCA">
        <w:rPr>
          <w:rFonts w:ascii="Times New Roman" w:eastAsia="Times New Roman" w:hAnsi="Times New Roman" w:cs="Times New Roman"/>
          <w:sz w:val="28"/>
          <w:szCs w:val="24"/>
          <w:lang w:eastAsia="ru-RU"/>
        </w:rPr>
        <w:t>«Подъезд к ферме» протяженностью 0,18 км.</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ind w:firstLine="700"/>
        <w:jc w:val="center"/>
        <w:rPr>
          <w:rFonts w:ascii="Times New Roman" w:eastAsia="Times New Roman" w:hAnsi="Times New Roman" w:cs="Arial Black"/>
          <w:spacing w:val="-4"/>
          <w:sz w:val="28"/>
          <w:szCs w:val="28"/>
          <w:u w:val="single"/>
        </w:rPr>
      </w:pPr>
      <w:r w:rsidRPr="00E21BCA">
        <w:rPr>
          <w:rFonts w:ascii="Times New Roman" w:eastAsia="Times New Roman" w:hAnsi="Times New Roman" w:cs="Arial Black"/>
          <w:spacing w:val="-4"/>
          <w:sz w:val="28"/>
          <w:szCs w:val="28"/>
          <w:u w:val="single"/>
        </w:rPr>
        <w:t>Придорожный сервис</w:t>
      </w:r>
    </w:p>
    <w:p w:rsidR="00E21BCA" w:rsidRPr="00E21BCA" w:rsidRDefault="00E21BCA" w:rsidP="00E21BCA">
      <w:pPr>
        <w:spacing w:after="0" w:line="240" w:lineRule="auto"/>
        <w:ind w:firstLine="709"/>
        <w:jc w:val="both"/>
        <w:rPr>
          <w:rFonts w:ascii="Arial Black" w:eastAsia="Times New Roman" w:hAnsi="Arial Black" w:cs="Arial Black"/>
          <w:spacing w:val="-4"/>
          <w:sz w:val="18"/>
          <w:szCs w:val="28"/>
          <w:lang w:eastAsia="ru-RU"/>
        </w:rPr>
      </w:pPr>
      <w:r w:rsidRPr="00E21BCA">
        <w:rPr>
          <w:rFonts w:ascii="Times New Roman" w:eastAsia="Times New Roman" w:hAnsi="Times New Roman" w:cs="Times New Roman"/>
          <w:sz w:val="28"/>
          <w:szCs w:val="28"/>
          <w:lang w:eastAsia="ru-RU"/>
        </w:rPr>
        <w:t>Генеральным планом предусмотрено</w:t>
      </w:r>
      <w:r w:rsidRPr="00E21BCA">
        <w:rPr>
          <w:rFonts w:ascii="Arial Black" w:eastAsia="Times New Roman" w:hAnsi="Arial Black" w:cs="Arial Black"/>
          <w:spacing w:val="-4"/>
          <w:sz w:val="18"/>
          <w:szCs w:val="28"/>
          <w:lang w:eastAsia="ru-RU"/>
        </w:rPr>
        <w:t xml:space="preserve"> строительство автозаправочной станции на автомобильной дороге "Казань - Буинск - Ульяновск".</w:t>
      </w:r>
    </w:p>
    <w:p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21BCA" w:rsidRPr="00E21BCA" w:rsidRDefault="00E21BCA" w:rsidP="00E21BCA">
      <w:pPr>
        <w:tabs>
          <w:tab w:val="left" w:pos="0"/>
        </w:tabs>
        <w:autoSpaceDE w:val="0"/>
        <w:autoSpaceDN w:val="0"/>
        <w:adjustRightInd w:val="0"/>
        <w:spacing w:after="0" w:line="240" w:lineRule="auto"/>
        <w:ind w:firstLine="567"/>
        <w:jc w:val="center"/>
        <w:rPr>
          <w:rFonts w:ascii="Times New Roman" w:eastAsia="Times New Roman" w:hAnsi="Times New Roman" w:cs="Times New Roman"/>
          <w:sz w:val="28"/>
          <w:szCs w:val="28"/>
          <w:u w:val="single"/>
          <w:lang w:eastAsia="ru-RU"/>
        </w:rPr>
      </w:pPr>
      <w:r w:rsidRPr="00E21BCA">
        <w:rPr>
          <w:rFonts w:ascii="Times New Roman" w:eastAsia="Times New Roman" w:hAnsi="Times New Roman" w:cs="Times New Roman"/>
          <w:sz w:val="28"/>
          <w:szCs w:val="28"/>
          <w:u w:val="single"/>
          <w:lang w:eastAsia="ru-RU"/>
        </w:rPr>
        <w:t>Развитие улично-дорожной сети</w:t>
      </w:r>
    </w:p>
    <w:p w:rsidR="00E21BCA" w:rsidRPr="00E21BCA" w:rsidRDefault="00E21BCA" w:rsidP="00E21BCA">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Генеральным планом предусмотрено строительство (устройство асфальтобетонного покрытия) улиц и дорог на территории существующей жилой застройки в каждом из населенных пунктов Большефроловского сельского поселения. Учитывая неудовлетворительное состояние покрытия проезжей части основных и второстепенных улиц населенных пунктов, предполагается реконструкция существующей улично-дорожной сети.</w:t>
      </w:r>
    </w:p>
    <w:p w:rsidR="00E21BCA" w:rsidRPr="00E21BCA" w:rsidRDefault="00E21BCA" w:rsidP="00E21BCA">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sectPr w:rsidR="00E21BCA" w:rsidRPr="00E21BCA" w:rsidSect="00171E11">
          <w:pgSz w:w="11906" w:h="16838"/>
          <w:pgMar w:top="851" w:right="851" w:bottom="851" w:left="1134" w:header="708" w:footer="708" w:gutter="0"/>
          <w:cols w:space="708"/>
          <w:docGrid w:linePitch="360"/>
        </w:sectPr>
      </w:pPr>
    </w:p>
    <w:p w:rsidR="00E21BCA" w:rsidRPr="00E21BCA" w:rsidRDefault="00E21BCA" w:rsidP="00E21BCA">
      <w:pPr>
        <w:spacing w:after="0" w:line="240" w:lineRule="auto"/>
        <w:jc w:val="right"/>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Таблица 3.9.1</w:t>
      </w:r>
    </w:p>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Перечень мероприятий по развитию транспортно-коммуникационной инфраструктуры </w:t>
      </w:r>
    </w:p>
    <w:p w:rsidR="00E21BCA" w:rsidRPr="00E21BCA" w:rsidRDefault="00E21BCA" w:rsidP="00E21BCA">
      <w:pPr>
        <w:spacing w:after="0" w:line="276"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Большефроловского сельского поселения</w:t>
      </w:r>
    </w:p>
    <w:tbl>
      <w:tblPr>
        <w:tblpPr w:leftFromText="180" w:rightFromText="180" w:vertAnchor="text" w:tblpX="-99"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864"/>
        <w:gridCol w:w="2097"/>
        <w:gridCol w:w="2033"/>
        <w:gridCol w:w="1113"/>
        <w:gridCol w:w="1547"/>
        <w:gridCol w:w="1727"/>
        <w:gridCol w:w="888"/>
        <w:gridCol w:w="1131"/>
        <w:gridCol w:w="62"/>
        <w:gridCol w:w="1895"/>
      </w:tblGrid>
      <w:tr w:rsidR="00E21BCA" w:rsidRPr="00E21BCA" w:rsidTr="00171E11">
        <w:tc>
          <w:tcPr>
            <w:tcW w:w="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71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6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мероприятия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Единица измерения</w:t>
            </w:r>
          </w:p>
        </w:tc>
        <w:tc>
          <w:tcPr>
            <w:tcW w:w="10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 реализации</w:t>
            </w:r>
          </w:p>
        </w:tc>
        <w:tc>
          <w:tcPr>
            <w:tcW w:w="65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rsidTr="00171E11">
        <w:tc>
          <w:tcPr>
            <w:tcW w:w="161" w:type="pct"/>
            <w:vMerge/>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p>
        </w:tc>
        <w:tc>
          <w:tcPr>
            <w:tcW w:w="6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p>
        </w:tc>
        <w:tc>
          <w:tcPr>
            <w:tcW w:w="718" w:type="pct"/>
            <w:vMerge/>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p>
        </w:tc>
        <w:tc>
          <w:tcPr>
            <w:tcW w:w="696" w:type="pct"/>
            <w:vMerge/>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Существующая</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Новая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(дополнительная)</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Расчетный срок </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(2031-2046 гг.)</w:t>
            </w:r>
          </w:p>
        </w:tc>
        <w:tc>
          <w:tcPr>
            <w:tcW w:w="658"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p>
        </w:tc>
      </w:tr>
      <w:tr w:rsidR="00E21BCA" w:rsidRPr="00E21BCA" w:rsidTr="00171E11">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мероприятия федерального значения</w:t>
            </w:r>
          </w:p>
        </w:tc>
      </w:tr>
      <w:tr w:rsidR="00E21BCA" w:rsidRPr="00E21BCA" w:rsidTr="00171E11">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Автомобильные дороги общего пользования</w:t>
            </w:r>
          </w:p>
        </w:tc>
      </w:tr>
      <w:tr w:rsidR="00E21BCA" w:rsidRPr="00E21BCA" w:rsidTr="00171E11">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Большефроловское СП</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Р-241 Казань – Буинск – Ульяновск</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12,2</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caps/>
                <w:sz w:val="20"/>
                <w:szCs w:val="20"/>
                <w:lang w:eastAsia="ru-RU"/>
              </w:rPr>
              <w:t>-</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СТП Российской Федерации  в области федерального транспорта</w:t>
            </w:r>
          </w:p>
        </w:tc>
      </w:tr>
      <w:tr w:rsidR="00E21BCA" w:rsidRPr="00E21BCA" w:rsidTr="00171E11">
        <w:trPr>
          <w:trHeight w:val="70"/>
        </w:trPr>
        <w:tc>
          <w:tcPr>
            <w:tcW w:w="5000" w:type="pct"/>
            <w:gridSpan w:val="11"/>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caps/>
                <w:sz w:val="20"/>
                <w:szCs w:val="20"/>
                <w:lang w:eastAsia="ru-RU"/>
              </w:rPr>
              <w:t xml:space="preserve">мероприятия  Местного (РАЙОННОГО) значения </w:t>
            </w:r>
          </w:p>
        </w:tc>
      </w:tr>
      <w:tr w:rsidR="00E21BCA" w:rsidRPr="00E21BCA" w:rsidTr="00171E11">
        <w:trPr>
          <w:trHeight w:val="70"/>
        </w:trPr>
        <w:tc>
          <w:tcPr>
            <w:tcW w:w="5000" w:type="pct"/>
            <w:gridSpan w:val="11"/>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caps/>
                <w:sz w:val="20"/>
                <w:szCs w:val="20"/>
                <w:lang w:eastAsia="ru-RU"/>
              </w:rPr>
            </w:pPr>
            <w:r w:rsidRPr="00E21BCA">
              <w:rPr>
                <w:rFonts w:ascii="Times New Roman" w:eastAsia="Times New Roman" w:hAnsi="Times New Roman" w:cs="Times New Roman"/>
                <w:sz w:val="20"/>
                <w:szCs w:val="20"/>
                <w:lang w:eastAsia="ru-RU"/>
              </w:rPr>
              <w:t>Автомобильные дороги общего пользования</w:t>
            </w:r>
          </w:p>
        </w:tc>
      </w:tr>
      <w:tr w:rsidR="00E21BCA" w:rsidRPr="00E21BCA" w:rsidTr="00171E11">
        <w:trPr>
          <w:trHeight w:val="606"/>
        </w:trPr>
        <w:tc>
          <w:tcPr>
            <w:tcW w:w="161"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6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Большефроловское СП</w:t>
            </w:r>
          </w:p>
        </w:tc>
        <w:tc>
          <w:tcPr>
            <w:tcW w:w="7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«Р-241» – плодосовхоз Нива, АБЗ №1</w:t>
            </w:r>
          </w:p>
        </w:tc>
        <w:tc>
          <w:tcPr>
            <w:tcW w:w="696"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0,25</w:t>
            </w:r>
          </w:p>
        </w:tc>
        <w:tc>
          <w:tcPr>
            <w:tcW w:w="573"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trHeight w:val="606"/>
        </w:trPr>
        <w:tc>
          <w:tcPr>
            <w:tcW w:w="161"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6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Большефроловское СП</w:t>
            </w:r>
          </w:p>
        </w:tc>
        <w:tc>
          <w:tcPr>
            <w:tcW w:w="7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«Подъезд к СНТ Сахарник»</w:t>
            </w:r>
          </w:p>
        </w:tc>
        <w:tc>
          <w:tcPr>
            <w:tcW w:w="696"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0,79</w:t>
            </w:r>
          </w:p>
        </w:tc>
        <w:tc>
          <w:tcPr>
            <w:tcW w:w="573"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trHeight w:val="606"/>
        </w:trPr>
        <w:tc>
          <w:tcPr>
            <w:tcW w:w="161"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6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Большефроловское СП</w:t>
            </w:r>
          </w:p>
        </w:tc>
        <w:tc>
          <w:tcPr>
            <w:tcW w:w="7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«Подъезд к часовне»</w:t>
            </w:r>
          </w:p>
        </w:tc>
        <w:tc>
          <w:tcPr>
            <w:tcW w:w="696"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2,1</w:t>
            </w:r>
          </w:p>
        </w:tc>
        <w:tc>
          <w:tcPr>
            <w:tcW w:w="573"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trHeight w:val="606"/>
        </w:trPr>
        <w:tc>
          <w:tcPr>
            <w:tcW w:w="161"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w:t>
            </w:r>
          </w:p>
        </w:tc>
        <w:tc>
          <w:tcPr>
            <w:tcW w:w="6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Большефроловское СП</w:t>
            </w:r>
          </w:p>
        </w:tc>
        <w:tc>
          <w:tcPr>
            <w:tcW w:w="7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«Подъезд к с.Степановка»</w:t>
            </w:r>
          </w:p>
        </w:tc>
        <w:tc>
          <w:tcPr>
            <w:tcW w:w="696"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0,12</w:t>
            </w:r>
          </w:p>
        </w:tc>
        <w:tc>
          <w:tcPr>
            <w:tcW w:w="573"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trHeight w:val="726"/>
        </w:trPr>
        <w:tc>
          <w:tcPr>
            <w:tcW w:w="161"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6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Большефроловское СП</w:t>
            </w:r>
          </w:p>
        </w:tc>
        <w:tc>
          <w:tcPr>
            <w:tcW w:w="7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«Подъезд к ферме»</w:t>
            </w:r>
          </w:p>
        </w:tc>
        <w:tc>
          <w:tcPr>
            <w:tcW w:w="696"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0,37</w:t>
            </w:r>
          </w:p>
        </w:tc>
        <w:tc>
          <w:tcPr>
            <w:tcW w:w="573"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trHeight w:val="606"/>
        </w:trPr>
        <w:tc>
          <w:tcPr>
            <w:tcW w:w="161"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w:t>
            </w:r>
          </w:p>
        </w:tc>
        <w:tc>
          <w:tcPr>
            <w:tcW w:w="6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Большефроловское СП</w:t>
            </w:r>
          </w:p>
        </w:tc>
        <w:tc>
          <w:tcPr>
            <w:tcW w:w="7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«Подъезд к ферме»</w:t>
            </w:r>
          </w:p>
        </w:tc>
        <w:tc>
          <w:tcPr>
            <w:tcW w:w="696"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0,18</w:t>
            </w:r>
          </w:p>
        </w:tc>
        <w:tc>
          <w:tcPr>
            <w:tcW w:w="573"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trHeight w:val="95"/>
        </w:trPr>
        <w:tc>
          <w:tcPr>
            <w:tcW w:w="5000" w:type="pct"/>
            <w:gridSpan w:val="11"/>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caps/>
                <w:sz w:val="20"/>
                <w:szCs w:val="20"/>
                <w:lang w:eastAsia="ru-RU"/>
              </w:rPr>
              <w:t>мероприятия  Местного значения (поселения)</w:t>
            </w:r>
          </w:p>
        </w:tc>
      </w:tr>
      <w:tr w:rsidR="00E21BCA" w:rsidRPr="00E21BCA" w:rsidTr="00171E11">
        <w:trPr>
          <w:trHeight w:val="91"/>
        </w:trPr>
        <w:tc>
          <w:tcPr>
            <w:tcW w:w="5000" w:type="pct"/>
            <w:gridSpan w:val="11"/>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Улично-дорожная сеть</w:t>
            </w:r>
          </w:p>
        </w:tc>
      </w:tr>
      <w:tr w:rsidR="00E21BCA" w:rsidRPr="00E21BCA" w:rsidTr="00171E11">
        <w:trPr>
          <w:trHeight w:val="458"/>
        </w:trPr>
        <w:tc>
          <w:tcPr>
            <w:tcW w:w="161"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6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7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ул.Гагарина,</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ул.Карла Маркса,</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ул.Шафранова,</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ул.Энгельса,</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ул.Фигнер,</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ул.Ленина,</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ул.Молодежная,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ул.Калинина,</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ул.Депутатская,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ул.Набережная,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ул.Озерная</w:t>
            </w:r>
          </w:p>
        </w:tc>
        <w:tc>
          <w:tcPr>
            <w:tcW w:w="696"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8,38</w:t>
            </w:r>
          </w:p>
        </w:tc>
        <w:tc>
          <w:tcPr>
            <w:tcW w:w="573"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trHeight w:val="920"/>
        </w:trPr>
        <w:tc>
          <w:tcPr>
            <w:tcW w:w="161"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6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с.Степановка</w:t>
            </w:r>
          </w:p>
        </w:tc>
        <w:tc>
          <w:tcPr>
            <w:tcW w:w="7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ул.Колхозная,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ул.Кооперативная,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ул.Пушкина</w:t>
            </w:r>
          </w:p>
        </w:tc>
        <w:tc>
          <w:tcPr>
            <w:tcW w:w="696"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2,13</w:t>
            </w:r>
          </w:p>
        </w:tc>
        <w:tc>
          <w:tcPr>
            <w:tcW w:w="573"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trHeight w:val="925"/>
        </w:trPr>
        <w:tc>
          <w:tcPr>
            <w:tcW w:w="161"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61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с.Черки-Дюртиле</w:t>
            </w:r>
          </w:p>
        </w:tc>
        <w:tc>
          <w:tcPr>
            <w:tcW w:w="718" w:type="pct"/>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ул.Нагорная,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ул.Школьная,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ул.Кольцевая,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ул.Нижняя,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ул.Озерная,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ул.Лесная,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ул.Советская</w:t>
            </w:r>
          </w:p>
        </w:tc>
        <w:tc>
          <w:tcPr>
            <w:tcW w:w="696" w:type="pct"/>
            <w:shd w:val="clear" w:color="auto" w:fill="auto"/>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Строительство (устройство асфальтобетонного покрытия)</w:t>
            </w:r>
          </w:p>
        </w:tc>
        <w:tc>
          <w:tcPr>
            <w:tcW w:w="369"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520"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4,59</w:t>
            </w:r>
          </w:p>
        </w:tc>
        <w:tc>
          <w:tcPr>
            <w:tcW w:w="573"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95"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2"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58" w:type="pct"/>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bl>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p>
    <w:p w:rsidR="00E21BCA" w:rsidRPr="00E21BCA" w:rsidRDefault="00E21BCA" w:rsidP="00E21BCA">
      <w:pPr>
        <w:spacing w:after="0" w:line="240" w:lineRule="auto"/>
        <w:ind w:firstLine="720"/>
        <w:jc w:val="center"/>
        <w:rPr>
          <w:rFonts w:ascii="Times New Roman" w:eastAsia="Times New Roman" w:hAnsi="Times New Roman" w:cs="Times New Roman"/>
          <w:sz w:val="20"/>
          <w:szCs w:val="20"/>
          <w:lang w:eastAsia="ru-RU"/>
        </w:rPr>
        <w:sectPr w:rsidR="00E21BCA" w:rsidRPr="00E21BCA" w:rsidSect="00171E11">
          <w:pgSz w:w="16838" w:h="11906" w:orient="landscape"/>
          <w:pgMar w:top="851" w:right="851" w:bottom="851" w:left="1134" w:header="709" w:footer="709" w:gutter="0"/>
          <w:cols w:space="708"/>
          <w:docGrid w:linePitch="360"/>
        </w:sectPr>
      </w:pPr>
    </w:p>
    <w:p w:rsidR="00E21BCA" w:rsidRPr="00E21BCA" w:rsidRDefault="00E21BCA" w:rsidP="00E21BCA">
      <w:pPr>
        <w:keepNext/>
        <w:spacing w:after="0" w:line="240" w:lineRule="auto"/>
        <w:jc w:val="center"/>
        <w:outlineLvl w:val="1"/>
        <w:rPr>
          <w:rFonts w:ascii="Times New Roman" w:eastAsia="Times New Roman" w:hAnsi="Times New Roman" w:cs="Arial"/>
          <w:b/>
          <w:bCs/>
          <w:iCs/>
          <w:sz w:val="28"/>
          <w:szCs w:val="28"/>
          <w:lang w:eastAsia="ru-RU"/>
        </w:rPr>
      </w:pPr>
      <w:bookmarkStart w:id="44" w:name="_Toc292200556"/>
      <w:bookmarkStart w:id="45" w:name="_Toc142379631"/>
      <w:r w:rsidRPr="00E21BCA">
        <w:rPr>
          <w:rFonts w:ascii="Times New Roman" w:eastAsia="Times New Roman" w:hAnsi="Times New Roman" w:cs="Arial"/>
          <w:b/>
          <w:bCs/>
          <w:iCs/>
          <w:sz w:val="28"/>
          <w:szCs w:val="28"/>
          <w:lang w:eastAsia="ru-RU"/>
        </w:rPr>
        <w:t>3.10. Мероприятия по установлению границ населенных пунктов</w:t>
      </w:r>
      <w:bookmarkEnd w:id="44"/>
      <w:bookmarkEnd w:id="45"/>
    </w:p>
    <w:p w:rsidR="00E21BCA" w:rsidRPr="00E21BCA" w:rsidRDefault="00E21BCA" w:rsidP="00E21BCA">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Согласно пункту 1 части 1 статьи 84 Земельного кодекса Российской Федерации установление, изменение границ населенных пунктов осуществляются в соответствии с законодательством Российской Федерации о градостроительной деятельности. </w:t>
      </w:r>
    </w:p>
    <w:p w:rsidR="00E21BCA" w:rsidRPr="00E21BCA" w:rsidRDefault="00E21BCA" w:rsidP="00E21BCA">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В соответствии с частью 1 статьи 8 Федерального закона от 21.12.2004 N 172-ФЗ "О переводе земель или земельных участков из одной категории в другую" (далее - Закон о переводе)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E21BCA" w:rsidRPr="00E21BCA" w:rsidRDefault="00E21BCA" w:rsidP="00E21BCA">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Таким образом, в соответствии с письмом Федеральной службы государственной регистрации, кадастра и картографии от 16 июня 2010 г. №14-4692-ГЕ, если процедура утверждения генерального плана муниципального образования не нарушена, то акт об утверждении генерального плана, является актом о переводе земель или земельных участков. </w:t>
      </w:r>
    </w:p>
    <w:p w:rsidR="00E21BCA" w:rsidRPr="00E21BCA" w:rsidRDefault="00E21BCA" w:rsidP="00E21BCA">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Для населенных пунктов с.Большое Фролово, с.Степановка и с.Черки-Дюртиле в качестве существующих границ были приняты границы, проведенные по землям населенных пунктов с учетом границ кадастровых кварталов в соответствии с данными Управления Федеральной службы государственной регистрации, кадастра и картографии по Республике Татарстан.</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lang w:val="x-none" w:eastAsia="x-none"/>
        </w:rPr>
        <w:t xml:space="preserve">Генеральным планом </w:t>
      </w:r>
      <w:r w:rsidRPr="00E21BCA">
        <w:rPr>
          <w:rFonts w:ascii="Times New Roman" w:eastAsia="Times New Roman" w:hAnsi="Times New Roman" w:cs="Times New Roman"/>
          <w:sz w:val="28"/>
          <w:szCs w:val="28"/>
          <w:lang w:eastAsia="x-none"/>
        </w:rPr>
        <w:t>Большефроловского</w:t>
      </w:r>
      <w:r w:rsidRPr="00E21BCA">
        <w:rPr>
          <w:rFonts w:ascii="Times New Roman" w:eastAsia="Times New Roman" w:hAnsi="Times New Roman" w:cs="Times New Roman"/>
          <w:sz w:val="28"/>
          <w:szCs w:val="28"/>
          <w:lang w:val="x-none" w:eastAsia="x-none"/>
        </w:rPr>
        <w:t xml:space="preserve"> сельского поселения</w:t>
      </w:r>
      <w:r w:rsidRPr="00E21BCA">
        <w:rPr>
          <w:rFonts w:ascii="Times New Roman" w:eastAsia="Times New Roman" w:hAnsi="Times New Roman" w:cs="Times New Roman"/>
          <w:sz w:val="28"/>
          <w:szCs w:val="28"/>
          <w:lang w:eastAsia="x-none"/>
        </w:rPr>
        <w:t xml:space="preserve"> </w:t>
      </w:r>
      <w:r w:rsidRPr="00E21BCA">
        <w:rPr>
          <w:rFonts w:ascii="Times New Roman" w:eastAsia="Times New Roman" w:hAnsi="Times New Roman" w:cs="Times New Roman"/>
          <w:sz w:val="28"/>
          <w:szCs w:val="28"/>
          <w:lang w:val="x-none" w:eastAsia="x-none"/>
        </w:rPr>
        <w:t>предусматривается изменение границ</w:t>
      </w:r>
      <w:r w:rsidRPr="00E21BCA">
        <w:rPr>
          <w:rFonts w:ascii="Times New Roman" w:eastAsia="Times New Roman" w:hAnsi="Times New Roman" w:cs="Times New Roman"/>
          <w:sz w:val="28"/>
          <w:szCs w:val="28"/>
          <w:lang w:eastAsia="x-none"/>
        </w:rPr>
        <w:t>ы</w:t>
      </w:r>
      <w:r w:rsidRPr="00E21BCA">
        <w:rPr>
          <w:rFonts w:ascii="Times New Roman" w:eastAsia="Times New Roman" w:hAnsi="Times New Roman" w:cs="Times New Roman"/>
          <w:sz w:val="28"/>
          <w:szCs w:val="28"/>
          <w:lang w:val="x-none" w:eastAsia="x-none"/>
        </w:rPr>
        <w:t xml:space="preserve"> </w:t>
      </w:r>
      <w:r w:rsidRPr="00E21BCA">
        <w:rPr>
          <w:rFonts w:ascii="Times New Roman" w:eastAsia="Times New Roman" w:hAnsi="Times New Roman" w:cs="Times New Roman"/>
          <w:sz w:val="28"/>
          <w:szCs w:val="28"/>
          <w:lang w:eastAsia="x-none"/>
        </w:rPr>
        <w:t xml:space="preserve">с.Большое Фролово и </w:t>
      </w:r>
      <w:r w:rsidRPr="00E21BCA">
        <w:rPr>
          <w:rFonts w:ascii="Times New Roman" w:eastAsia="Times New Roman" w:hAnsi="Times New Roman" w:cs="Times New Roman"/>
          <w:sz w:val="28"/>
          <w:szCs w:val="28"/>
          <w:lang w:val="x-none" w:eastAsia="x-none"/>
        </w:rPr>
        <w:t>с.Черки-Дюртиле</w:t>
      </w:r>
      <w:r w:rsidRPr="00E21BCA">
        <w:rPr>
          <w:rFonts w:ascii="Times New Roman" w:eastAsia="Times New Roman" w:hAnsi="Times New Roman" w:cs="Times New Roman"/>
          <w:sz w:val="28"/>
          <w:szCs w:val="28"/>
          <w:lang w:eastAsia="x-none"/>
        </w:rPr>
        <w:t>. Изменение границы с.Степановка не предусмотрено.</w:t>
      </w:r>
    </w:p>
    <w:p w:rsidR="00E21BCA" w:rsidRPr="00E21BCA" w:rsidRDefault="00E21BCA" w:rsidP="00E21BCA">
      <w:pPr>
        <w:spacing w:after="0" w:line="240" w:lineRule="auto"/>
        <w:ind w:firstLine="709"/>
        <w:jc w:val="both"/>
        <w:rPr>
          <w:rFonts w:ascii="Times New Roman" w:eastAsia="Times New Roman" w:hAnsi="Times New Roman" w:cs="Times New Roman"/>
          <w:sz w:val="28"/>
          <w:szCs w:val="28"/>
          <w:lang w:eastAsia="ru-RU"/>
        </w:rPr>
      </w:pPr>
      <w:r w:rsidRPr="00E21BCA">
        <w:rPr>
          <w:rFonts w:ascii="Times New Roman" w:eastAsia="Calibri" w:hAnsi="Times New Roman" w:cs="Times New Roman"/>
          <w:sz w:val="28"/>
          <w:szCs w:val="28"/>
          <w:lang w:eastAsia="ru-RU"/>
        </w:rPr>
        <w:t xml:space="preserve">Генеральным планом предусмотрено включение земельного участка с кадастровым номером </w:t>
      </w:r>
      <w:r w:rsidRPr="00E21BCA">
        <w:rPr>
          <w:rFonts w:ascii="Times New Roman" w:eastAsia="Times New Roman" w:hAnsi="Times New Roman" w:cs="Times New Roman"/>
          <w:sz w:val="28"/>
          <w:szCs w:val="28"/>
          <w:lang w:eastAsia="ru-RU"/>
        </w:rPr>
        <w:t xml:space="preserve">16:14:090101:224 </w:t>
      </w:r>
      <w:r w:rsidRPr="00E21BCA">
        <w:rPr>
          <w:rFonts w:ascii="Times New Roman" w:eastAsia="Calibri" w:hAnsi="Times New Roman" w:cs="Times New Roman"/>
          <w:sz w:val="28"/>
          <w:szCs w:val="28"/>
          <w:lang w:eastAsia="ru-RU"/>
        </w:rPr>
        <w:t xml:space="preserve">в границу </w:t>
      </w:r>
      <w:r w:rsidRPr="00E21BCA">
        <w:rPr>
          <w:rFonts w:ascii="Times New Roman" w:eastAsia="Times New Roman" w:hAnsi="Times New Roman" w:cs="Times New Roman"/>
          <w:sz w:val="28"/>
          <w:szCs w:val="28"/>
          <w:lang w:eastAsia="ru-RU"/>
        </w:rPr>
        <w:t>с.Большое Фролово</w:t>
      </w:r>
      <w:r w:rsidRPr="00E21BCA">
        <w:rPr>
          <w:rFonts w:ascii="Times New Roman" w:eastAsia="Calibri" w:hAnsi="Times New Roman" w:cs="Times New Roman"/>
          <w:sz w:val="28"/>
          <w:szCs w:val="28"/>
          <w:lang w:eastAsia="ru-RU"/>
        </w:rPr>
        <w:t xml:space="preserve">, в связи с размещением на данном участке планируемой зоны отдыха, предлагаемого к переводу из категории «земли лесного фонда» в категорию «земли населенных пунктов», в соответствии с Письмом Исполнительного комитета Буинского муниципального района Республики Татарстан от 30.11.2021 г. №02-5544. </w:t>
      </w:r>
      <w:r w:rsidRPr="00E21BCA">
        <w:rPr>
          <w:rFonts w:ascii="Times New Roman" w:eastAsia="Times New Roman" w:hAnsi="Times New Roman" w:cs="Times New Roman"/>
          <w:sz w:val="28"/>
          <w:szCs w:val="28"/>
          <w:lang w:eastAsia="ru-RU"/>
        </w:rPr>
        <w:t>(см. Приложение 2 и 7 пояснительной записки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w:t>
      </w:r>
    </w:p>
    <w:p w:rsidR="00E21BCA" w:rsidRPr="00E21BCA" w:rsidRDefault="00E21BCA" w:rsidP="00E21BCA">
      <w:pPr>
        <w:spacing w:after="0" w:line="240" w:lineRule="auto"/>
        <w:ind w:firstLine="709"/>
        <w:jc w:val="both"/>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Генеральным планом предусмотрено исключение земельного участка с кадастровым номером </w:t>
      </w:r>
      <w:r w:rsidRPr="00E21BCA">
        <w:rPr>
          <w:rFonts w:ascii="Times New Roman" w:eastAsia="Times New Roman" w:hAnsi="Times New Roman" w:cs="Times New Roman"/>
          <w:sz w:val="28"/>
          <w:szCs w:val="28"/>
          <w:lang w:eastAsia="ru-RU"/>
        </w:rPr>
        <w:t>16:14:040401:212</w:t>
      </w:r>
      <w:r w:rsidRPr="00E21BCA">
        <w:rPr>
          <w:rFonts w:ascii="Times New Roman" w:eastAsia="Calibri" w:hAnsi="Times New Roman" w:cs="Times New Roman"/>
          <w:sz w:val="28"/>
          <w:szCs w:val="28"/>
          <w:lang w:eastAsia="ru-RU"/>
        </w:rPr>
        <w:t xml:space="preserve"> из границы с.Черки-Дюртиле, в связи с размещением на данном участке кладбища, предлагаемого к переводу из категории «земли населенных пунктов»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соответствии с Письмом Министерства земельных и имущественных отношений Республики Татарстан от 22.08.2017 г. №1-29/11295.</w:t>
      </w:r>
    </w:p>
    <w:p w:rsidR="00E21BCA" w:rsidRPr="00E21BCA" w:rsidRDefault="00E21BCA" w:rsidP="00E21BCA">
      <w:pPr>
        <w:spacing w:after="0" w:line="240" w:lineRule="auto"/>
        <w:ind w:firstLine="709"/>
        <w:jc w:val="both"/>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Генеральным планом Большефроловского сельского поселения предусмотрено:</w:t>
      </w:r>
    </w:p>
    <w:p w:rsidR="00E21BCA" w:rsidRPr="00E21BCA" w:rsidRDefault="00E21BCA" w:rsidP="00E21BCA">
      <w:pPr>
        <w:spacing w:after="0" w:line="240" w:lineRule="auto"/>
        <w:ind w:firstLine="709"/>
        <w:jc w:val="both"/>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 исключение </w:t>
      </w:r>
      <w:r w:rsidRPr="00E21BCA">
        <w:rPr>
          <w:rFonts w:ascii="Times New Roman" w:eastAsia="Times New Roman" w:hAnsi="Times New Roman" w:cs="Times New Roman"/>
          <w:sz w:val="28"/>
          <w:szCs w:val="28"/>
          <w:lang w:eastAsia="ru-RU"/>
        </w:rPr>
        <w:t xml:space="preserve">земель, не поставленных на кадастровый учет (часть кадастрового квартала </w:t>
      </w:r>
      <w:r w:rsidRPr="00E21BCA">
        <w:rPr>
          <w:rFonts w:ascii="Times New Roman" w:eastAsia="Calibri" w:hAnsi="Times New Roman" w:cs="Times New Roman"/>
          <w:sz w:val="28"/>
          <w:szCs w:val="28"/>
          <w:lang w:eastAsia="ru-RU"/>
        </w:rPr>
        <w:t>16:14:090301</w:t>
      </w:r>
      <w:r w:rsidRPr="00E21BCA">
        <w:rPr>
          <w:rFonts w:ascii="Times New Roman" w:eastAsia="Times New Roman" w:hAnsi="Times New Roman" w:cs="Times New Roman"/>
          <w:sz w:val="28"/>
          <w:szCs w:val="28"/>
          <w:lang w:eastAsia="ru-RU"/>
        </w:rPr>
        <w:t xml:space="preserve">) </w:t>
      </w:r>
      <w:r w:rsidRPr="00E21BCA">
        <w:rPr>
          <w:rFonts w:ascii="Times New Roman" w:eastAsia="Calibri" w:hAnsi="Times New Roman" w:cs="Times New Roman"/>
          <w:sz w:val="28"/>
          <w:szCs w:val="28"/>
          <w:lang w:eastAsia="ru-RU"/>
        </w:rPr>
        <w:t xml:space="preserve">из границы </w:t>
      </w:r>
      <w:r w:rsidRPr="00E21BCA">
        <w:rPr>
          <w:rFonts w:ascii="Times New Roman" w:eastAsia="Times New Roman" w:hAnsi="Times New Roman" w:cs="Times New Roman"/>
          <w:sz w:val="28"/>
          <w:szCs w:val="28"/>
          <w:lang w:eastAsia="ru-RU"/>
        </w:rPr>
        <w:t>с.Большое Фролово</w:t>
      </w:r>
      <w:r w:rsidRPr="00E21BCA">
        <w:rPr>
          <w:rFonts w:ascii="Times New Roman" w:eastAsia="Calibri" w:hAnsi="Times New Roman" w:cs="Times New Roman"/>
          <w:sz w:val="28"/>
          <w:szCs w:val="28"/>
          <w:lang w:eastAsia="ru-RU"/>
        </w:rPr>
        <w:t>, предлагаемых к переводу из категории «земли населенных пунктов» в категорию «земли сельскохозяйственного назначения», в соответствии с архитектурно-планировочным решением;</w:t>
      </w:r>
    </w:p>
    <w:p w:rsidR="00E21BCA" w:rsidRPr="00E21BCA" w:rsidRDefault="00E21BCA" w:rsidP="00E21BCA">
      <w:pPr>
        <w:spacing w:after="0" w:line="240" w:lineRule="auto"/>
        <w:ind w:firstLine="709"/>
        <w:jc w:val="both"/>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 исключение земельного участка с кадастровым номером 16:14:040401:198 из границы </w:t>
      </w:r>
      <w:r w:rsidRPr="00E21BCA">
        <w:rPr>
          <w:rFonts w:ascii="Times New Roman" w:eastAsia="Times New Roman" w:hAnsi="Times New Roman" w:cs="Times New Roman"/>
          <w:sz w:val="28"/>
          <w:szCs w:val="28"/>
          <w:lang w:eastAsia="ru-RU"/>
        </w:rPr>
        <w:t>с.Черки-Дюртиле</w:t>
      </w:r>
      <w:r w:rsidRPr="00E21BCA">
        <w:rPr>
          <w:rFonts w:ascii="Times New Roman" w:eastAsia="Calibri" w:hAnsi="Times New Roman" w:cs="Times New Roman"/>
          <w:sz w:val="28"/>
          <w:szCs w:val="28"/>
          <w:lang w:eastAsia="ru-RU"/>
        </w:rPr>
        <w:t>, предлагаемого к переводу из категории «земли населенных пунктов»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соответствии с архитектурно-планировочным решением;</w:t>
      </w:r>
    </w:p>
    <w:p w:rsidR="00E21BCA" w:rsidRPr="00E21BCA" w:rsidRDefault="00E21BCA" w:rsidP="00E21BCA">
      <w:pPr>
        <w:spacing w:after="0" w:line="240" w:lineRule="auto"/>
        <w:ind w:firstLine="709"/>
        <w:jc w:val="both"/>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 исключение земельного участка с кадастровым номером 16:14:040401:120 из границы </w:t>
      </w:r>
      <w:r w:rsidRPr="00E21BCA">
        <w:rPr>
          <w:rFonts w:ascii="Times New Roman" w:eastAsia="Times New Roman" w:hAnsi="Times New Roman" w:cs="Times New Roman"/>
          <w:sz w:val="28"/>
          <w:szCs w:val="28"/>
          <w:lang w:eastAsia="ru-RU"/>
        </w:rPr>
        <w:t>с.Черки-Дюртиле</w:t>
      </w:r>
      <w:r w:rsidRPr="00E21BCA">
        <w:rPr>
          <w:rFonts w:ascii="Times New Roman" w:eastAsia="Calibri" w:hAnsi="Times New Roman" w:cs="Times New Roman"/>
          <w:sz w:val="28"/>
          <w:szCs w:val="28"/>
          <w:lang w:eastAsia="ru-RU"/>
        </w:rPr>
        <w:t>, предлагаемого к переводу из категории «земли населенных пунктов»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соответствии с архитектурно-планировочным решением;</w:t>
      </w:r>
    </w:p>
    <w:p w:rsidR="00E21BCA" w:rsidRPr="00E21BCA" w:rsidRDefault="00E21BCA" w:rsidP="00E21BCA">
      <w:pPr>
        <w:spacing w:after="0" w:line="240" w:lineRule="auto"/>
        <w:ind w:firstLine="709"/>
        <w:jc w:val="both"/>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 исключение земельного участка с кадастровым номером 16:14:040401:199 из границы </w:t>
      </w:r>
      <w:r w:rsidRPr="00E21BCA">
        <w:rPr>
          <w:rFonts w:ascii="Times New Roman" w:eastAsia="Times New Roman" w:hAnsi="Times New Roman" w:cs="Times New Roman"/>
          <w:sz w:val="28"/>
          <w:szCs w:val="28"/>
          <w:lang w:eastAsia="ru-RU"/>
        </w:rPr>
        <w:t>с.Черки-Дюртиле</w:t>
      </w:r>
      <w:r w:rsidRPr="00E21BCA">
        <w:rPr>
          <w:rFonts w:ascii="Times New Roman" w:eastAsia="Calibri" w:hAnsi="Times New Roman" w:cs="Times New Roman"/>
          <w:sz w:val="28"/>
          <w:szCs w:val="28"/>
          <w:lang w:eastAsia="ru-RU"/>
        </w:rPr>
        <w:t>, предлагаемого к переводу из категории «земли населенных пунктов»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соответствии с архитектурно-планировочным решением;</w:t>
      </w:r>
    </w:p>
    <w:p w:rsidR="00E21BCA" w:rsidRPr="00E21BCA" w:rsidRDefault="00E21BCA" w:rsidP="00E21BCA">
      <w:pPr>
        <w:spacing w:after="0" w:line="240" w:lineRule="auto"/>
        <w:ind w:firstLine="709"/>
        <w:jc w:val="both"/>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 исключение земель, не поставленных на кадастровый учет (часть кадастрового квартала 16:14:040401), из границы </w:t>
      </w:r>
      <w:r w:rsidRPr="00E21BCA">
        <w:rPr>
          <w:rFonts w:ascii="Times New Roman" w:eastAsia="Times New Roman" w:hAnsi="Times New Roman" w:cs="Times New Roman"/>
          <w:sz w:val="28"/>
          <w:szCs w:val="28"/>
          <w:lang w:eastAsia="ru-RU"/>
        </w:rPr>
        <w:t>с.Черки-Дюртиле</w:t>
      </w:r>
      <w:r w:rsidRPr="00E21BCA">
        <w:rPr>
          <w:rFonts w:ascii="Times New Roman" w:eastAsia="Calibri" w:hAnsi="Times New Roman" w:cs="Times New Roman"/>
          <w:sz w:val="28"/>
          <w:szCs w:val="28"/>
          <w:lang w:eastAsia="ru-RU"/>
        </w:rPr>
        <w:t>, предлагаемых к постановке на кадастровый учет с установлением категории «земли сельскохозяйственного назначения», в соответствии с архитектурно-планировочным решением.</w:t>
      </w:r>
    </w:p>
    <w:p w:rsidR="00E21BCA" w:rsidRPr="00E21BCA" w:rsidRDefault="00E21BCA" w:rsidP="00E21BCA">
      <w:pPr>
        <w:spacing w:after="0" w:line="240" w:lineRule="auto"/>
        <w:jc w:val="center"/>
        <w:rPr>
          <w:rFonts w:ascii="Times New Roman" w:eastAsia="Times New Roman" w:hAnsi="Times New Roman" w:cs="Times New Roman"/>
          <w:i/>
          <w:sz w:val="28"/>
          <w:szCs w:val="24"/>
          <w:lang w:eastAsia="ru-RU"/>
        </w:rPr>
      </w:pPr>
    </w:p>
    <w:p w:rsidR="00E21BCA" w:rsidRPr="00E21BCA" w:rsidRDefault="00E21BCA" w:rsidP="00E21BCA">
      <w:pPr>
        <w:spacing w:after="0" w:line="240" w:lineRule="auto"/>
        <w:jc w:val="center"/>
        <w:rPr>
          <w:rFonts w:ascii="Times New Roman" w:eastAsia="Times New Roman" w:hAnsi="Times New Roman" w:cs="Times New Roman"/>
          <w:i/>
          <w:sz w:val="28"/>
          <w:szCs w:val="24"/>
          <w:lang w:eastAsia="ru-RU"/>
        </w:rPr>
        <w:sectPr w:rsidR="00E21BCA" w:rsidRPr="00E21BCA" w:rsidSect="00171E11">
          <w:pgSz w:w="11906" w:h="16838"/>
          <w:pgMar w:top="851" w:right="851" w:bottom="851" w:left="1134" w:header="709" w:footer="709" w:gutter="0"/>
          <w:cols w:space="720"/>
        </w:sectPr>
      </w:pPr>
    </w:p>
    <w:p w:rsidR="00E21BCA" w:rsidRPr="00E21BCA" w:rsidRDefault="00E21BCA" w:rsidP="00E21BCA">
      <w:pPr>
        <w:spacing w:after="0" w:line="240" w:lineRule="auto"/>
        <w:jc w:val="right"/>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Таблица 3.10.1</w:t>
      </w:r>
    </w:p>
    <w:p w:rsidR="00E21BCA" w:rsidRPr="00E21BCA" w:rsidRDefault="00E21BCA" w:rsidP="00E21BCA">
      <w:pPr>
        <w:spacing w:after="0" w:line="240" w:lineRule="auto"/>
        <w:jc w:val="center"/>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lang w:val="x-none" w:eastAsia="x-none"/>
        </w:rPr>
        <w:t>Перечень земельных участков,</w:t>
      </w:r>
      <w:r w:rsidRPr="00E21BCA">
        <w:rPr>
          <w:rFonts w:ascii="Times New Roman" w:eastAsia="Times New Roman" w:hAnsi="Times New Roman" w:cs="Times New Roman"/>
          <w:sz w:val="28"/>
          <w:szCs w:val="28"/>
          <w:lang w:eastAsia="x-none"/>
        </w:rPr>
        <w:t xml:space="preserve"> </w:t>
      </w:r>
      <w:r w:rsidRPr="00E21BCA">
        <w:rPr>
          <w:rFonts w:ascii="Times New Roman" w:eastAsia="Times New Roman" w:hAnsi="Times New Roman" w:cs="Times New Roman"/>
          <w:sz w:val="28"/>
          <w:szCs w:val="28"/>
          <w:lang w:val="x-none" w:eastAsia="x-none"/>
        </w:rPr>
        <w:t>исключаемых из границ</w:t>
      </w:r>
      <w:r w:rsidRPr="00E21BCA">
        <w:rPr>
          <w:rFonts w:ascii="Times New Roman" w:eastAsia="Times New Roman" w:hAnsi="Times New Roman" w:cs="Times New Roman"/>
          <w:sz w:val="28"/>
          <w:szCs w:val="28"/>
          <w:lang w:eastAsia="x-none"/>
        </w:rPr>
        <w:t>ы</w:t>
      </w:r>
      <w:r w:rsidRPr="00E21BCA">
        <w:rPr>
          <w:rFonts w:ascii="Times New Roman" w:eastAsia="Times New Roman" w:hAnsi="Times New Roman" w:cs="Times New Roman"/>
          <w:sz w:val="28"/>
          <w:szCs w:val="28"/>
          <w:lang w:val="x-none" w:eastAsia="x-none"/>
        </w:rPr>
        <w:t xml:space="preserve"> населенных пунктов</w:t>
      </w:r>
      <w:r w:rsidRPr="00E21BCA">
        <w:rPr>
          <w:rFonts w:ascii="Times New Roman" w:eastAsia="Times New Roman" w:hAnsi="Times New Roman" w:cs="Times New Roman"/>
          <w:sz w:val="28"/>
          <w:szCs w:val="28"/>
          <w:lang w:eastAsia="x-none"/>
        </w:rPr>
        <w:t xml:space="preserve">, входящих в состав </w:t>
      </w:r>
    </w:p>
    <w:p w:rsidR="00E21BCA" w:rsidRPr="00E21BCA" w:rsidRDefault="00E21BCA" w:rsidP="00E21BCA">
      <w:pPr>
        <w:spacing w:after="0" w:line="240" w:lineRule="auto"/>
        <w:jc w:val="center"/>
        <w:rPr>
          <w:rFonts w:ascii="Times New Roman" w:eastAsia="Times New Roman" w:hAnsi="Times New Roman" w:cs="Times New Roman"/>
          <w:sz w:val="28"/>
          <w:szCs w:val="28"/>
          <w:lang w:eastAsia="x-none"/>
        </w:rPr>
      </w:pPr>
      <w:r w:rsidRPr="00E21BCA">
        <w:rPr>
          <w:rFonts w:ascii="Times New Roman" w:eastAsia="Times New Roman" w:hAnsi="Times New Roman" w:cs="Times New Roman"/>
          <w:sz w:val="28"/>
          <w:szCs w:val="28"/>
          <w:lang w:eastAsia="x-none"/>
        </w:rPr>
        <w:t>Большефроловского сельского поселения</w:t>
      </w:r>
    </w:p>
    <w:tbl>
      <w:tblPr>
        <w:tblW w:w="15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1"/>
        <w:gridCol w:w="7"/>
        <w:gridCol w:w="1268"/>
        <w:gridCol w:w="8"/>
        <w:gridCol w:w="2268"/>
        <w:gridCol w:w="2260"/>
        <w:gridCol w:w="8"/>
        <w:gridCol w:w="1268"/>
        <w:gridCol w:w="8"/>
        <w:gridCol w:w="1409"/>
        <w:gridCol w:w="10"/>
        <w:gridCol w:w="2401"/>
        <w:gridCol w:w="8"/>
        <w:gridCol w:w="1268"/>
        <w:gridCol w:w="8"/>
        <w:gridCol w:w="1296"/>
        <w:gridCol w:w="17"/>
      </w:tblGrid>
      <w:tr w:rsidR="00E21BCA" w:rsidRPr="00E21BCA" w:rsidTr="00171E11">
        <w:trPr>
          <w:gridAfter w:val="1"/>
          <w:wAfter w:w="17" w:type="dxa"/>
          <w:trHeight w:val="711"/>
          <w:tblHeader/>
          <w:jc w:val="center"/>
        </w:trPr>
        <w:tc>
          <w:tcPr>
            <w:tcW w:w="1761" w:type="dxa"/>
            <w:vMerge w:val="restar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Кадастровый номер земельного участка</w:t>
            </w:r>
          </w:p>
        </w:tc>
        <w:tc>
          <w:tcPr>
            <w:tcW w:w="1275" w:type="dxa"/>
            <w:gridSpan w:val="2"/>
            <w:vMerge w:val="restar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Категория земель</w:t>
            </w:r>
          </w:p>
        </w:tc>
        <w:tc>
          <w:tcPr>
            <w:tcW w:w="4536" w:type="dxa"/>
            <w:gridSpan w:val="3"/>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разрешенного использования</w:t>
            </w:r>
          </w:p>
        </w:tc>
        <w:tc>
          <w:tcPr>
            <w:tcW w:w="1276" w:type="dxa"/>
            <w:gridSpan w:val="2"/>
            <w:vMerge w:val="restar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Площадь земельного участка по кадастру, га</w:t>
            </w:r>
          </w:p>
        </w:tc>
        <w:tc>
          <w:tcPr>
            <w:tcW w:w="1417" w:type="dxa"/>
            <w:gridSpan w:val="2"/>
            <w:vMerge w:val="restar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Площадь исключаемого земельного участка, га</w:t>
            </w:r>
          </w:p>
        </w:tc>
        <w:tc>
          <w:tcPr>
            <w:tcW w:w="2411" w:type="dxa"/>
            <w:gridSpan w:val="2"/>
            <w:vMerge w:val="restar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Планируемая категория</w:t>
            </w:r>
          </w:p>
        </w:tc>
        <w:tc>
          <w:tcPr>
            <w:tcW w:w="1276" w:type="dxa"/>
            <w:gridSpan w:val="2"/>
            <w:vMerge w:val="restar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Планируемое разрешенное использование*</w:t>
            </w:r>
          </w:p>
        </w:tc>
        <w:tc>
          <w:tcPr>
            <w:tcW w:w="1304" w:type="dxa"/>
            <w:gridSpan w:val="2"/>
            <w:vMerge w:val="restar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Основание для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исключения земельных участков</w:t>
            </w:r>
          </w:p>
        </w:tc>
      </w:tr>
      <w:tr w:rsidR="00E21BCA" w:rsidRPr="00E21BCA" w:rsidTr="00171E11">
        <w:trPr>
          <w:gridAfter w:val="1"/>
          <w:wAfter w:w="17" w:type="dxa"/>
          <w:trHeight w:val="90"/>
          <w:tblHeader/>
          <w:jc w:val="center"/>
        </w:trPr>
        <w:tc>
          <w:tcPr>
            <w:tcW w:w="1761" w:type="dxa"/>
            <w:vMerge/>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5" w:type="dxa"/>
            <w:gridSpan w:val="2"/>
            <w:vMerge/>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разрешенное использование</w:t>
            </w:r>
          </w:p>
        </w:tc>
        <w:tc>
          <w:tcPr>
            <w:tcW w:w="22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 документу</w:t>
            </w:r>
          </w:p>
        </w:tc>
        <w:tc>
          <w:tcPr>
            <w:tcW w:w="1276" w:type="dxa"/>
            <w:gridSpan w:val="2"/>
            <w:vMerge/>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gridSpan w:val="2"/>
            <w:vMerge/>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411" w:type="dxa"/>
            <w:gridSpan w:val="2"/>
            <w:vMerge/>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vMerge/>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304" w:type="dxa"/>
            <w:gridSpan w:val="2"/>
            <w:vMerge/>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trHeight w:val="70"/>
          <w:jc w:val="center"/>
        </w:trPr>
        <w:tc>
          <w:tcPr>
            <w:tcW w:w="15273" w:type="dxa"/>
            <w:gridSpan w:val="17"/>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bCs/>
                <w:sz w:val="20"/>
                <w:szCs w:val="20"/>
                <w:lang w:eastAsia="ru-RU"/>
              </w:rPr>
            </w:pPr>
            <w:r w:rsidRPr="00E21BCA">
              <w:rPr>
                <w:rFonts w:ascii="Times New Roman" w:eastAsia="Times New Roman" w:hAnsi="Times New Roman" w:cs="Times New Roman"/>
                <w:sz w:val="20"/>
                <w:szCs w:val="20"/>
                <w:lang w:eastAsia="ru-RU"/>
              </w:rPr>
              <w:t>с.Большое Фролово</w:t>
            </w:r>
          </w:p>
        </w:tc>
      </w:tr>
      <w:tr w:rsidR="00E21BCA" w:rsidRPr="00E21BCA" w:rsidTr="00171E11">
        <w:trPr>
          <w:trHeight w:val="70"/>
          <w:jc w:val="center"/>
        </w:trPr>
        <w:tc>
          <w:tcPr>
            <w:tcW w:w="15273" w:type="dxa"/>
            <w:gridSpan w:val="17"/>
            <w:shd w:val="clear" w:color="auto" w:fill="auto"/>
          </w:tcPr>
          <w:p w:rsidR="00E21BCA" w:rsidRPr="00E21BCA" w:rsidRDefault="00E21BCA" w:rsidP="00E21BCA">
            <w:pPr>
              <w:spacing w:after="0" w:line="240" w:lineRule="auto"/>
              <w:jc w:val="both"/>
              <w:rPr>
                <w:rFonts w:ascii="Times New Roman" w:eastAsia="Times New Roman" w:hAnsi="Times New Roman" w:cs="Times New Roman"/>
                <w:bCs/>
                <w:sz w:val="20"/>
                <w:szCs w:val="20"/>
                <w:lang w:eastAsia="ru-RU"/>
              </w:rPr>
            </w:pPr>
            <w:r w:rsidRPr="00E21BCA">
              <w:rPr>
                <w:rFonts w:ascii="Times New Roman" w:eastAsia="Times New Roman" w:hAnsi="Times New Roman" w:cs="Times New Roman"/>
                <w:bCs/>
                <w:sz w:val="20"/>
                <w:szCs w:val="20"/>
                <w:lang w:eastAsia="ru-RU"/>
              </w:rPr>
              <w:t>Включаемые земельные участки</w:t>
            </w:r>
          </w:p>
        </w:tc>
      </w:tr>
      <w:tr w:rsidR="00E21BCA" w:rsidRPr="00E21BCA" w:rsidTr="00171E11">
        <w:trPr>
          <w:trHeight w:val="70"/>
          <w:jc w:val="center"/>
        </w:trPr>
        <w:tc>
          <w:tcPr>
            <w:tcW w:w="15273" w:type="dxa"/>
            <w:gridSpan w:val="17"/>
            <w:shd w:val="clear" w:color="auto" w:fill="auto"/>
          </w:tcPr>
          <w:p w:rsidR="00E21BCA" w:rsidRPr="00E21BCA" w:rsidRDefault="00E21BCA" w:rsidP="00E21BCA">
            <w:pPr>
              <w:spacing w:after="0" w:line="240" w:lineRule="auto"/>
              <w:jc w:val="both"/>
              <w:rPr>
                <w:rFonts w:ascii="Times New Roman" w:eastAsia="Times New Roman" w:hAnsi="Times New Roman" w:cs="Times New Roman"/>
                <w:bCs/>
                <w:iCs/>
                <w:sz w:val="20"/>
                <w:szCs w:val="20"/>
                <w:lang w:eastAsia="ru-RU"/>
              </w:rPr>
            </w:pPr>
            <w:r w:rsidRPr="00E21BCA">
              <w:rPr>
                <w:rFonts w:ascii="Times New Roman" w:eastAsia="Times New Roman" w:hAnsi="Times New Roman" w:cs="Times New Roman"/>
                <w:bCs/>
                <w:iCs/>
                <w:sz w:val="20"/>
                <w:szCs w:val="20"/>
                <w:lang w:eastAsia="ru-RU"/>
              </w:rPr>
              <w:t>1. Корректировка границы населенного пункта</w:t>
            </w:r>
          </w:p>
        </w:tc>
      </w:tr>
      <w:tr w:rsidR="00E21BCA" w:rsidRPr="00E21BCA" w:rsidTr="00171E11">
        <w:trPr>
          <w:trHeight w:val="70"/>
          <w:jc w:val="center"/>
        </w:trPr>
        <w:tc>
          <w:tcPr>
            <w:tcW w:w="1768"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16:14:090101:224</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лесного фонда</w:t>
            </w:r>
          </w:p>
        </w:tc>
        <w:tc>
          <w:tcPr>
            <w:tcW w:w="2268"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заготовка древесины; заготовка и сбор не древесных лесных ресурсов; заготовка пищевых лесных ресурсов и сбор лекарственных растений; ведение охотничьего хозяйства; ведение сельского хозяйства; осуществление научно-исследовательской, образовательной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 линейных объектов; осуществление религиозной деятельности; иные виды, определенные в соответствии с частью 2 статьи 6 Лесного Кодекса РФ</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68"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заготовка древесины; заготовка и сбор не древесных лесных ресурсов; заготовка пищевых лесных ресурсов и сбор лекарственных растений; ведение охотничьего хозяйства; ведение сельского хозяйства; осуществление научно-исследовательской, образовательной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 линейных объектов; осуществление религиозной деятельности; иные виды, определенные в соответствии с частью 2 статьи 6 Лесного Кодекса РФ</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4,6</w:t>
            </w:r>
          </w:p>
        </w:tc>
        <w:tc>
          <w:tcPr>
            <w:tcW w:w="1419"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4,6</w:t>
            </w:r>
          </w:p>
        </w:tc>
        <w:tc>
          <w:tcPr>
            <w:tcW w:w="2409"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населенных пунктов</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Отдых (рекреация)</w:t>
            </w:r>
          </w:p>
        </w:tc>
        <w:tc>
          <w:tcPr>
            <w:tcW w:w="1313"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Письма Исполнительного комитета Буинского муниципального района Республики Татарстан от 30.11.2021 г. №02-5544 (см. Приложение 2 и 7 пояснительной записки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w:t>
            </w:r>
          </w:p>
        </w:tc>
      </w:tr>
      <w:tr w:rsidR="00E21BCA" w:rsidRPr="00E21BCA" w:rsidTr="00171E11">
        <w:trPr>
          <w:trHeight w:val="70"/>
          <w:jc w:val="center"/>
        </w:trPr>
        <w:tc>
          <w:tcPr>
            <w:tcW w:w="1768" w:type="dxa"/>
            <w:gridSpan w:val="2"/>
            <w:shd w:val="clear" w:color="auto" w:fill="auto"/>
            <w:vAlign w:val="center"/>
          </w:tcPr>
          <w:p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Итого к включению:</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68"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4,6</w:t>
            </w:r>
          </w:p>
        </w:tc>
        <w:tc>
          <w:tcPr>
            <w:tcW w:w="1419"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4,6</w:t>
            </w:r>
          </w:p>
        </w:tc>
        <w:tc>
          <w:tcPr>
            <w:tcW w:w="2409"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313"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trHeight w:val="70"/>
          <w:jc w:val="center"/>
        </w:trPr>
        <w:tc>
          <w:tcPr>
            <w:tcW w:w="15273" w:type="dxa"/>
            <w:gridSpan w:val="17"/>
            <w:shd w:val="clear" w:color="auto" w:fill="auto"/>
          </w:tcPr>
          <w:p w:rsidR="00E21BCA" w:rsidRPr="00E21BCA" w:rsidRDefault="00E21BCA" w:rsidP="00E21BCA">
            <w:pPr>
              <w:spacing w:after="0" w:line="240" w:lineRule="auto"/>
              <w:jc w:val="both"/>
              <w:rPr>
                <w:rFonts w:ascii="Times New Roman" w:eastAsia="Times New Roman" w:hAnsi="Times New Roman" w:cs="Times New Roman"/>
                <w:bCs/>
                <w:sz w:val="20"/>
                <w:szCs w:val="20"/>
                <w:lang w:eastAsia="ru-RU"/>
              </w:rPr>
            </w:pPr>
            <w:r w:rsidRPr="00E21BCA">
              <w:rPr>
                <w:rFonts w:ascii="Times New Roman" w:eastAsia="Times New Roman" w:hAnsi="Times New Roman" w:cs="Times New Roman"/>
                <w:bCs/>
                <w:sz w:val="20"/>
                <w:szCs w:val="20"/>
                <w:lang w:eastAsia="ru-RU"/>
              </w:rPr>
              <w:t>Исключаемые земельные участки</w:t>
            </w:r>
          </w:p>
        </w:tc>
      </w:tr>
      <w:tr w:rsidR="00E21BCA" w:rsidRPr="00E21BCA" w:rsidTr="00171E11">
        <w:trPr>
          <w:trHeight w:val="70"/>
          <w:jc w:val="center"/>
        </w:trPr>
        <w:tc>
          <w:tcPr>
            <w:tcW w:w="15273" w:type="dxa"/>
            <w:gridSpan w:val="17"/>
            <w:shd w:val="clear" w:color="auto" w:fill="auto"/>
          </w:tcPr>
          <w:p w:rsidR="00E21BCA" w:rsidRPr="00E21BCA" w:rsidRDefault="00E21BCA" w:rsidP="00E21BCA">
            <w:pPr>
              <w:spacing w:after="0" w:line="240" w:lineRule="auto"/>
              <w:jc w:val="both"/>
              <w:rPr>
                <w:rFonts w:ascii="Times New Roman" w:eastAsia="Times New Roman" w:hAnsi="Times New Roman" w:cs="Times New Roman"/>
                <w:bCs/>
                <w:iCs/>
                <w:sz w:val="20"/>
                <w:szCs w:val="20"/>
                <w:lang w:eastAsia="ru-RU"/>
              </w:rPr>
            </w:pPr>
            <w:r w:rsidRPr="00E21BCA">
              <w:rPr>
                <w:rFonts w:ascii="Times New Roman" w:eastAsia="Times New Roman" w:hAnsi="Times New Roman" w:cs="Times New Roman"/>
                <w:bCs/>
                <w:iCs/>
                <w:sz w:val="20"/>
                <w:szCs w:val="20"/>
                <w:lang w:eastAsia="ru-RU"/>
              </w:rPr>
              <w:t>1. Корректировка границы населенного пункта</w:t>
            </w:r>
          </w:p>
        </w:tc>
      </w:tr>
      <w:tr w:rsidR="00E21BCA" w:rsidRPr="00E21BCA" w:rsidTr="00171E11">
        <w:trPr>
          <w:gridAfter w:val="1"/>
          <w:wAfter w:w="17" w:type="dxa"/>
          <w:trHeight w:val="70"/>
          <w:jc w:val="center"/>
        </w:trPr>
        <w:tc>
          <w:tcPr>
            <w:tcW w:w="1761"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земли, не поставленные на кадастровый учет (часть кадастрового квартала </w:t>
            </w:r>
            <w:r w:rsidRPr="00E21BCA">
              <w:rPr>
                <w:rFonts w:ascii="Times New Roman" w:eastAsia="Calibri" w:hAnsi="Times New Roman" w:cs="Times New Roman"/>
                <w:sz w:val="20"/>
                <w:szCs w:val="20"/>
                <w:lang w:eastAsia="ru-RU"/>
              </w:rPr>
              <w:t>16:14:090301</w:t>
            </w:r>
            <w:r w:rsidRPr="00E21BCA">
              <w:rPr>
                <w:rFonts w:ascii="Times New Roman" w:eastAsia="Times New Roman" w:hAnsi="Times New Roman" w:cs="Times New Roman"/>
                <w:sz w:val="20"/>
                <w:szCs w:val="20"/>
                <w:lang w:eastAsia="ru-RU"/>
              </w:rPr>
              <w:t>)</w:t>
            </w:r>
          </w:p>
        </w:tc>
        <w:tc>
          <w:tcPr>
            <w:tcW w:w="1275"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населённых пунктов</w:t>
            </w:r>
          </w:p>
        </w:tc>
        <w:tc>
          <w:tcPr>
            <w:tcW w:w="2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2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417"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0,8932</w:t>
            </w:r>
          </w:p>
        </w:tc>
        <w:tc>
          <w:tcPr>
            <w:tcW w:w="2411"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сельскохозяйственного назначения</w:t>
            </w:r>
          </w:p>
        </w:tc>
        <w:tc>
          <w:tcPr>
            <w:tcW w:w="1276" w:type="dxa"/>
            <w:gridSpan w:val="2"/>
            <w:shd w:val="clear" w:color="auto" w:fill="auto"/>
          </w:tcPr>
          <w:p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Иные виды сельскохозяйственного использования</w:t>
            </w:r>
          </w:p>
        </w:tc>
        <w:tc>
          <w:tcPr>
            <w:tcW w:w="1304"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Архитектурно-планировочное решение</w:t>
            </w:r>
          </w:p>
        </w:tc>
      </w:tr>
      <w:tr w:rsidR="00E21BCA" w:rsidRPr="00E21BCA" w:rsidTr="00171E11">
        <w:trPr>
          <w:gridAfter w:val="1"/>
          <w:wAfter w:w="17" w:type="dxa"/>
          <w:trHeight w:val="70"/>
          <w:jc w:val="center"/>
        </w:trPr>
        <w:tc>
          <w:tcPr>
            <w:tcW w:w="1761" w:type="dxa"/>
            <w:shd w:val="clear" w:color="auto" w:fill="auto"/>
            <w:vAlign w:val="center"/>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Итого к исключению:</w:t>
            </w:r>
          </w:p>
        </w:tc>
        <w:tc>
          <w:tcPr>
            <w:tcW w:w="1275"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0,8932</w:t>
            </w:r>
          </w:p>
        </w:tc>
        <w:tc>
          <w:tcPr>
            <w:tcW w:w="2411"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304"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trHeight w:val="70"/>
          <w:jc w:val="center"/>
        </w:trPr>
        <w:tc>
          <w:tcPr>
            <w:tcW w:w="15273" w:type="dxa"/>
            <w:gridSpan w:val="17"/>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bCs/>
                <w:sz w:val="20"/>
                <w:szCs w:val="20"/>
                <w:lang w:eastAsia="ru-RU"/>
              </w:rPr>
            </w:pPr>
            <w:r w:rsidRPr="00E21BCA">
              <w:rPr>
                <w:rFonts w:ascii="Times New Roman" w:eastAsia="Times New Roman" w:hAnsi="Times New Roman" w:cs="Times New Roman"/>
                <w:sz w:val="20"/>
                <w:szCs w:val="20"/>
                <w:lang w:eastAsia="ru-RU"/>
              </w:rPr>
              <w:t>с.Черки-Дюртиле</w:t>
            </w:r>
          </w:p>
        </w:tc>
      </w:tr>
      <w:tr w:rsidR="00E21BCA" w:rsidRPr="00E21BCA" w:rsidTr="00171E11">
        <w:trPr>
          <w:trHeight w:val="70"/>
          <w:jc w:val="center"/>
        </w:trPr>
        <w:tc>
          <w:tcPr>
            <w:tcW w:w="15273" w:type="dxa"/>
            <w:gridSpan w:val="17"/>
            <w:shd w:val="clear" w:color="auto" w:fill="auto"/>
          </w:tcPr>
          <w:p w:rsidR="00E21BCA" w:rsidRPr="00E21BCA" w:rsidRDefault="00E21BCA" w:rsidP="00E21BCA">
            <w:pPr>
              <w:spacing w:after="0" w:line="240" w:lineRule="auto"/>
              <w:jc w:val="both"/>
              <w:rPr>
                <w:rFonts w:ascii="Times New Roman" w:eastAsia="Times New Roman" w:hAnsi="Times New Roman" w:cs="Times New Roman"/>
                <w:bCs/>
                <w:sz w:val="20"/>
                <w:szCs w:val="20"/>
                <w:lang w:eastAsia="ru-RU"/>
              </w:rPr>
            </w:pPr>
            <w:r w:rsidRPr="00E21BCA">
              <w:rPr>
                <w:rFonts w:ascii="Times New Roman" w:eastAsia="Times New Roman" w:hAnsi="Times New Roman" w:cs="Times New Roman"/>
                <w:bCs/>
                <w:sz w:val="20"/>
                <w:szCs w:val="20"/>
                <w:lang w:eastAsia="ru-RU"/>
              </w:rPr>
              <w:t>Исключаемые земельные участки</w:t>
            </w:r>
          </w:p>
        </w:tc>
      </w:tr>
      <w:tr w:rsidR="00E21BCA" w:rsidRPr="00E21BCA" w:rsidTr="00171E11">
        <w:trPr>
          <w:trHeight w:val="70"/>
          <w:jc w:val="center"/>
        </w:trPr>
        <w:tc>
          <w:tcPr>
            <w:tcW w:w="15273" w:type="dxa"/>
            <w:gridSpan w:val="17"/>
            <w:shd w:val="clear" w:color="auto" w:fill="auto"/>
          </w:tcPr>
          <w:p w:rsidR="00E21BCA" w:rsidRPr="00E21BCA" w:rsidRDefault="00E21BCA" w:rsidP="00E21BCA">
            <w:pPr>
              <w:spacing w:after="0" w:line="240" w:lineRule="auto"/>
              <w:jc w:val="both"/>
              <w:rPr>
                <w:rFonts w:ascii="Times New Roman" w:eastAsia="Times New Roman" w:hAnsi="Times New Roman" w:cs="Times New Roman"/>
                <w:bCs/>
                <w:iCs/>
                <w:sz w:val="20"/>
                <w:szCs w:val="20"/>
                <w:lang w:eastAsia="ru-RU"/>
              </w:rPr>
            </w:pPr>
            <w:r w:rsidRPr="00E21BCA">
              <w:rPr>
                <w:rFonts w:ascii="Times New Roman" w:eastAsia="Times New Roman" w:hAnsi="Times New Roman" w:cs="Times New Roman"/>
                <w:bCs/>
                <w:iCs/>
                <w:sz w:val="20"/>
                <w:szCs w:val="20"/>
                <w:lang w:eastAsia="ru-RU"/>
              </w:rPr>
              <w:t>1. Корректировка границы населенного пункта</w:t>
            </w:r>
          </w:p>
        </w:tc>
      </w:tr>
      <w:tr w:rsidR="00E21BCA" w:rsidRPr="00E21BCA" w:rsidTr="00171E11">
        <w:trPr>
          <w:gridAfter w:val="1"/>
          <w:wAfter w:w="17" w:type="dxa"/>
          <w:trHeight w:val="70"/>
          <w:jc w:val="center"/>
        </w:trPr>
        <w:tc>
          <w:tcPr>
            <w:tcW w:w="1761"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16:14:040401:212</w:t>
            </w:r>
          </w:p>
        </w:tc>
        <w:tc>
          <w:tcPr>
            <w:tcW w:w="1275"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населённых пунктов</w:t>
            </w:r>
          </w:p>
        </w:tc>
        <w:tc>
          <w:tcPr>
            <w:tcW w:w="2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кладбище</w:t>
            </w:r>
          </w:p>
        </w:tc>
        <w:tc>
          <w:tcPr>
            <w:tcW w:w="22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кладбище</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4,2027</w:t>
            </w:r>
          </w:p>
        </w:tc>
        <w:tc>
          <w:tcPr>
            <w:tcW w:w="1417"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4,2027</w:t>
            </w:r>
          </w:p>
        </w:tc>
        <w:tc>
          <w:tcPr>
            <w:tcW w:w="2411"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Ритуальная деятельность</w:t>
            </w:r>
          </w:p>
        </w:tc>
        <w:tc>
          <w:tcPr>
            <w:tcW w:w="1304"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Письмо Министерства земельных и имущественных отношений Республики Татарстан от 22.08.2017 г. №1-29/11295</w:t>
            </w:r>
          </w:p>
        </w:tc>
      </w:tr>
      <w:tr w:rsidR="00E21BCA" w:rsidRPr="00E21BCA" w:rsidTr="00171E11">
        <w:trPr>
          <w:gridAfter w:val="1"/>
          <w:wAfter w:w="17" w:type="dxa"/>
          <w:trHeight w:val="70"/>
          <w:jc w:val="center"/>
        </w:trPr>
        <w:tc>
          <w:tcPr>
            <w:tcW w:w="1761"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16:14:040401:198</w:t>
            </w:r>
          </w:p>
        </w:tc>
        <w:tc>
          <w:tcPr>
            <w:tcW w:w="1275"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населённых пунктов</w:t>
            </w:r>
          </w:p>
        </w:tc>
        <w:tc>
          <w:tcPr>
            <w:tcW w:w="2276" w:type="dxa"/>
            <w:gridSpan w:val="2"/>
            <w:shd w:val="clear" w:color="auto" w:fill="auto"/>
            <w:vAlign w:val="center"/>
          </w:tcPr>
          <w:p w:rsidR="00E21BCA" w:rsidRPr="00E21BCA" w:rsidRDefault="00E21BCA" w:rsidP="00E21BCA">
            <w:pPr>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ведения личного подсобного хозяйства</w:t>
            </w:r>
          </w:p>
        </w:tc>
        <w:tc>
          <w:tcPr>
            <w:tcW w:w="2260" w:type="dxa"/>
            <w:vAlign w:val="center"/>
          </w:tcPr>
          <w:p w:rsidR="00E21BCA" w:rsidRPr="00E21BCA" w:rsidRDefault="00E21BCA" w:rsidP="00E21BCA">
            <w:pPr>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ведения личного подсобного хозяйства</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0,2973</w:t>
            </w:r>
          </w:p>
        </w:tc>
        <w:tc>
          <w:tcPr>
            <w:tcW w:w="1417"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0,2973</w:t>
            </w:r>
          </w:p>
        </w:tc>
        <w:tc>
          <w:tcPr>
            <w:tcW w:w="2411"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Ритуальная деятельность</w:t>
            </w:r>
          </w:p>
        </w:tc>
        <w:tc>
          <w:tcPr>
            <w:tcW w:w="1304"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Архитектурно-планировочное решение </w:t>
            </w:r>
          </w:p>
        </w:tc>
      </w:tr>
      <w:tr w:rsidR="00E21BCA" w:rsidRPr="00E21BCA" w:rsidTr="00171E11">
        <w:trPr>
          <w:gridAfter w:val="1"/>
          <w:wAfter w:w="17" w:type="dxa"/>
          <w:trHeight w:val="70"/>
          <w:jc w:val="center"/>
        </w:trPr>
        <w:tc>
          <w:tcPr>
            <w:tcW w:w="1761"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16:14:040401:120</w:t>
            </w:r>
          </w:p>
        </w:tc>
        <w:tc>
          <w:tcPr>
            <w:tcW w:w="1275"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населённых пунктов</w:t>
            </w:r>
          </w:p>
        </w:tc>
        <w:tc>
          <w:tcPr>
            <w:tcW w:w="2276" w:type="dxa"/>
            <w:gridSpan w:val="2"/>
            <w:shd w:val="clear" w:color="auto" w:fill="auto"/>
            <w:vAlign w:val="center"/>
          </w:tcPr>
          <w:p w:rsidR="00E21BCA" w:rsidRPr="00E21BCA" w:rsidRDefault="00E21BCA" w:rsidP="00E21BCA">
            <w:pPr>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ведения личного подсобного хозяйства</w:t>
            </w:r>
          </w:p>
        </w:tc>
        <w:tc>
          <w:tcPr>
            <w:tcW w:w="2260" w:type="dxa"/>
            <w:vAlign w:val="center"/>
          </w:tcPr>
          <w:p w:rsidR="00E21BCA" w:rsidRPr="00E21BCA" w:rsidRDefault="00E21BCA" w:rsidP="00E21BCA">
            <w:pPr>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ведения личного подсобного хозяйства</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0,1524</w:t>
            </w:r>
          </w:p>
        </w:tc>
        <w:tc>
          <w:tcPr>
            <w:tcW w:w="1417"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0,1524</w:t>
            </w:r>
          </w:p>
        </w:tc>
        <w:tc>
          <w:tcPr>
            <w:tcW w:w="2411"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Ритуальная деятельность</w:t>
            </w:r>
          </w:p>
        </w:tc>
        <w:tc>
          <w:tcPr>
            <w:tcW w:w="1304"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Архитектурно-планировочное решение</w:t>
            </w:r>
          </w:p>
        </w:tc>
      </w:tr>
      <w:tr w:rsidR="00E21BCA" w:rsidRPr="00E21BCA" w:rsidTr="00171E11">
        <w:trPr>
          <w:gridAfter w:val="1"/>
          <w:wAfter w:w="17" w:type="dxa"/>
          <w:trHeight w:val="70"/>
          <w:jc w:val="center"/>
        </w:trPr>
        <w:tc>
          <w:tcPr>
            <w:tcW w:w="1761"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16:14:040401:199</w:t>
            </w:r>
          </w:p>
        </w:tc>
        <w:tc>
          <w:tcPr>
            <w:tcW w:w="1275"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населённых пунктов</w:t>
            </w:r>
          </w:p>
        </w:tc>
        <w:tc>
          <w:tcPr>
            <w:tcW w:w="2276" w:type="dxa"/>
            <w:gridSpan w:val="2"/>
            <w:shd w:val="clear" w:color="auto" w:fill="auto"/>
            <w:vAlign w:val="center"/>
          </w:tcPr>
          <w:p w:rsidR="00E21BCA" w:rsidRPr="00E21BCA" w:rsidRDefault="00E21BCA" w:rsidP="00E21BCA">
            <w:pPr>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ведения личного подсобного хозяйства</w:t>
            </w:r>
          </w:p>
        </w:tc>
        <w:tc>
          <w:tcPr>
            <w:tcW w:w="2260" w:type="dxa"/>
            <w:vAlign w:val="center"/>
          </w:tcPr>
          <w:p w:rsidR="00E21BCA" w:rsidRPr="00E21BCA" w:rsidRDefault="00E21BCA" w:rsidP="00E21BCA">
            <w:pPr>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ведения личного подсобного хозяйства</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0,1667</w:t>
            </w:r>
          </w:p>
        </w:tc>
        <w:tc>
          <w:tcPr>
            <w:tcW w:w="1417"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0,1668</w:t>
            </w:r>
          </w:p>
        </w:tc>
        <w:tc>
          <w:tcPr>
            <w:tcW w:w="2411"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Ритуальная деятельность</w:t>
            </w:r>
          </w:p>
        </w:tc>
        <w:tc>
          <w:tcPr>
            <w:tcW w:w="1304"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Архитектурно-планировочное решение</w:t>
            </w:r>
          </w:p>
        </w:tc>
      </w:tr>
      <w:tr w:rsidR="00E21BCA" w:rsidRPr="00E21BCA" w:rsidTr="00171E11">
        <w:trPr>
          <w:gridAfter w:val="1"/>
          <w:wAfter w:w="17" w:type="dxa"/>
          <w:trHeight w:val="70"/>
          <w:jc w:val="center"/>
        </w:trPr>
        <w:tc>
          <w:tcPr>
            <w:tcW w:w="1761"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не поставленные на кадастровый учет (часть кадастрового квартала</w:t>
            </w:r>
            <w:r w:rsidRPr="00E21BCA">
              <w:rPr>
                <w:rFonts w:ascii="Times New Roman" w:eastAsia="Times New Roman" w:hAnsi="Times New Roman" w:cs="Times New Roman"/>
                <w:sz w:val="28"/>
                <w:szCs w:val="24"/>
                <w:lang w:eastAsia="ru-RU"/>
              </w:rPr>
              <w:t xml:space="preserve"> </w:t>
            </w:r>
            <w:r w:rsidRPr="00E21BCA">
              <w:rPr>
                <w:rFonts w:ascii="Times New Roman" w:eastAsia="Times New Roman" w:hAnsi="Times New Roman" w:cs="Times New Roman"/>
                <w:sz w:val="20"/>
                <w:szCs w:val="20"/>
                <w:lang w:eastAsia="ru-RU"/>
              </w:rPr>
              <w:t>16:14:040401)</w:t>
            </w:r>
          </w:p>
        </w:tc>
        <w:tc>
          <w:tcPr>
            <w:tcW w:w="1275"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2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417"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0,3001</w:t>
            </w:r>
          </w:p>
        </w:tc>
        <w:tc>
          <w:tcPr>
            <w:tcW w:w="2411"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сельскохозяйственного назначения</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Иные виды сельскохозяйственного использования</w:t>
            </w:r>
          </w:p>
        </w:tc>
        <w:tc>
          <w:tcPr>
            <w:tcW w:w="1304"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Архитектурно-планировочное решение</w:t>
            </w:r>
          </w:p>
        </w:tc>
      </w:tr>
      <w:tr w:rsidR="00E21BCA" w:rsidRPr="00E21BCA" w:rsidTr="00171E11">
        <w:trPr>
          <w:gridAfter w:val="1"/>
          <w:wAfter w:w="17" w:type="dxa"/>
          <w:trHeight w:val="70"/>
          <w:jc w:val="center"/>
        </w:trPr>
        <w:tc>
          <w:tcPr>
            <w:tcW w:w="1761"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не поставленные на кадастровый учет (часть кадастрового квартала</w:t>
            </w:r>
            <w:r w:rsidRPr="00E21BCA">
              <w:rPr>
                <w:rFonts w:ascii="Times New Roman" w:eastAsia="Times New Roman" w:hAnsi="Times New Roman" w:cs="Times New Roman"/>
                <w:sz w:val="28"/>
                <w:szCs w:val="24"/>
                <w:lang w:eastAsia="ru-RU"/>
              </w:rPr>
              <w:t xml:space="preserve"> </w:t>
            </w:r>
            <w:r w:rsidRPr="00E21BCA">
              <w:rPr>
                <w:rFonts w:ascii="Times New Roman" w:eastAsia="Times New Roman" w:hAnsi="Times New Roman" w:cs="Times New Roman"/>
                <w:sz w:val="20"/>
                <w:szCs w:val="20"/>
                <w:lang w:eastAsia="ru-RU"/>
              </w:rPr>
              <w:t>16:14:040401)</w:t>
            </w:r>
          </w:p>
        </w:tc>
        <w:tc>
          <w:tcPr>
            <w:tcW w:w="1275"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2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417"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0,069</w:t>
            </w:r>
          </w:p>
        </w:tc>
        <w:tc>
          <w:tcPr>
            <w:tcW w:w="2411"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Земли сельскохозяйственного назначения</w:t>
            </w: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Иные виды сельскохозяйственного использования</w:t>
            </w:r>
          </w:p>
        </w:tc>
        <w:tc>
          <w:tcPr>
            <w:tcW w:w="1304"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Архитектурно-планировочное решение</w:t>
            </w:r>
          </w:p>
        </w:tc>
      </w:tr>
      <w:tr w:rsidR="00E21BCA" w:rsidRPr="00E21BCA" w:rsidTr="00171E11">
        <w:trPr>
          <w:gridAfter w:val="1"/>
          <w:wAfter w:w="17" w:type="dxa"/>
          <w:trHeight w:val="70"/>
          <w:jc w:val="center"/>
        </w:trPr>
        <w:tc>
          <w:tcPr>
            <w:tcW w:w="1761" w:type="dxa"/>
            <w:shd w:val="clear" w:color="auto" w:fill="auto"/>
            <w:vAlign w:val="center"/>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Итого к исключению:</w:t>
            </w:r>
          </w:p>
        </w:tc>
        <w:tc>
          <w:tcPr>
            <w:tcW w:w="1275"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5,1883</w:t>
            </w:r>
          </w:p>
        </w:tc>
        <w:tc>
          <w:tcPr>
            <w:tcW w:w="2411"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304"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gridAfter w:val="1"/>
          <w:wAfter w:w="17" w:type="dxa"/>
          <w:trHeight w:val="70"/>
          <w:jc w:val="center"/>
        </w:trPr>
        <w:tc>
          <w:tcPr>
            <w:tcW w:w="1761" w:type="dxa"/>
            <w:shd w:val="clear" w:color="auto" w:fill="auto"/>
            <w:vAlign w:val="center"/>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Итого к исключению:</w:t>
            </w:r>
          </w:p>
        </w:tc>
        <w:tc>
          <w:tcPr>
            <w:tcW w:w="1275"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2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17"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6,0815</w:t>
            </w:r>
          </w:p>
        </w:tc>
        <w:tc>
          <w:tcPr>
            <w:tcW w:w="2411"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76"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304" w:type="dxa"/>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bl>
    <w:p w:rsidR="00E21BCA" w:rsidRPr="00E21BCA" w:rsidRDefault="00E21BCA" w:rsidP="00E21BCA">
      <w:pPr>
        <w:spacing w:after="0" w:line="240" w:lineRule="auto"/>
        <w:ind w:firstLine="720"/>
        <w:rPr>
          <w:rFonts w:ascii="Times New Roman" w:eastAsia="Times New Roman" w:hAnsi="Times New Roman" w:cs="Times New Roman"/>
          <w:sz w:val="20"/>
          <w:szCs w:val="20"/>
          <w:lang w:eastAsia="x-none"/>
        </w:rPr>
      </w:pPr>
      <w:r w:rsidRPr="00E21BCA">
        <w:rPr>
          <w:rFonts w:ascii="Times New Roman" w:eastAsia="Times New Roman" w:hAnsi="Times New Roman" w:cs="Times New Roman"/>
          <w:sz w:val="20"/>
          <w:szCs w:val="20"/>
          <w:lang w:val="x-none" w:eastAsia="x-none"/>
        </w:rPr>
        <w:t xml:space="preserve">*в соответствие с Приказом Федеральной службы государственной регистрации, кадастра и картографии от 10 ноября 2020 г. № П/0412 </w:t>
      </w:r>
      <w:r w:rsidRPr="00E21BCA">
        <w:rPr>
          <w:rFonts w:ascii="Times New Roman" w:eastAsia="Times New Roman" w:hAnsi="Times New Roman" w:cs="Times New Roman"/>
          <w:sz w:val="20"/>
          <w:szCs w:val="20"/>
          <w:lang w:eastAsia="x-none"/>
        </w:rPr>
        <w:t>«</w:t>
      </w:r>
      <w:r w:rsidRPr="00E21BCA">
        <w:rPr>
          <w:rFonts w:ascii="Times New Roman" w:eastAsia="Times New Roman" w:hAnsi="Times New Roman" w:cs="Times New Roman"/>
          <w:sz w:val="20"/>
          <w:szCs w:val="20"/>
          <w:lang w:val="x-none" w:eastAsia="x-none"/>
        </w:rPr>
        <w:t>Об утверждении классификатора видов разрешенного использования земельных участков</w:t>
      </w:r>
      <w:r w:rsidRPr="00E21BCA">
        <w:rPr>
          <w:rFonts w:ascii="Times New Roman" w:eastAsia="Times New Roman" w:hAnsi="Times New Roman" w:cs="Times New Roman"/>
          <w:sz w:val="20"/>
          <w:szCs w:val="20"/>
          <w:lang w:eastAsia="x-none"/>
        </w:rPr>
        <w:t>»</w:t>
      </w:r>
      <w:r w:rsidRPr="00E21BCA">
        <w:rPr>
          <w:rFonts w:ascii="Times New Roman" w:eastAsia="Times New Roman" w:hAnsi="Times New Roman" w:cs="Times New Roman"/>
          <w:sz w:val="20"/>
          <w:szCs w:val="20"/>
          <w:lang w:val="x-none" w:eastAsia="x-none"/>
        </w:rPr>
        <w:t xml:space="preserve"> (с изменениями и дополнениями</w:t>
      </w:r>
      <w:r w:rsidRPr="00E21BCA">
        <w:rPr>
          <w:rFonts w:ascii="Times New Roman" w:eastAsia="Times New Roman" w:hAnsi="Times New Roman" w:cs="Times New Roman"/>
          <w:sz w:val="20"/>
          <w:szCs w:val="20"/>
          <w:lang w:eastAsia="x-none"/>
        </w:rPr>
        <w:t>).</w:t>
      </w:r>
    </w:p>
    <w:p w:rsidR="00E21BCA" w:rsidRPr="00E21BCA" w:rsidRDefault="00E21BCA" w:rsidP="00E21BCA">
      <w:pPr>
        <w:spacing w:after="0" w:line="240" w:lineRule="auto"/>
        <w:jc w:val="center"/>
        <w:rPr>
          <w:rFonts w:ascii="Times New Roman" w:eastAsia="Times New Roman" w:hAnsi="Times New Roman" w:cs="Times New Roman"/>
          <w:sz w:val="28"/>
          <w:szCs w:val="28"/>
          <w:lang w:eastAsia="x-none"/>
        </w:rPr>
      </w:pPr>
    </w:p>
    <w:p w:rsidR="00E21BCA" w:rsidRPr="00E21BCA" w:rsidRDefault="00E21BCA" w:rsidP="00E21BCA">
      <w:pPr>
        <w:spacing w:after="0" w:line="240" w:lineRule="auto"/>
        <w:ind w:firstLine="708"/>
        <w:rPr>
          <w:rFonts w:ascii="Times New Roman" w:eastAsia="Times New Roman" w:hAnsi="Times New Roman" w:cs="Times New Roman"/>
          <w:sz w:val="20"/>
          <w:szCs w:val="20"/>
          <w:lang w:eastAsia="x-none"/>
        </w:rPr>
        <w:sectPr w:rsidR="00E21BCA" w:rsidRPr="00E21BCA" w:rsidSect="00171E11">
          <w:pgSz w:w="16838" w:h="11906" w:orient="landscape"/>
          <w:pgMar w:top="851" w:right="851" w:bottom="851" w:left="1134" w:header="709" w:footer="709" w:gutter="0"/>
          <w:cols w:space="708"/>
          <w:docGrid w:linePitch="360"/>
        </w:sectPr>
      </w:pPr>
    </w:p>
    <w:p w:rsidR="00E21BCA" w:rsidRPr="00E21BCA" w:rsidRDefault="00E21BCA" w:rsidP="00E21BCA">
      <w:pPr>
        <w:spacing w:after="0" w:line="240" w:lineRule="auto"/>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Таблица 3.10.2</w:t>
      </w:r>
    </w:p>
    <w:p w:rsidR="00E21BCA" w:rsidRPr="00E21BCA" w:rsidRDefault="00E21BCA" w:rsidP="00E21BCA">
      <w:pPr>
        <w:spacing w:after="0" w:line="240" w:lineRule="auto"/>
        <w:jc w:val="center"/>
        <w:rPr>
          <w:rFonts w:ascii="Times New Roman" w:eastAsia="Times New Roman" w:hAnsi="Times New Roman" w:cs="Times New Roman"/>
          <w:iCs/>
          <w:sz w:val="28"/>
          <w:szCs w:val="28"/>
          <w:lang w:val="x-none" w:eastAsia="x-none"/>
        </w:rPr>
      </w:pPr>
      <w:r w:rsidRPr="00E21BCA">
        <w:rPr>
          <w:rFonts w:ascii="Times New Roman" w:eastAsia="Times New Roman" w:hAnsi="Times New Roman" w:cs="Times New Roman"/>
          <w:iCs/>
          <w:sz w:val="28"/>
          <w:szCs w:val="28"/>
          <w:lang w:val="x-none" w:eastAsia="x-none"/>
        </w:rPr>
        <w:t xml:space="preserve">Перечень мероприятий по установлению границ населенных пунктов, входящих в состав </w:t>
      </w:r>
    </w:p>
    <w:p w:rsidR="00E21BCA" w:rsidRPr="00E21BCA" w:rsidRDefault="00E21BCA" w:rsidP="00E21BCA">
      <w:pPr>
        <w:spacing w:after="0" w:line="240" w:lineRule="auto"/>
        <w:jc w:val="center"/>
        <w:rPr>
          <w:rFonts w:ascii="Times New Roman" w:eastAsia="Times New Roman" w:hAnsi="Times New Roman" w:cs="Times New Roman"/>
          <w:iCs/>
          <w:sz w:val="28"/>
          <w:szCs w:val="28"/>
          <w:lang w:val="x-none" w:eastAsia="x-none"/>
        </w:rPr>
      </w:pPr>
      <w:r w:rsidRPr="00E21BCA">
        <w:rPr>
          <w:rFonts w:ascii="Times New Roman" w:eastAsia="Times New Roman" w:hAnsi="Times New Roman" w:cs="Times New Roman"/>
          <w:iCs/>
          <w:sz w:val="28"/>
          <w:szCs w:val="28"/>
          <w:lang w:eastAsia="x-none"/>
        </w:rPr>
        <w:t>Большефроловского</w:t>
      </w:r>
      <w:r w:rsidRPr="00E21BCA">
        <w:rPr>
          <w:rFonts w:ascii="Times New Roman" w:eastAsia="Times New Roman" w:hAnsi="Times New Roman" w:cs="Times New Roman"/>
          <w:iCs/>
          <w:sz w:val="28"/>
          <w:szCs w:val="28"/>
          <w:lang w:val="x-none" w:eastAsia="x-none"/>
        </w:rPr>
        <w:t xml:space="preserve"> сельского поселения</w:t>
      </w:r>
    </w:p>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842"/>
        <w:gridCol w:w="1560"/>
        <w:gridCol w:w="2831"/>
        <w:gridCol w:w="1259"/>
        <w:gridCol w:w="1134"/>
        <w:gridCol w:w="1159"/>
        <w:gridCol w:w="1129"/>
        <w:gridCol w:w="1276"/>
        <w:gridCol w:w="2690"/>
      </w:tblGrid>
      <w:tr w:rsidR="00E21BCA" w:rsidRPr="00E21BCA" w:rsidTr="00171E11">
        <w:trPr>
          <w:cantSplit/>
          <w:trHeight w:val="342"/>
          <w:tblHeader/>
          <w:jc w:val="center"/>
        </w:trPr>
        <w:tc>
          <w:tcPr>
            <w:tcW w:w="606"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1842" w:type="dxa"/>
            <w:vMerge w:val="restar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1560"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2831"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1259"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Единица измерения</w:t>
            </w:r>
          </w:p>
        </w:tc>
        <w:tc>
          <w:tcPr>
            <w:tcW w:w="2293" w:type="dxa"/>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2405" w:type="dxa"/>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2690" w:type="dxa"/>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rsidTr="00171E11">
        <w:trPr>
          <w:cantSplit/>
          <w:trHeight w:val="342"/>
          <w:tblHeader/>
          <w:jc w:val="center"/>
        </w:trPr>
        <w:tc>
          <w:tcPr>
            <w:tcW w:w="606"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842" w:type="dxa"/>
            <w:vMerge/>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560"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831"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59"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134"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val="en-US" w:eastAsia="ru-RU"/>
              </w:rPr>
            </w:pPr>
            <w:r w:rsidRPr="00E21BCA">
              <w:rPr>
                <w:rFonts w:ascii="Times New Roman" w:eastAsia="Times New Roman" w:hAnsi="Times New Roman" w:cs="Times New Roman"/>
                <w:sz w:val="20"/>
                <w:szCs w:val="20"/>
                <w:lang w:val="en-US" w:eastAsia="ru-RU"/>
              </w:rPr>
              <w:t>Сущест-вующая</w:t>
            </w:r>
          </w:p>
        </w:tc>
        <w:tc>
          <w:tcPr>
            <w:tcW w:w="11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val="en-US" w:eastAsia="ru-RU"/>
              </w:rPr>
            </w:pPr>
            <w:r w:rsidRPr="00E21BCA">
              <w:rPr>
                <w:rFonts w:ascii="Times New Roman" w:eastAsia="Times New Roman" w:hAnsi="Times New Roman" w:cs="Times New Roman"/>
                <w:sz w:val="20"/>
                <w:szCs w:val="20"/>
                <w:lang w:val="en-US" w:eastAsia="ru-RU"/>
              </w:rPr>
              <w:t>Дополни-тельная</w:t>
            </w:r>
          </w:p>
        </w:tc>
        <w:tc>
          <w:tcPr>
            <w:tcW w:w="112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127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 (2031  - 2046 гг.)</w:t>
            </w:r>
          </w:p>
        </w:tc>
        <w:tc>
          <w:tcPr>
            <w:tcW w:w="2690" w:type="dxa"/>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trHeight w:val="1611"/>
          <w:jc w:val="center"/>
        </w:trPr>
        <w:tc>
          <w:tcPr>
            <w:tcW w:w="60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1842"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Calibri" w:hAnsi="Times New Roman" w:cs="Times New Roman"/>
                <w:sz w:val="20"/>
                <w:szCs w:val="20"/>
                <w:lang w:eastAsia="ru-RU"/>
              </w:rPr>
              <w:t>с.Черки-Дюртиле</w:t>
            </w:r>
          </w:p>
        </w:tc>
        <w:tc>
          <w:tcPr>
            <w:tcW w:w="15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населенного пункта</w:t>
            </w:r>
          </w:p>
        </w:tc>
        <w:tc>
          <w:tcPr>
            <w:tcW w:w="2831"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исключение из границы населенного пункта земельного участка с категорией «земли населенных пунктов» и перевод  данного земельного участка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2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134"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4,2027</w:t>
            </w:r>
          </w:p>
        </w:tc>
        <w:tc>
          <w:tcPr>
            <w:tcW w:w="11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2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69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Письмо Министерства земельных и имущественных отношений Республики Татарстан от 22.08.2017 г. №1-29/11295</w:t>
            </w:r>
          </w:p>
        </w:tc>
      </w:tr>
      <w:tr w:rsidR="00E21BCA" w:rsidRPr="00E21BCA" w:rsidTr="00171E11">
        <w:trPr>
          <w:cantSplit/>
          <w:trHeight w:val="1611"/>
          <w:jc w:val="center"/>
        </w:trPr>
        <w:tc>
          <w:tcPr>
            <w:tcW w:w="60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1842"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Calibri" w:hAnsi="Times New Roman" w:cs="Times New Roman"/>
                <w:sz w:val="20"/>
                <w:szCs w:val="20"/>
                <w:lang w:eastAsia="ru-RU"/>
              </w:rPr>
              <w:t>с.Черки-Дюртиле</w:t>
            </w:r>
          </w:p>
        </w:tc>
        <w:tc>
          <w:tcPr>
            <w:tcW w:w="15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населенного пункта</w:t>
            </w:r>
          </w:p>
        </w:tc>
        <w:tc>
          <w:tcPr>
            <w:tcW w:w="2831"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исключение из границы населенного пункта земельного участка с категорией «земли населенных пунктов» и перевод  данного земельного участка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2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134"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0,2973</w:t>
            </w:r>
          </w:p>
        </w:tc>
        <w:tc>
          <w:tcPr>
            <w:tcW w:w="11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2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69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сельского поселения</w:t>
            </w:r>
          </w:p>
        </w:tc>
      </w:tr>
      <w:tr w:rsidR="00E21BCA" w:rsidRPr="00E21BCA" w:rsidTr="00171E11">
        <w:trPr>
          <w:cantSplit/>
          <w:trHeight w:val="1611"/>
          <w:jc w:val="center"/>
        </w:trPr>
        <w:tc>
          <w:tcPr>
            <w:tcW w:w="60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1842"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Calibri" w:hAnsi="Times New Roman" w:cs="Times New Roman"/>
                <w:sz w:val="20"/>
                <w:szCs w:val="20"/>
                <w:lang w:eastAsia="ru-RU"/>
              </w:rPr>
              <w:t>с.Черки-Дюртиле</w:t>
            </w:r>
          </w:p>
        </w:tc>
        <w:tc>
          <w:tcPr>
            <w:tcW w:w="15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населенного пункта</w:t>
            </w:r>
          </w:p>
        </w:tc>
        <w:tc>
          <w:tcPr>
            <w:tcW w:w="2831"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исключение из границы населенного пункта земельного участка с категорией «земли населенных пунктов» и перевод  данного земельного участка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2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134"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0,1524</w:t>
            </w:r>
          </w:p>
        </w:tc>
        <w:tc>
          <w:tcPr>
            <w:tcW w:w="11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2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69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сельского поселения</w:t>
            </w:r>
          </w:p>
        </w:tc>
      </w:tr>
      <w:tr w:rsidR="00E21BCA" w:rsidRPr="00E21BCA" w:rsidTr="00171E11">
        <w:trPr>
          <w:cantSplit/>
          <w:trHeight w:val="1611"/>
          <w:jc w:val="center"/>
        </w:trPr>
        <w:tc>
          <w:tcPr>
            <w:tcW w:w="60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w:t>
            </w:r>
          </w:p>
        </w:tc>
        <w:tc>
          <w:tcPr>
            <w:tcW w:w="1842"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Calibri" w:hAnsi="Times New Roman" w:cs="Times New Roman"/>
                <w:sz w:val="20"/>
                <w:szCs w:val="20"/>
                <w:lang w:eastAsia="ru-RU"/>
              </w:rPr>
              <w:t>с.Черки-Дюртиле</w:t>
            </w:r>
          </w:p>
        </w:tc>
        <w:tc>
          <w:tcPr>
            <w:tcW w:w="15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населенного пункта</w:t>
            </w:r>
          </w:p>
        </w:tc>
        <w:tc>
          <w:tcPr>
            <w:tcW w:w="2831"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исключение из границы населенного пункта земельного участка с категорией «земли населенных пунктов» и перевод  данного земельного участка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2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134"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0,1668</w:t>
            </w:r>
          </w:p>
        </w:tc>
        <w:tc>
          <w:tcPr>
            <w:tcW w:w="11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2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69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сельского поселения</w:t>
            </w:r>
          </w:p>
        </w:tc>
      </w:tr>
      <w:tr w:rsidR="00E21BCA" w:rsidRPr="00E21BCA" w:rsidTr="00171E11">
        <w:trPr>
          <w:cantSplit/>
          <w:trHeight w:val="1611"/>
          <w:jc w:val="center"/>
        </w:trPr>
        <w:tc>
          <w:tcPr>
            <w:tcW w:w="60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1842"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Calibri" w:hAnsi="Times New Roman" w:cs="Times New Roman"/>
                <w:sz w:val="20"/>
                <w:szCs w:val="20"/>
                <w:lang w:eastAsia="ru-RU"/>
              </w:rPr>
              <w:t>с.Черки-Дюртиле</w:t>
            </w:r>
          </w:p>
        </w:tc>
        <w:tc>
          <w:tcPr>
            <w:tcW w:w="15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населенного пункта</w:t>
            </w:r>
          </w:p>
        </w:tc>
        <w:tc>
          <w:tcPr>
            <w:tcW w:w="2831"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исключение из границы населенного пункта земель, не поставленных на кадастровый учет, постановка на кадастровый учет с установлением категории «земли сельскохозяйственного назначения»</w:t>
            </w:r>
          </w:p>
        </w:tc>
        <w:tc>
          <w:tcPr>
            <w:tcW w:w="12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134"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0,3691</w:t>
            </w:r>
          </w:p>
        </w:tc>
        <w:tc>
          <w:tcPr>
            <w:tcW w:w="11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2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69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сельского поселения</w:t>
            </w:r>
          </w:p>
        </w:tc>
      </w:tr>
      <w:tr w:rsidR="00E21BCA" w:rsidRPr="00E21BCA" w:rsidTr="00171E11">
        <w:trPr>
          <w:cantSplit/>
          <w:trHeight w:val="1611"/>
          <w:jc w:val="center"/>
        </w:trPr>
        <w:tc>
          <w:tcPr>
            <w:tcW w:w="60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w:t>
            </w:r>
          </w:p>
        </w:tc>
        <w:tc>
          <w:tcPr>
            <w:tcW w:w="1842"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15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населенного пункта</w:t>
            </w:r>
          </w:p>
        </w:tc>
        <w:tc>
          <w:tcPr>
            <w:tcW w:w="2831"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исключение из границы населенного пункта земель, не поставленных на кадастровый учет, постановка на кадастровый учет с установлением категории «земли сельскохозяйственного назначения»</w:t>
            </w:r>
          </w:p>
        </w:tc>
        <w:tc>
          <w:tcPr>
            <w:tcW w:w="12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134"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0,8932</w:t>
            </w:r>
          </w:p>
        </w:tc>
        <w:tc>
          <w:tcPr>
            <w:tcW w:w="11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2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69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сельского поселения</w:t>
            </w:r>
          </w:p>
        </w:tc>
      </w:tr>
      <w:tr w:rsidR="00E21BCA" w:rsidRPr="00E21BCA" w:rsidTr="00171E11">
        <w:trPr>
          <w:cantSplit/>
          <w:trHeight w:val="1611"/>
          <w:jc w:val="center"/>
        </w:trPr>
        <w:tc>
          <w:tcPr>
            <w:tcW w:w="60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7</w:t>
            </w:r>
          </w:p>
        </w:tc>
        <w:tc>
          <w:tcPr>
            <w:tcW w:w="1842" w:type="dxa"/>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bCs/>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156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населенного пункта</w:t>
            </w:r>
          </w:p>
        </w:tc>
        <w:tc>
          <w:tcPr>
            <w:tcW w:w="2831"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включение в границу населенного пункта земельного участка с категорией «земли лесного фонда» и перевод  данного земельного участка в категорию «земли населенных пунктов»</w:t>
            </w:r>
          </w:p>
        </w:tc>
        <w:tc>
          <w:tcPr>
            <w:tcW w:w="12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га</w:t>
            </w:r>
          </w:p>
        </w:tc>
        <w:tc>
          <w:tcPr>
            <w:tcW w:w="1134"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4,6</w:t>
            </w:r>
          </w:p>
        </w:tc>
        <w:tc>
          <w:tcPr>
            <w:tcW w:w="115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129"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276"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2690" w:type="dxa"/>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сельского поселения</w:t>
            </w:r>
          </w:p>
        </w:tc>
      </w:tr>
    </w:tbl>
    <w:p w:rsidR="00E21BCA" w:rsidRPr="00E21BCA" w:rsidRDefault="00E21BCA" w:rsidP="00E21BCA">
      <w:pPr>
        <w:spacing w:after="0" w:line="240" w:lineRule="auto"/>
        <w:jc w:val="center"/>
        <w:rPr>
          <w:rFonts w:ascii="Times New Roman" w:eastAsia="Times New Roman" w:hAnsi="Times New Roman" w:cs="Times New Roman"/>
          <w:iCs/>
          <w:sz w:val="28"/>
          <w:szCs w:val="28"/>
          <w:lang w:eastAsia="x-none"/>
        </w:rPr>
      </w:pPr>
    </w:p>
    <w:p w:rsidR="00E21BCA" w:rsidRPr="00E21BCA" w:rsidRDefault="00E21BCA" w:rsidP="00E21BCA">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E21BCA" w:rsidRPr="00E21BCA" w:rsidSect="00171E11">
          <w:pgSz w:w="16838" w:h="11906" w:orient="landscape"/>
          <w:pgMar w:top="851" w:right="851" w:bottom="851" w:left="1134" w:header="709" w:footer="709" w:gutter="0"/>
          <w:cols w:space="720"/>
        </w:sectPr>
      </w:pPr>
    </w:p>
    <w:p w:rsidR="00E21BCA" w:rsidRPr="00E21BCA" w:rsidRDefault="00E21BCA" w:rsidP="00E21BCA">
      <w:pPr>
        <w:keepNext/>
        <w:spacing w:after="0" w:line="240" w:lineRule="auto"/>
        <w:jc w:val="center"/>
        <w:outlineLvl w:val="1"/>
        <w:rPr>
          <w:rFonts w:ascii="Times New Roman" w:eastAsia="Times New Roman" w:hAnsi="Times New Roman" w:cs="Arial"/>
          <w:b/>
          <w:bCs/>
          <w:iCs/>
          <w:sz w:val="28"/>
          <w:szCs w:val="28"/>
          <w:lang w:eastAsia="ru-RU"/>
        </w:rPr>
      </w:pPr>
      <w:bookmarkStart w:id="46" w:name="_Toc366047803"/>
      <w:bookmarkStart w:id="47" w:name="_Toc142379632"/>
      <w:r w:rsidRPr="00E21BCA">
        <w:rPr>
          <w:rFonts w:ascii="Times New Roman" w:eastAsia="Times New Roman" w:hAnsi="Times New Roman" w:cs="Arial"/>
          <w:b/>
          <w:bCs/>
          <w:iCs/>
          <w:sz w:val="28"/>
          <w:szCs w:val="28"/>
          <w:lang w:eastAsia="ru-RU"/>
        </w:rPr>
        <w:t>3.11. Мероприятия по о</w:t>
      </w:r>
      <w:bookmarkEnd w:id="46"/>
      <w:r w:rsidRPr="00E21BCA">
        <w:rPr>
          <w:rFonts w:ascii="Times New Roman" w:eastAsia="Times New Roman" w:hAnsi="Times New Roman" w:cs="Arial"/>
          <w:b/>
          <w:bCs/>
          <w:iCs/>
          <w:sz w:val="28"/>
          <w:szCs w:val="28"/>
          <w:lang w:eastAsia="ru-RU"/>
        </w:rPr>
        <w:t>хране окружающей среды</w:t>
      </w:r>
      <w:bookmarkEnd w:id="47"/>
    </w:p>
    <w:p w:rsidR="00E21BCA" w:rsidRPr="00E21BCA" w:rsidRDefault="00E21BCA" w:rsidP="00E21BCA">
      <w:pPr>
        <w:spacing w:after="0" w:line="240" w:lineRule="auto"/>
        <w:jc w:val="right"/>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Таблица 3.11.1</w:t>
      </w:r>
    </w:p>
    <w:p w:rsidR="00E21BCA" w:rsidRPr="00E21BCA" w:rsidRDefault="00E21BCA" w:rsidP="00E21BCA">
      <w:pPr>
        <w:spacing w:after="0" w:line="276" w:lineRule="auto"/>
        <w:ind w:firstLine="709"/>
        <w:contextualSpacing/>
        <w:jc w:val="center"/>
        <w:rPr>
          <w:rFonts w:ascii="Times New Roman" w:eastAsia="Times New Roman" w:hAnsi="Times New Roman" w:cs="Times New Roman"/>
          <w:iCs/>
          <w:sz w:val="28"/>
          <w:szCs w:val="28"/>
          <w:lang w:val="x-none" w:eastAsia="x-none"/>
        </w:rPr>
      </w:pPr>
      <w:r w:rsidRPr="00E21BCA">
        <w:rPr>
          <w:rFonts w:ascii="Times New Roman" w:eastAsia="Times New Roman" w:hAnsi="Times New Roman" w:cs="Times New Roman"/>
          <w:iCs/>
          <w:sz w:val="28"/>
          <w:szCs w:val="28"/>
          <w:lang w:val="x-none" w:eastAsia="x-none"/>
        </w:rPr>
        <w:t>Перечень мероприятий по охране атмосферного воздуха</w:t>
      </w:r>
    </w:p>
    <w:p w:rsidR="00E21BCA" w:rsidRPr="00E21BCA" w:rsidRDefault="00E21BCA" w:rsidP="00E21BCA">
      <w:pPr>
        <w:spacing w:after="0" w:line="240" w:lineRule="auto"/>
        <w:jc w:val="right"/>
        <w:rPr>
          <w:rFonts w:ascii="Times New Roman" w:eastAsia="Times New Roman" w:hAnsi="Times New Roman" w:cs="Times New Roman"/>
          <w:sz w:val="20"/>
          <w:szCs w:val="20"/>
          <w:lang w:eastAsia="ru-RU"/>
        </w:rPr>
      </w:pPr>
    </w:p>
    <w:tbl>
      <w:tblPr>
        <w:tblpPr w:leftFromText="180" w:rightFromText="180" w:bottomFromText="160" w:vertAnchor="page" w:horzAnchor="page" w:tblpX="813" w:tblpY="2251"/>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3570"/>
        <w:gridCol w:w="4451"/>
        <w:gridCol w:w="1393"/>
        <w:gridCol w:w="1668"/>
        <w:gridCol w:w="3137"/>
      </w:tblGrid>
      <w:tr w:rsidR="00E21BCA" w:rsidRPr="00E21BCA" w:rsidTr="00171E11">
        <w:trPr>
          <w:cantSplit/>
          <w:trHeight w:val="675"/>
          <w:tblHeader/>
        </w:trPr>
        <w:tc>
          <w:tcPr>
            <w:tcW w:w="354" w:type="pct"/>
            <w:vMerge w:val="restart"/>
            <w:tcBorders>
              <w:top w:val="single" w:sz="4" w:space="0" w:color="auto"/>
              <w:left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1166" w:type="pct"/>
            <w:vMerge w:val="restart"/>
            <w:tcBorders>
              <w:top w:val="single" w:sz="4" w:space="0" w:color="auto"/>
              <w:left w:val="single" w:sz="4" w:space="0" w:color="auto"/>
              <w:right w:val="single" w:sz="4" w:space="0" w:color="auto"/>
            </w:tcBorders>
            <w:vAlign w:val="center"/>
            <w:hideMark/>
          </w:tcPr>
          <w:p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1454" w:type="pct"/>
            <w:vMerge w:val="restart"/>
            <w:tcBorders>
              <w:top w:val="single" w:sz="4" w:space="0" w:color="auto"/>
              <w:left w:val="single" w:sz="4" w:space="0" w:color="auto"/>
              <w:right w:val="single" w:sz="4" w:space="0" w:color="auto"/>
            </w:tcBorders>
            <w:vAlign w:val="center"/>
            <w:hideMark/>
          </w:tcPr>
          <w:p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 по охране атмосферного воздуха</w:t>
            </w:r>
          </w:p>
        </w:tc>
        <w:tc>
          <w:tcPr>
            <w:tcW w:w="1000" w:type="pct"/>
            <w:gridSpan w:val="2"/>
            <w:tcBorders>
              <w:top w:val="single" w:sz="4" w:space="0" w:color="auto"/>
              <w:left w:val="single" w:sz="4" w:space="0" w:color="auto"/>
              <w:right w:val="single" w:sz="4" w:space="0" w:color="auto"/>
            </w:tcBorders>
            <w:vAlign w:val="center"/>
            <w:hideMark/>
          </w:tcPr>
          <w:p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1025" w:type="pct"/>
            <w:vMerge w:val="restart"/>
            <w:tcBorders>
              <w:top w:val="single" w:sz="4" w:space="0" w:color="auto"/>
              <w:left w:val="single" w:sz="4" w:space="0" w:color="auto"/>
              <w:right w:val="single" w:sz="4" w:space="0" w:color="auto"/>
            </w:tcBorders>
            <w:vAlign w:val="center"/>
            <w:hideMark/>
          </w:tcPr>
          <w:p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rsidTr="00171E11">
        <w:trPr>
          <w:cantSplit/>
          <w:trHeight w:val="675"/>
          <w:tblHeader/>
        </w:trPr>
        <w:tc>
          <w:tcPr>
            <w:tcW w:w="354" w:type="pct"/>
            <w:vMerge/>
            <w:tcBorders>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p>
        </w:tc>
        <w:tc>
          <w:tcPr>
            <w:tcW w:w="1166" w:type="pct"/>
            <w:vMerge/>
            <w:tcBorders>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p>
        </w:tc>
        <w:tc>
          <w:tcPr>
            <w:tcW w:w="1454" w:type="pct"/>
            <w:vMerge/>
            <w:tcBorders>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p>
        </w:tc>
        <w:tc>
          <w:tcPr>
            <w:tcW w:w="455"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w:t>
            </w:r>
          </w:p>
        </w:tc>
        <w:tc>
          <w:tcPr>
            <w:tcW w:w="545" w:type="pct"/>
            <w:tcBorders>
              <w:left w:val="single" w:sz="4" w:space="0" w:color="auto"/>
              <w:right w:val="single" w:sz="4" w:space="0" w:color="auto"/>
            </w:tcBorders>
            <w:vAlign w:val="center"/>
          </w:tcPr>
          <w:p w:rsidR="00E21BCA" w:rsidRPr="00E21BCA" w:rsidRDefault="00E21BCA" w:rsidP="00E21BCA">
            <w:pPr>
              <w:spacing w:after="0" w:line="240" w:lineRule="auto"/>
              <w:ind w:firstLine="142"/>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период</w:t>
            </w:r>
          </w:p>
        </w:tc>
        <w:tc>
          <w:tcPr>
            <w:tcW w:w="1025" w:type="pct"/>
            <w:vMerge/>
            <w:tcBorders>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709"/>
              <w:jc w:val="center"/>
              <w:rPr>
                <w:rFonts w:ascii="Times New Roman" w:eastAsia="Times New Roman" w:hAnsi="Times New Roman" w:cs="Times New Roman"/>
                <w:sz w:val="20"/>
                <w:szCs w:val="20"/>
                <w:lang w:eastAsia="ru-RU"/>
              </w:rPr>
            </w:pPr>
          </w:p>
        </w:tc>
      </w:tr>
      <w:tr w:rsidR="00E21BCA" w:rsidRPr="00E21BCA" w:rsidTr="00171E11">
        <w:trPr>
          <w:cantSplit/>
          <w:trHeight w:val="1912"/>
        </w:trPr>
        <w:tc>
          <w:tcPr>
            <w:tcW w:w="354" w:type="pct"/>
            <w:tcBorders>
              <w:top w:val="single" w:sz="4" w:space="0" w:color="auto"/>
              <w:left w:val="single" w:sz="4" w:space="0" w:color="auto"/>
              <w:right w:val="single" w:sz="4" w:space="0" w:color="auto"/>
            </w:tcBorders>
            <w:vAlign w:val="center"/>
            <w:hideMark/>
          </w:tcPr>
          <w:p w:rsidR="00E21BCA" w:rsidRPr="00E21BCA" w:rsidRDefault="00E21BCA" w:rsidP="00E21BCA">
            <w:pPr>
              <w:spacing w:after="0" w:line="240" w:lineRule="auto"/>
              <w:ind w:firstLine="284"/>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p w:rsidR="00E21BCA" w:rsidRPr="00E21BCA" w:rsidRDefault="00E21BCA" w:rsidP="00E21BCA">
            <w:pPr>
              <w:spacing w:after="0" w:line="240" w:lineRule="auto"/>
              <w:ind w:firstLine="284"/>
              <w:jc w:val="center"/>
              <w:rPr>
                <w:rFonts w:ascii="Times New Roman" w:eastAsia="Times New Roman" w:hAnsi="Times New Roman" w:cs="Times New Roman"/>
                <w:sz w:val="20"/>
                <w:szCs w:val="20"/>
                <w:lang w:eastAsia="ru-RU"/>
              </w:rPr>
            </w:pPr>
          </w:p>
        </w:tc>
        <w:tc>
          <w:tcPr>
            <w:tcW w:w="1166" w:type="pct"/>
            <w:tcBorders>
              <w:top w:val="single" w:sz="4" w:space="0" w:color="auto"/>
              <w:left w:val="single" w:sz="4" w:space="0" w:color="auto"/>
              <w:right w:val="single" w:sz="4" w:space="0" w:color="auto"/>
            </w:tcBorders>
            <w:vAlign w:val="center"/>
            <w:hideMark/>
          </w:tcPr>
          <w:p w:rsidR="00E21BCA" w:rsidRPr="00E21BCA" w:rsidRDefault="00E21BCA" w:rsidP="00E21BCA">
            <w:pPr>
              <w:widowControl w:val="0"/>
              <w:suppressAutoHyphens/>
              <w:spacing w:after="120" w:line="240" w:lineRule="auto"/>
              <w:ind w:left="283"/>
              <w:contextualSpacing/>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КФХ «Шайхатаров Ф.Ф», КФХ «Гатауллин Д.Г.», КФХ на юго-западной окраине н.п. Черки-Дюртиле, зерноток</w:t>
            </w:r>
          </w:p>
        </w:tc>
        <w:tc>
          <w:tcPr>
            <w:tcW w:w="1454" w:type="pct"/>
            <w:tcBorders>
              <w:top w:val="single" w:sz="4" w:space="0" w:color="auto"/>
              <w:left w:val="single" w:sz="4" w:space="0" w:color="auto"/>
              <w:right w:val="single" w:sz="4" w:space="0" w:color="auto"/>
            </w:tcBorders>
            <w:vAlign w:val="center"/>
          </w:tcPr>
          <w:p w:rsidR="00E21BCA" w:rsidRPr="00E21BCA" w:rsidRDefault="00E21BCA" w:rsidP="00E21BCA">
            <w:pPr>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Установление СЗЗ, внедрение наилучших доступных технологий в сфере очистки выбросов, озеленение специального назначения по периметру объекта. </w:t>
            </w:r>
          </w:p>
          <w:p w:rsidR="00E21BCA" w:rsidRPr="00E21BCA" w:rsidRDefault="00E21BCA" w:rsidP="00E21BCA">
            <w:pPr>
              <w:spacing w:after="0" w:line="256"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Производственный контроль за соблюдением гигиенических нормативов на границе СЗЗ</w:t>
            </w:r>
          </w:p>
        </w:tc>
        <w:tc>
          <w:tcPr>
            <w:tcW w:w="455" w:type="pct"/>
            <w:tcBorders>
              <w:top w:val="single" w:sz="4" w:space="0" w:color="auto"/>
              <w:left w:val="single" w:sz="4" w:space="0" w:color="auto"/>
              <w:right w:val="single" w:sz="4" w:space="0" w:color="auto"/>
            </w:tcBorders>
            <w:vAlign w:val="center"/>
          </w:tcPr>
          <w:p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p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c>
          <w:tcPr>
            <w:tcW w:w="545" w:type="pct"/>
            <w:tcBorders>
              <w:top w:val="single" w:sz="4" w:space="0" w:color="auto"/>
              <w:left w:val="single" w:sz="4" w:space="0" w:color="auto"/>
              <w:right w:val="single" w:sz="4" w:space="0" w:color="auto"/>
            </w:tcBorders>
            <w:vAlign w:val="center"/>
          </w:tcPr>
          <w:p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p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c>
          <w:tcPr>
            <w:tcW w:w="1025" w:type="pct"/>
            <w:vMerge w:val="restart"/>
            <w:tcBorders>
              <w:top w:val="single" w:sz="4" w:space="0" w:color="auto"/>
              <w:left w:val="single" w:sz="4" w:space="0" w:color="auto"/>
              <w:bottom w:val="single" w:sz="4" w:space="0" w:color="auto"/>
              <w:right w:val="single" w:sz="4" w:space="0" w:color="auto"/>
            </w:tcBorders>
            <w:hideMark/>
          </w:tcPr>
          <w:p w:rsidR="00E21BCA" w:rsidRPr="00E21BCA" w:rsidRDefault="00E21BCA" w:rsidP="00E21BCA">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E21BCA" w:rsidRPr="00E21BCA" w:rsidTr="00171E11">
        <w:trPr>
          <w:cantSplit/>
          <w:trHeight w:val="70"/>
        </w:trPr>
        <w:tc>
          <w:tcPr>
            <w:tcW w:w="35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284"/>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1166"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Площадка перспективного развития АПК до IV класса опасности площадью 5,2325 га; площадка перспективного развития АПК V класса опасности площадью 4,7160 га. </w:t>
            </w:r>
          </w:p>
        </w:tc>
        <w:tc>
          <w:tcPr>
            <w:tcW w:w="145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Установление СЗЗ, обеспечение инженерными сетями с внедрением НДТ в вопросах организации очистки выбросов загрязняющих веществ, озеленение специального назначения по периметру объекта. </w:t>
            </w:r>
          </w:p>
          <w:p w:rsidR="00E21BCA" w:rsidRPr="00E21BCA" w:rsidRDefault="00E21BCA" w:rsidP="00E21BCA">
            <w:pPr>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Производственный контроль за соблюдением гигиенических нормативов на границе СЗЗ</w:t>
            </w:r>
          </w:p>
        </w:tc>
        <w:tc>
          <w:tcPr>
            <w:tcW w:w="45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4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025" w:type="pct"/>
            <w:vMerge/>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709"/>
              <w:jc w:val="both"/>
              <w:rPr>
                <w:rFonts w:ascii="Times New Roman" w:eastAsia="Times New Roman" w:hAnsi="Times New Roman" w:cs="Times New Roman"/>
                <w:sz w:val="20"/>
                <w:szCs w:val="20"/>
                <w:lang w:eastAsia="ru-RU"/>
              </w:rPr>
            </w:pPr>
          </w:p>
        </w:tc>
      </w:tr>
      <w:tr w:rsidR="00E21BCA" w:rsidRPr="00E21BCA" w:rsidTr="00171E11">
        <w:trPr>
          <w:cantSplit/>
          <w:trHeight w:val="1839"/>
        </w:trPr>
        <w:tc>
          <w:tcPr>
            <w:tcW w:w="35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284"/>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1166"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Планируемая АЗС на автомобильной дороге Казань - Буинск - Ульяновск</w:t>
            </w:r>
          </w:p>
        </w:tc>
        <w:tc>
          <w:tcPr>
            <w:tcW w:w="145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left="-113"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применение усовершенствованного оборудования, измерительных приборов, емкостей и резервуаров, покрытия которых отвечают современным требованиям экологической и противопожарной безопасности; оборудование резервуаров станций и топливораздаточных колонок системами (установками) улавливания, рекуперации паров бензина; организацию санитарно-защитной зоны, организацию оперативного контроля и получение информации о качестве поступающих и реализуемых нефтепродуктов</w:t>
            </w:r>
          </w:p>
        </w:tc>
        <w:tc>
          <w:tcPr>
            <w:tcW w:w="45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c>
          <w:tcPr>
            <w:tcW w:w="54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025" w:type="pct"/>
            <w:vMerge/>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709"/>
              <w:jc w:val="both"/>
              <w:rPr>
                <w:rFonts w:ascii="Times New Roman" w:eastAsia="Times New Roman" w:hAnsi="Times New Roman" w:cs="Times New Roman"/>
                <w:sz w:val="20"/>
                <w:szCs w:val="20"/>
                <w:lang w:eastAsia="ru-RU"/>
              </w:rPr>
            </w:pPr>
          </w:p>
        </w:tc>
      </w:tr>
      <w:tr w:rsidR="00E21BCA" w:rsidRPr="00E21BCA" w:rsidTr="00171E11">
        <w:trPr>
          <w:cantSplit/>
          <w:trHeight w:val="70"/>
        </w:trPr>
        <w:tc>
          <w:tcPr>
            <w:tcW w:w="35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284"/>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w:t>
            </w:r>
          </w:p>
        </w:tc>
        <w:tc>
          <w:tcPr>
            <w:tcW w:w="1166"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Сибиреязвенные скотомогильники</w:t>
            </w:r>
          </w:p>
        </w:tc>
        <w:tc>
          <w:tcPr>
            <w:tcW w:w="145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Установление СЗЗ, производственный контроль за соблюдением гигиенических нормативов на границе СЗЗ</w:t>
            </w:r>
          </w:p>
        </w:tc>
        <w:tc>
          <w:tcPr>
            <w:tcW w:w="45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4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c>
          <w:tcPr>
            <w:tcW w:w="1025" w:type="pct"/>
            <w:vMerge/>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709"/>
              <w:jc w:val="both"/>
              <w:rPr>
                <w:rFonts w:ascii="Times New Roman" w:eastAsia="Times New Roman" w:hAnsi="Times New Roman" w:cs="Times New Roman"/>
                <w:sz w:val="20"/>
                <w:szCs w:val="20"/>
                <w:lang w:eastAsia="ru-RU"/>
              </w:rPr>
            </w:pPr>
          </w:p>
        </w:tc>
      </w:tr>
      <w:tr w:rsidR="00E21BCA" w:rsidRPr="00E21BCA" w:rsidTr="00171E11">
        <w:trPr>
          <w:cantSplit/>
          <w:trHeight w:val="70"/>
        </w:trPr>
        <w:tc>
          <w:tcPr>
            <w:tcW w:w="354" w:type="pct"/>
            <w:vAlign w:val="center"/>
          </w:tcPr>
          <w:p w:rsidR="00E21BCA" w:rsidRPr="00E21BCA" w:rsidRDefault="00E21BCA" w:rsidP="00E21BCA">
            <w:pPr>
              <w:spacing w:after="0" w:line="240" w:lineRule="auto"/>
              <w:ind w:firstLine="284"/>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1166"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Региональные дороги</w:t>
            </w:r>
          </w:p>
        </w:tc>
        <w:tc>
          <w:tcPr>
            <w:tcW w:w="1454" w:type="pct"/>
            <w:vAlign w:val="center"/>
          </w:tcPr>
          <w:p w:rsidR="00E21BCA" w:rsidRPr="00E21BCA" w:rsidRDefault="00E21BCA" w:rsidP="00E21BCA">
            <w:pPr>
              <w:spacing w:after="0" w:line="256"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Озеленение специального назначения вдоль дорог</w:t>
            </w:r>
          </w:p>
        </w:tc>
        <w:tc>
          <w:tcPr>
            <w:tcW w:w="455" w:type="pct"/>
            <w:vAlign w:val="center"/>
          </w:tcPr>
          <w:p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c>
          <w:tcPr>
            <w:tcW w:w="545" w:type="pct"/>
            <w:vAlign w:val="center"/>
          </w:tcPr>
          <w:p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1025" w:type="pct"/>
          </w:tcPr>
          <w:p w:rsidR="00E21BCA" w:rsidRPr="00E21BCA" w:rsidRDefault="00E21BCA" w:rsidP="00E21BCA">
            <w:pPr>
              <w:spacing w:after="0" w:line="240" w:lineRule="auto"/>
              <w:ind w:firstLine="709"/>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70"/>
        </w:trPr>
        <w:tc>
          <w:tcPr>
            <w:tcW w:w="354" w:type="pct"/>
            <w:vAlign w:val="center"/>
          </w:tcPr>
          <w:p w:rsidR="00E21BCA" w:rsidRPr="00E21BCA" w:rsidRDefault="00E21BCA" w:rsidP="00E21BCA">
            <w:pPr>
              <w:spacing w:after="0" w:line="240" w:lineRule="auto"/>
              <w:ind w:firstLine="284"/>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w:t>
            </w:r>
          </w:p>
        </w:tc>
        <w:tc>
          <w:tcPr>
            <w:tcW w:w="1166"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 автомобильной дороги общего пользования федерального значения Р-241 Казань-Буинск-Ульяновск</w:t>
            </w:r>
          </w:p>
        </w:tc>
        <w:tc>
          <w:tcPr>
            <w:tcW w:w="1454" w:type="pct"/>
            <w:vAlign w:val="center"/>
          </w:tcPr>
          <w:p w:rsidR="00E21BCA" w:rsidRPr="00E21BCA" w:rsidRDefault="00E21BCA" w:rsidP="00E21BCA">
            <w:pPr>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Применять технологию гидрообеспыливания источников выбросов загрязняющих веществ в атмосферный воздух, использовать малопылящие дорожные покрытия. Исключить открытое хранение и перевозку пылящих материалов без надлежащих защитных материалов.</w:t>
            </w:r>
          </w:p>
        </w:tc>
        <w:tc>
          <w:tcPr>
            <w:tcW w:w="455" w:type="pct"/>
            <w:vAlign w:val="center"/>
          </w:tcPr>
          <w:p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45" w:type="pct"/>
            <w:vAlign w:val="center"/>
          </w:tcPr>
          <w:p w:rsidR="00E21BCA" w:rsidRPr="00E21BCA" w:rsidRDefault="00E21BCA" w:rsidP="00E21BCA">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c>
          <w:tcPr>
            <w:tcW w:w="1025" w:type="pct"/>
          </w:tcPr>
          <w:p w:rsidR="00E21BCA" w:rsidRPr="00E21BCA" w:rsidRDefault="00E21BCA" w:rsidP="00E21BCA">
            <w:pPr>
              <w:spacing w:after="0" w:line="240" w:lineRule="auto"/>
              <w:ind w:hanging="11"/>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ОДМ 218.3.031-2013 «Отраслевой дорожный методический документ. Методические рекомендации по охране окружающей среды при строительстве, ремонте и содержании автомобильных дорог»</w:t>
            </w:r>
          </w:p>
          <w:p w:rsidR="00E21BCA" w:rsidRPr="00E21BCA" w:rsidRDefault="00E21BCA" w:rsidP="00E21BCA">
            <w:pPr>
              <w:spacing w:after="0" w:line="240" w:lineRule="auto"/>
              <w:ind w:firstLine="709"/>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p w:rsidR="00E21BCA" w:rsidRPr="00E21BCA" w:rsidRDefault="00E21BCA" w:rsidP="00E21BCA">
            <w:pPr>
              <w:spacing w:after="0" w:line="240" w:lineRule="auto"/>
              <w:ind w:firstLine="709"/>
              <w:jc w:val="both"/>
              <w:rPr>
                <w:rFonts w:ascii="Times New Roman" w:eastAsia="Times New Roman" w:hAnsi="Times New Roman" w:cs="Times New Roman"/>
                <w:sz w:val="20"/>
                <w:szCs w:val="20"/>
                <w:lang w:eastAsia="ru-RU"/>
              </w:rPr>
            </w:pPr>
          </w:p>
        </w:tc>
      </w:tr>
    </w:tbl>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i/>
          <w:sz w:val="28"/>
          <w:szCs w:val="24"/>
          <w:lang w:eastAsia="ru-RU"/>
        </w:rPr>
      </w:pPr>
      <w:r w:rsidRPr="00E21BCA">
        <w:rPr>
          <w:rFonts w:ascii="Times New Roman" w:eastAsia="Times New Roman" w:hAnsi="Times New Roman" w:cs="Times New Roman"/>
          <w:i/>
          <w:sz w:val="28"/>
          <w:szCs w:val="24"/>
          <w:lang w:eastAsia="ru-RU"/>
        </w:rPr>
        <w:br w:type="page"/>
      </w:r>
    </w:p>
    <w:p w:rsidR="00E21BCA" w:rsidRPr="00E21BCA" w:rsidRDefault="00E21BCA" w:rsidP="00E21BCA">
      <w:pPr>
        <w:tabs>
          <w:tab w:val="left" w:pos="11355"/>
        </w:tabs>
        <w:spacing w:after="0" w:line="240" w:lineRule="auto"/>
        <w:jc w:val="right"/>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ab/>
        <w:t>Таблица 3.11.2</w:t>
      </w:r>
    </w:p>
    <w:p w:rsidR="00E21BCA" w:rsidRPr="00E21BCA" w:rsidRDefault="00E21BCA" w:rsidP="00E21BCA">
      <w:pPr>
        <w:spacing w:after="0" w:line="276"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Перечень мероприятий по охране поверхностных водных объектов</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2418"/>
        <w:gridCol w:w="5886"/>
        <w:gridCol w:w="1363"/>
        <w:gridCol w:w="1417"/>
        <w:gridCol w:w="2803"/>
      </w:tblGrid>
      <w:tr w:rsidR="00E21BCA" w:rsidRPr="00E21BCA" w:rsidTr="00171E11">
        <w:trPr>
          <w:trHeight w:val="20"/>
          <w:jc w:val="center"/>
        </w:trPr>
        <w:tc>
          <w:tcPr>
            <w:tcW w:w="258" w:type="pct"/>
            <w:vMerge w:val="restar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826" w:type="pct"/>
            <w:vMerge w:val="restar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2009" w:type="pct"/>
            <w:vMerge w:val="restar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 по охране поверхностных водных объектов</w:t>
            </w:r>
          </w:p>
        </w:tc>
        <w:tc>
          <w:tcPr>
            <w:tcW w:w="949" w:type="pct"/>
            <w:gridSpan w:val="2"/>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957" w:type="pct"/>
            <w:vMerge w:val="restar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rsidTr="00171E11">
        <w:trPr>
          <w:trHeight w:val="70"/>
          <w:jc w:val="center"/>
        </w:trPr>
        <w:tc>
          <w:tcPr>
            <w:tcW w:w="258" w:type="pct"/>
            <w:vMerge/>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826" w:type="pct"/>
            <w:vMerge/>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2009" w:type="pct"/>
            <w:vMerge/>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466" w:type="pct"/>
            <w:vAlign w:val="center"/>
          </w:tcPr>
          <w:p w:rsidR="00E21BCA" w:rsidRPr="00E21BCA" w:rsidRDefault="00E21BCA" w:rsidP="00E21BCA">
            <w:pPr>
              <w:widowControl w:val="0"/>
              <w:suppressAutoHyphens/>
              <w:spacing w:after="120" w:line="256" w:lineRule="auto"/>
              <w:ind w:left="1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w:t>
            </w:r>
          </w:p>
        </w:tc>
        <w:tc>
          <w:tcPr>
            <w:tcW w:w="484" w:type="pct"/>
            <w:vAlign w:val="center"/>
          </w:tcPr>
          <w:p w:rsidR="00E21BCA" w:rsidRPr="00E21BCA" w:rsidRDefault="00E21BCA" w:rsidP="00E21BCA">
            <w:pPr>
              <w:widowControl w:val="0"/>
              <w:suppressAutoHyphens/>
              <w:spacing w:after="120" w:line="256" w:lineRule="auto"/>
              <w:ind w:left="109"/>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период</w:t>
            </w:r>
          </w:p>
        </w:tc>
        <w:tc>
          <w:tcPr>
            <w:tcW w:w="957" w:type="pct"/>
            <w:vMerge/>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r>
      <w:tr w:rsidR="00E21BCA" w:rsidRPr="00E21BCA" w:rsidTr="00171E11">
        <w:trPr>
          <w:trHeight w:val="70"/>
          <w:jc w:val="center"/>
        </w:trPr>
        <w:tc>
          <w:tcPr>
            <w:tcW w:w="258"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826" w:type="pct"/>
            <w:vAlign w:val="center"/>
          </w:tcPr>
          <w:p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Территории в границах прибрежных защитных полос и водоохранных зон</w:t>
            </w:r>
          </w:p>
        </w:tc>
        <w:tc>
          <w:tcPr>
            <w:tcW w:w="2009"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допускать сброс неочищенных сточных вод на рельеф, в водные объекты.</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Запретить мойку транспортных средств в границах ВОЗ.</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допускать размещения отходов производства и потребления в границах водоохранных зон.</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Проводить регулярную очистку водоохранных зон рек силами органов местного самоуправления, местных жителей и хозяйствующих субъектов от отходов потребления.</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Установить информационные таблички по границам водоохранных зон с указанием режима зон.</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Эксплуатация хозяйственных и иных объектов допускается при условии оборудования таких объектов сооружениями, обеспечивающими охрану водных объектов от загрязнения, засорения, заиления и истощения вод </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466"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Водный кодекс РФ,</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E21BCA" w:rsidRPr="00E21BCA" w:rsidTr="00171E11">
        <w:trPr>
          <w:trHeight w:val="70"/>
          <w:jc w:val="center"/>
        </w:trPr>
        <w:tc>
          <w:tcPr>
            <w:tcW w:w="258"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826" w:type="pct"/>
            <w:vAlign w:val="center"/>
          </w:tcPr>
          <w:p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Памятник природы регионального значения «Река Свияга»</w:t>
            </w:r>
          </w:p>
        </w:tc>
        <w:tc>
          <w:tcPr>
            <w:tcW w:w="2009"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Соблюдение режима особой охраны ООПТ </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 части запрета сброса сточных, в том числе дренажных, вод в водные объекты, отнесенные к особо охраняемым водным объектам);</w:t>
            </w:r>
          </w:p>
        </w:tc>
        <w:tc>
          <w:tcPr>
            <w:tcW w:w="466"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 Водный кодекс РФ,</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r>
      <w:tr w:rsidR="00E21BCA" w:rsidRPr="00E21BCA" w:rsidTr="00171E11">
        <w:trPr>
          <w:trHeight w:val="20"/>
          <w:jc w:val="center"/>
        </w:trPr>
        <w:tc>
          <w:tcPr>
            <w:tcW w:w="258"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3 </w:t>
            </w:r>
          </w:p>
        </w:tc>
        <w:tc>
          <w:tcPr>
            <w:tcW w:w="826" w:type="pct"/>
            <w:vAlign w:val="center"/>
          </w:tcPr>
          <w:p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Асфальтобетонный завод ЗАО «Вираж»</w:t>
            </w:r>
          </w:p>
        </w:tc>
        <w:tc>
          <w:tcPr>
            <w:tcW w:w="2009"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Эксплуатация хозяйственного объекта в границах водоохранной зоны р. Свияга допускается при условии оборудования объекта сооружениями, обеспечивающими охрану водных объектов от загрязнения, засорения, заиления и истощения вод </w:t>
            </w:r>
          </w:p>
        </w:tc>
        <w:tc>
          <w:tcPr>
            <w:tcW w:w="466" w:type="pct"/>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 Водный кодекс РФ,</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r>
      <w:tr w:rsidR="00E21BCA" w:rsidRPr="00E21BCA" w:rsidTr="00171E11">
        <w:trPr>
          <w:trHeight w:val="20"/>
          <w:jc w:val="center"/>
        </w:trPr>
        <w:tc>
          <w:tcPr>
            <w:tcW w:w="258"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w:t>
            </w:r>
          </w:p>
        </w:tc>
        <w:tc>
          <w:tcPr>
            <w:tcW w:w="826" w:type="pct"/>
            <w:vAlign w:val="center"/>
          </w:tcPr>
          <w:p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Существующая жилая застройка в границах ВОЗ, ПЗП рр. Иныш, Черка, с притоками, р.Тоша</w:t>
            </w:r>
          </w:p>
        </w:tc>
        <w:tc>
          <w:tcPr>
            <w:tcW w:w="2009"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Проверка герметичности выгребных ям в жилой застройке в границах ВОЗ, ПЗП.</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Канализование жилых территорий, расположенных в границах ВОЗ, ПЗП</w:t>
            </w:r>
          </w:p>
        </w:tc>
        <w:tc>
          <w:tcPr>
            <w:tcW w:w="466" w:type="pct"/>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484" w:type="pct"/>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957"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 Водный кодекс РФ</w:t>
            </w:r>
          </w:p>
        </w:tc>
      </w:tr>
      <w:tr w:rsidR="00E21BCA" w:rsidRPr="00E21BCA" w:rsidTr="00171E11">
        <w:trPr>
          <w:trHeight w:val="20"/>
          <w:jc w:val="center"/>
        </w:trPr>
        <w:tc>
          <w:tcPr>
            <w:tcW w:w="258"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826" w:type="pct"/>
            <w:vAlign w:val="center"/>
          </w:tcPr>
          <w:p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Новые объекты ИЖС в непосредственной близости к береговой полосе водных объектов </w:t>
            </w:r>
          </w:p>
        </w:tc>
        <w:tc>
          <w:tcPr>
            <w:tcW w:w="2009"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применение принципов современного архитектурно-планировочного размещения зданий, сооружений с учетом четкого функционального зонирования территории, интегрирования зданий в существующий ландшафт с учетом требований ст.6 Водного кодекса Российской Федерации от 03.06.2006 № 74- ФЗ</w:t>
            </w:r>
          </w:p>
        </w:tc>
        <w:tc>
          <w:tcPr>
            <w:tcW w:w="466" w:type="pct"/>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484" w:type="pct"/>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 Водный кодекс РФ</w:t>
            </w:r>
          </w:p>
        </w:tc>
      </w:tr>
      <w:tr w:rsidR="00E21BCA" w:rsidRPr="00E21BCA" w:rsidTr="00171E11">
        <w:trPr>
          <w:trHeight w:val="20"/>
          <w:jc w:val="center"/>
        </w:trPr>
        <w:tc>
          <w:tcPr>
            <w:tcW w:w="258"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w:t>
            </w:r>
          </w:p>
        </w:tc>
        <w:tc>
          <w:tcPr>
            <w:tcW w:w="826" w:type="pct"/>
            <w:vAlign w:val="center"/>
          </w:tcPr>
          <w:p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Кладбище н.п. Черки-Дюртиле (на ЗУ с КН 16:14:040401:212); н.п. Большое Фролово (на ЗУ 16:14:090102:175)</w:t>
            </w:r>
          </w:p>
        </w:tc>
        <w:tc>
          <w:tcPr>
            <w:tcW w:w="2009"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Частичное закрытие в связи с расположением в границах ВОЗ , ПЗП; недопущение последующих захоронений в границах водоохранных зон </w:t>
            </w:r>
          </w:p>
        </w:tc>
        <w:tc>
          <w:tcPr>
            <w:tcW w:w="466"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 Водный кодекс РФ</w:t>
            </w:r>
          </w:p>
        </w:tc>
      </w:tr>
      <w:tr w:rsidR="00E21BCA" w:rsidRPr="00E21BCA" w:rsidTr="00171E11">
        <w:trPr>
          <w:trHeight w:val="341"/>
          <w:jc w:val="center"/>
        </w:trPr>
        <w:tc>
          <w:tcPr>
            <w:tcW w:w="258"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7</w:t>
            </w:r>
          </w:p>
        </w:tc>
        <w:tc>
          <w:tcPr>
            <w:tcW w:w="826" w:type="pct"/>
            <w:vAlign w:val="center"/>
          </w:tcPr>
          <w:p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Полосы сельскохозяйственных угодий, попадающие в границы прибрежных защитных полос и водоохранных зон, в которых веется распашка с/х земель</w:t>
            </w:r>
          </w:p>
        </w:tc>
        <w:tc>
          <w:tcPr>
            <w:tcW w:w="2009"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Озеленение специального назначения по границе прибрежной защитной полосы в целях недопущения выпаса скота и распашки земель, отказ от применения пестицидов в границах водоохранных зон</w:t>
            </w:r>
          </w:p>
        </w:tc>
        <w:tc>
          <w:tcPr>
            <w:tcW w:w="466"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 Водный кодекс РФ</w:t>
            </w:r>
          </w:p>
        </w:tc>
      </w:tr>
      <w:tr w:rsidR="00E21BCA" w:rsidRPr="00E21BCA" w:rsidTr="00171E11">
        <w:trPr>
          <w:trHeight w:val="712"/>
          <w:jc w:val="center"/>
        </w:trPr>
        <w:tc>
          <w:tcPr>
            <w:tcW w:w="258"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8</w:t>
            </w:r>
          </w:p>
        </w:tc>
        <w:tc>
          <w:tcPr>
            <w:tcW w:w="826" w:type="pct"/>
            <w:vAlign w:val="center"/>
          </w:tcPr>
          <w:p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Дороги и стоянки в границах ВОЗ</w:t>
            </w:r>
          </w:p>
        </w:tc>
        <w:tc>
          <w:tcPr>
            <w:tcW w:w="2009"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Организовать твердое покрытие дорог</w:t>
            </w:r>
          </w:p>
        </w:tc>
        <w:tc>
          <w:tcPr>
            <w:tcW w:w="466"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 Водный кодекс РФ</w:t>
            </w:r>
          </w:p>
        </w:tc>
      </w:tr>
      <w:tr w:rsidR="00E21BCA" w:rsidRPr="00E21BCA" w:rsidTr="00171E11">
        <w:trPr>
          <w:trHeight w:val="341"/>
          <w:jc w:val="center"/>
        </w:trPr>
        <w:tc>
          <w:tcPr>
            <w:tcW w:w="258"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9</w:t>
            </w:r>
          </w:p>
        </w:tc>
        <w:tc>
          <w:tcPr>
            <w:tcW w:w="826" w:type="pct"/>
            <w:vAlign w:val="center"/>
          </w:tcPr>
          <w:p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Площадка перспективного развития АПК до IV класса опасности площадью 5,2325 га;  площадка перспективного развития АПК V класса опасности площадью 4,7160 га</w:t>
            </w:r>
          </w:p>
        </w:tc>
        <w:tc>
          <w:tcPr>
            <w:tcW w:w="2009"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Обеспечить объекты нового строительства инженерными сетями с внедрением наилучших доступных технологий в вопросах организации водоснабжения, водоотведения с очисткой производственных, хозяйственно-бытовых и ливневых стоков, повторного использования очищенных стоков, очистки выбросов загрязняющих веществ в атмосферный воздух, а также в вопросах обращения с отходами производства и потребления  </w:t>
            </w:r>
          </w:p>
        </w:tc>
        <w:tc>
          <w:tcPr>
            <w:tcW w:w="466"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484"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957"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 Водный кодекс РФ</w:t>
            </w:r>
          </w:p>
        </w:tc>
      </w:tr>
      <w:tr w:rsidR="00E21BCA" w:rsidRPr="00E21BCA" w:rsidTr="00171E11">
        <w:trPr>
          <w:trHeight w:val="341"/>
          <w:jc w:val="center"/>
        </w:trPr>
        <w:tc>
          <w:tcPr>
            <w:tcW w:w="258"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10</w:t>
            </w:r>
          </w:p>
        </w:tc>
        <w:tc>
          <w:tcPr>
            <w:tcW w:w="826" w:type="pct"/>
            <w:vAlign w:val="center"/>
          </w:tcPr>
          <w:p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 автомобильной дороги общего пользования федерального значения Р-241 Казань-Буинск-Ульяновск</w:t>
            </w:r>
          </w:p>
        </w:tc>
        <w:tc>
          <w:tcPr>
            <w:tcW w:w="2009"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защиту поверхностных и грунтовых вод от загрязнения дорожной пылью, горюче-смазочными материалами, обеспыливающими, противогололедными и другими используемыми химическими веществами. Не допускать розлив горюче-смазочных материалов и прочих технологических жидкостей. Организовать систему поверхностного водоотвода, обеспечивающую сбор стока с покрытия строительной площадки.</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При заправке строительного технологического оборудования применять поддоны с песком или щебнем. Места размещения сыпучих строительных материалов должны быть обвалованы.</w:t>
            </w:r>
          </w:p>
        </w:tc>
        <w:tc>
          <w:tcPr>
            <w:tcW w:w="466"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Большефроловского с.п., </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Водный кодекс РФ;</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ОДМ 218.3.031-2013 «Отраслевой дорожный методический документ. Методические рекомендации по охране окружающей среды при строительстве, ремонте и содержании автомобильных дорог»</w:t>
            </w:r>
          </w:p>
        </w:tc>
      </w:tr>
      <w:tr w:rsidR="00E21BCA" w:rsidRPr="00E21BCA" w:rsidTr="00171E11">
        <w:trPr>
          <w:trHeight w:val="341"/>
          <w:jc w:val="center"/>
        </w:trPr>
        <w:tc>
          <w:tcPr>
            <w:tcW w:w="258"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7</w:t>
            </w:r>
          </w:p>
        </w:tc>
        <w:tc>
          <w:tcPr>
            <w:tcW w:w="826" w:type="pct"/>
            <w:vAlign w:val="center"/>
          </w:tcPr>
          <w:p w:rsidR="00E21BCA" w:rsidRPr="00E21BCA" w:rsidRDefault="00E21BCA" w:rsidP="00E21BCA">
            <w:pPr>
              <w:widowControl w:val="0"/>
              <w:suppressAutoHyphens/>
              <w:spacing w:after="120" w:line="256" w:lineRule="auto"/>
              <w:ind w:left="-18" w:firstLine="18"/>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Спортивно-оздоровительный комплекс </w:t>
            </w:r>
          </w:p>
        </w:tc>
        <w:tc>
          <w:tcPr>
            <w:tcW w:w="2009"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применение принципов современного архитектурно-планировочного размещения зданий, сооружений с учетом четкого функционального зонирования территории, интегрирования зданий в существующий ландшафт с учетом требований ст.6 Водного кодекса Российской Федерации от 03.06.2006 № 74- ФЗ</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 начала строительства необходимо обеспечить подготовку проектов планировки и проектов межевания территорий с проработкой вопросов комплексного обеспечения участков сетями инженерной инфраструктуры, в том числе водоснабжения и водоотведения с определением: источников водоснабжения населения, обеспечивающих полную потребность, организацией  зон их санитарной охраны,  мест размещения  и мощности очистных сооружений (с обеспечением очистки стоков до установленных нормативов), мест сброса очищенных стоков).</w:t>
            </w:r>
          </w:p>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выполнение требований ч.8 ст. 6 Водного Кодекса РФ, гарантирующего каждому гражданину право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c>
          <w:tcPr>
            <w:tcW w:w="466"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4" w:type="pct"/>
            <w:vAlign w:val="center"/>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p>
        </w:tc>
        <w:tc>
          <w:tcPr>
            <w:tcW w:w="957" w:type="pct"/>
          </w:tcPr>
          <w:p w:rsidR="00E21BCA" w:rsidRPr="00E21BCA" w:rsidRDefault="00E21BCA" w:rsidP="00E21BCA">
            <w:pPr>
              <w:widowControl w:val="0"/>
              <w:suppressAutoHyphens/>
              <w:spacing w:after="120" w:line="256" w:lineRule="auto"/>
              <w:ind w:left="283"/>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bl>
    <w:p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eastAsia="x-none"/>
        </w:rPr>
      </w:pPr>
    </w:p>
    <w:p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val="x-none" w:eastAsia="x-none"/>
        </w:rPr>
      </w:pPr>
      <w:r w:rsidRPr="00E21BCA">
        <w:rPr>
          <w:rFonts w:ascii="Times New Roman" w:eastAsia="Times New Roman" w:hAnsi="Times New Roman" w:cs="Times New Roman"/>
          <w:sz w:val="28"/>
          <w:szCs w:val="28"/>
          <w:lang w:eastAsia="x-none"/>
        </w:rPr>
        <w:br w:type="page"/>
      </w:r>
      <w:r w:rsidRPr="00E21BCA">
        <w:rPr>
          <w:rFonts w:ascii="Times New Roman" w:eastAsia="Times New Roman" w:hAnsi="Times New Roman" w:cs="Times New Roman"/>
          <w:sz w:val="28"/>
          <w:szCs w:val="28"/>
          <w:lang w:val="x-none" w:eastAsia="x-none"/>
        </w:rPr>
        <w:t>Таблица 3.11.3</w:t>
      </w:r>
    </w:p>
    <w:p w:rsidR="00E21BCA" w:rsidRPr="00E21BCA" w:rsidRDefault="00E21BCA" w:rsidP="00E21BCA">
      <w:pPr>
        <w:spacing w:after="0" w:line="240" w:lineRule="auto"/>
        <w:jc w:val="center"/>
        <w:rPr>
          <w:rFonts w:ascii="Times New Roman" w:eastAsia="Times New Roman" w:hAnsi="Times New Roman" w:cs="Times New Roman"/>
          <w:i/>
          <w:sz w:val="28"/>
          <w:szCs w:val="24"/>
          <w:lang w:eastAsia="ru-RU"/>
        </w:rPr>
      </w:pPr>
    </w:p>
    <w:p w:rsidR="00E21BCA" w:rsidRPr="00E21BCA" w:rsidRDefault="00E21BCA" w:rsidP="00E21BCA">
      <w:pPr>
        <w:spacing w:after="0" w:line="240"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Перечень мероприятий по охране источников питьевого водоснабжения</w:t>
      </w:r>
    </w:p>
    <w:tbl>
      <w:tblPr>
        <w:tblpPr w:leftFromText="180" w:rightFromText="180" w:vertAnchor="text" w:horzAnchor="margin" w:tblpXSpec="center"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2434"/>
        <w:gridCol w:w="7407"/>
        <w:gridCol w:w="1262"/>
        <w:gridCol w:w="1161"/>
        <w:gridCol w:w="2066"/>
      </w:tblGrid>
      <w:tr w:rsidR="00E21BCA" w:rsidRPr="00E21BCA" w:rsidTr="00171E11">
        <w:trPr>
          <w:cantSplit/>
          <w:trHeight w:val="20"/>
          <w:tblHeader/>
        </w:trPr>
        <w:tc>
          <w:tcPr>
            <w:tcW w:w="173"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820"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2495"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815"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696"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rsidTr="00171E11">
        <w:trPr>
          <w:cantSplit/>
          <w:trHeight w:val="658"/>
          <w:tblHeader/>
        </w:trPr>
        <w:tc>
          <w:tcPr>
            <w:tcW w:w="173"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820"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2495"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425"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w:t>
            </w:r>
          </w:p>
        </w:tc>
        <w:tc>
          <w:tcPr>
            <w:tcW w:w="39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период</w:t>
            </w:r>
          </w:p>
        </w:tc>
        <w:tc>
          <w:tcPr>
            <w:tcW w:w="696"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trHeight w:val="1272"/>
        </w:trPr>
        <w:tc>
          <w:tcPr>
            <w:tcW w:w="173"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820" w:type="pct"/>
            <w:vMerge w:val="restar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Артезианские скважины в н.пп. Черки-Дюртиле, Большое Фролово, Степановка </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Планируемая артезианская скважина для водоснабжения базы отдыха.</w:t>
            </w:r>
          </w:p>
        </w:tc>
        <w:tc>
          <w:tcPr>
            <w:tcW w:w="2495" w:type="pct"/>
            <w:vMerge w:val="restart"/>
            <w:vAlign w:val="center"/>
          </w:tcPr>
          <w:p w:rsidR="00E21BCA" w:rsidRPr="00E21BCA" w:rsidRDefault="00E21BCA" w:rsidP="00E21BCA">
            <w:pPr>
              <w:spacing w:after="0" w:line="240" w:lineRule="auto"/>
              <w:ind w:firstLine="142"/>
              <w:contextualSpacing/>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Оформить лицензию на право пользования недрами с целью добычи подземных вод.</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Разработать проекты зон санитарной охраны источников водоснабжения. </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Согласовать проекты зон санитарной охраны скважины с Управлением Роспотребнадзора по РТ. </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Соблюдать режим ЗСО.</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Внести в ЕГРН границы зон санитарной охраны в составе 3х поясов.</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Проверить герметичность выгребных ям в жилой застройке, попадающей в границы </w:t>
            </w:r>
            <w:r w:rsidRPr="00E21BCA">
              <w:rPr>
                <w:rFonts w:ascii="Times New Roman" w:eastAsia="Times New Roman" w:hAnsi="Times New Roman" w:cs="Times New Roman"/>
                <w:sz w:val="20"/>
                <w:szCs w:val="20"/>
                <w:lang w:val="en-US" w:eastAsia="ru-RU"/>
              </w:rPr>
              <w:t>II</w:t>
            </w:r>
            <w:r w:rsidRPr="00E21BCA">
              <w:rPr>
                <w:rFonts w:ascii="Times New Roman" w:eastAsia="Times New Roman" w:hAnsi="Times New Roman" w:cs="Times New Roman"/>
                <w:sz w:val="20"/>
                <w:szCs w:val="20"/>
                <w:lang w:eastAsia="ru-RU"/>
              </w:rPr>
              <w:t xml:space="preserve">, </w:t>
            </w:r>
            <w:r w:rsidRPr="00E21BCA">
              <w:rPr>
                <w:rFonts w:ascii="Times New Roman" w:eastAsia="Times New Roman" w:hAnsi="Times New Roman" w:cs="Times New Roman"/>
                <w:sz w:val="20"/>
                <w:szCs w:val="20"/>
                <w:lang w:val="en-US" w:eastAsia="ru-RU"/>
              </w:rPr>
              <w:t>III</w:t>
            </w:r>
            <w:r w:rsidRPr="00E21BCA">
              <w:rPr>
                <w:rFonts w:ascii="Times New Roman" w:eastAsia="Times New Roman" w:hAnsi="Times New Roman" w:cs="Times New Roman"/>
                <w:sz w:val="20"/>
                <w:szCs w:val="20"/>
                <w:lang w:eastAsia="ru-RU"/>
              </w:rPr>
              <w:t xml:space="preserve"> поясов ЗСО.</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Обеспечить сторожевой сигнализацией и охранным освещением, спланировать территорию для отвода поверхностных вод от устья скважин. </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При планировании в границах </w:t>
            </w:r>
            <w:r w:rsidRPr="00E21BCA">
              <w:rPr>
                <w:rFonts w:ascii="Times New Roman" w:eastAsia="Times New Roman" w:hAnsi="Times New Roman" w:cs="Times New Roman"/>
                <w:sz w:val="20"/>
                <w:szCs w:val="20"/>
                <w:lang w:val="en-US" w:eastAsia="ru-RU"/>
              </w:rPr>
              <w:t>II</w:t>
            </w:r>
            <w:r w:rsidRPr="00E21BCA">
              <w:rPr>
                <w:rFonts w:ascii="Times New Roman" w:eastAsia="Times New Roman" w:hAnsi="Times New Roman" w:cs="Times New Roman"/>
                <w:sz w:val="20"/>
                <w:szCs w:val="20"/>
                <w:lang w:eastAsia="ru-RU"/>
              </w:rPr>
              <w:t xml:space="preserve">, </w:t>
            </w:r>
            <w:r w:rsidRPr="00E21BCA">
              <w:rPr>
                <w:rFonts w:ascii="Times New Roman" w:eastAsia="Times New Roman" w:hAnsi="Times New Roman" w:cs="Times New Roman"/>
                <w:sz w:val="20"/>
                <w:szCs w:val="20"/>
                <w:lang w:val="en-US" w:eastAsia="ru-RU"/>
              </w:rPr>
              <w:t>III</w:t>
            </w:r>
            <w:r w:rsidRPr="00E21BCA">
              <w:rPr>
                <w:rFonts w:ascii="Times New Roman" w:eastAsia="Times New Roman" w:hAnsi="Times New Roman" w:cs="Times New Roman"/>
                <w:sz w:val="20"/>
                <w:szCs w:val="20"/>
                <w:lang w:eastAsia="ru-RU"/>
              </w:rPr>
              <w:t xml:space="preserve"> поясов строительства, связанного с нарушением почвенного покрова, получить обязательное согласование с Управлением Роспотребнадзора по РТ. </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производственный контроль качества питьевой воды</w:t>
            </w:r>
          </w:p>
        </w:tc>
        <w:tc>
          <w:tcPr>
            <w:tcW w:w="425"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39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696" w:type="pct"/>
            <w:vMerge w:val="restart"/>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Генеральный план Большефроловского с.п., </w:t>
            </w:r>
            <w:r w:rsidRPr="00E21BCA">
              <w:rPr>
                <w:rFonts w:ascii="Times New Roman" w:eastAsia="Times New Roman" w:hAnsi="Times New Roman" w:cs="Times New Roman"/>
                <w:bCs/>
                <w:sz w:val="20"/>
                <w:szCs w:val="20"/>
                <w:lang w:eastAsia="ru-RU"/>
              </w:rPr>
              <w:t xml:space="preserve">СанПиН 2.1.4.1110-02 «Зоны санитарной охраны источников водоснабжения и водопроводов питьевого назначения», </w:t>
            </w:r>
            <w:r w:rsidRPr="00E21BCA">
              <w:rPr>
                <w:rFonts w:ascii="Times New Roman" w:eastAsia="Times New Roman" w:hAnsi="Times New Roman" w:cs="Times New Roman"/>
                <w:sz w:val="20"/>
                <w:szCs w:val="20"/>
                <w:lang w:eastAsia="ru-RU"/>
              </w:rPr>
              <w:t>проекты ЗСО</w:t>
            </w:r>
          </w:p>
        </w:tc>
      </w:tr>
      <w:tr w:rsidR="00E21BCA" w:rsidRPr="00E21BCA" w:rsidTr="00171E11">
        <w:trPr>
          <w:cantSplit/>
          <w:trHeight w:val="2943"/>
        </w:trPr>
        <w:tc>
          <w:tcPr>
            <w:tcW w:w="173"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820" w:type="pct"/>
            <w:vMerge/>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2495"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425"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696" w:type="pct"/>
            <w:vMerge/>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trHeight w:val="956"/>
        </w:trPr>
        <w:tc>
          <w:tcPr>
            <w:tcW w:w="173"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820"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Родники </w:t>
            </w:r>
          </w:p>
        </w:tc>
        <w:tc>
          <w:tcPr>
            <w:tcW w:w="2495"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Проверить герметичность выгребных ям в жилой застройке, попадающей в границы </w:t>
            </w:r>
            <w:r w:rsidRPr="00E21BCA">
              <w:rPr>
                <w:rFonts w:ascii="Times New Roman" w:eastAsia="Times New Roman" w:hAnsi="Times New Roman" w:cs="Times New Roman"/>
                <w:sz w:val="20"/>
                <w:szCs w:val="20"/>
                <w:lang w:val="en-US" w:eastAsia="ru-RU"/>
              </w:rPr>
              <w:t>I</w:t>
            </w:r>
            <w:r w:rsidRPr="00E21BCA">
              <w:rPr>
                <w:rFonts w:ascii="Times New Roman" w:eastAsia="Times New Roman" w:hAnsi="Times New Roman" w:cs="Times New Roman"/>
                <w:sz w:val="20"/>
                <w:szCs w:val="20"/>
                <w:lang w:eastAsia="ru-RU"/>
              </w:rPr>
              <w:t xml:space="preserve"> пояса ЗСО</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Обследовать и благоустроить родники</w:t>
            </w:r>
          </w:p>
        </w:tc>
        <w:tc>
          <w:tcPr>
            <w:tcW w:w="425"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391"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696" w:type="pct"/>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bl>
    <w:p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eastAsia="x-none"/>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val="x-none" w:eastAsia="ru-RU"/>
        </w:rPr>
      </w:pPr>
    </w:p>
    <w:p w:rsidR="00E21BCA" w:rsidRPr="00E21BCA" w:rsidRDefault="00E21BCA" w:rsidP="00E21BCA">
      <w:pPr>
        <w:spacing w:after="0" w:line="240" w:lineRule="auto"/>
        <w:ind w:firstLine="709"/>
        <w:contextualSpacing/>
        <w:jc w:val="both"/>
        <w:rPr>
          <w:rFonts w:ascii="Times New Roman" w:eastAsia="Times New Roman" w:hAnsi="Times New Roman" w:cs="Times New Roman"/>
          <w:sz w:val="28"/>
          <w:szCs w:val="28"/>
          <w:lang w:eastAsia="ru-RU"/>
        </w:rPr>
      </w:pPr>
    </w:p>
    <w:p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val="x-none" w:eastAsia="x-none"/>
        </w:rPr>
      </w:pPr>
    </w:p>
    <w:p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val="x-none" w:eastAsia="x-none"/>
        </w:rPr>
        <w:sectPr w:rsidR="00E21BCA" w:rsidRPr="00E21BCA" w:rsidSect="00171E11">
          <w:footerReference w:type="even" r:id="rId11"/>
          <w:footerReference w:type="default" r:id="rId12"/>
          <w:pgSz w:w="16838" w:h="11906" w:orient="landscape"/>
          <w:pgMar w:top="851" w:right="851" w:bottom="851" w:left="1134" w:header="709" w:footer="709" w:gutter="0"/>
          <w:cols w:space="708"/>
          <w:docGrid w:linePitch="360"/>
        </w:sect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Таблица 3.11.4</w:t>
      </w: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rsidR="00E21BCA" w:rsidRPr="00E21BCA" w:rsidRDefault="00E21BCA" w:rsidP="00E21BCA">
      <w:pPr>
        <w:spacing w:after="0" w:line="276"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Перечень мероприятий по охране земельных ресурсов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628"/>
        <w:gridCol w:w="3889"/>
        <w:gridCol w:w="1787"/>
        <w:gridCol w:w="1790"/>
        <w:gridCol w:w="3173"/>
      </w:tblGrid>
      <w:tr w:rsidR="00E21BCA" w:rsidRPr="00E21BCA" w:rsidTr="00171E11">
        <w:trPr>
          <w:cantSplit/>
          <w:trHeight w:val="20"/>
          <w:tblHeader/>
          <w:jc w:val="center"/>
        </w:trPr>
        <w:tc>
          <w:tcPr>
            <w:tcW w:w="194"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1222"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1310"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1205"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1069"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rsidTr="00171E11">
        <w:trPr>
          <w:cantSplit/>
          <w:trHeight w:val="70"/>
          <w:tblHeader/>
          <w:jc w:val="center"/>
        </w:trPr>
        <w:tc>
          <w:tcPr>
            <w:tcW w:w="194"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222"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310"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602"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w:t>
            </w:r>
          </w:p>
        </w:tc>
        <w:tc>
          <w:tcPr>
            <w:tcW w:w="603"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период</w:t>
            </w:r>
          </w:p>
        </w:tc>
        <w:tc>
          <w:tcPr>
            <w:tcW w:w="1069"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trHeight w:val="2607"/>
          <w:jc w:val="center"/>
        </w:trPr>
        <w:tc>
          <w:tcPr>
            <w:tcW w:w="19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1222" w:type="pct"/>
          </w:tcPr>
          <w:p w:rsidR="00E21BCA" w:rsidRPr="00E21BCA" w:rsidRDefault="00E21BCA" w:rsidP="00E21BCA">
            <w:pPr>
              <w:widowControl w:val="0"/>
              <w:numPr>
                <w:ilvl w:val="0"/>
                <w:numId w:val="23"/>
              </w:numPr>
              <w:suppressAutoHyphens/>
              <w:spacing w:after="0" w:line="240" w:lineRule="auto"/>
              <w:ind w:left="0" w:firstLine="0"/>
              <w:jc w:val="center"/>
              <w:rPr>
                <w:rFonts w:ascii="Times New Roman" w:eastAsia="Times New Roman" w:hAnsi="Times New Roman" w:cs="Times New Roman"/>
                <w:sz w:val="20"/>
                <w:szCs w:val="20"/>
                <w:lang w:eastAsia="ru-RU"/>
              </w:rPr>
            </w:pPr>
          </w:p>
          <w:p w:rsidR="00E21BCA" w:rsidRPr="00E21BCA" w:rsidRDefault="00E21BCA" w:rsidP="00E21BCA">
            <w:pPr>
              <w:widowControl w:val="0"/>
              <w:numPr>
                <w:ilvl w:val="0"/>
                <w:numId w:val="23"/>
              </w:numPr>
              <w:suppressAutoHyphens/>
              <w:spacing w:after="0" w:line="240" w:lineRule="auto"/>
              <w:ind w:left="0" w:firstLine="0"/>
              <w:jc w:val="center"/>
              <w:rPr>
                <w:rFonts w:ascii="Times New Roman" w:eastAsia="Times New Roman" w:hAnsi="Times New Roman" w:cs="Times New Roman"/>
                <w:sz w:val="20"/>
                <w:szCs w:val="20"/>
                <w:lang w:eastAsia="ru-RU"/>
              </w:rPr>
            </w:pPr>
          </w:p>
          <w:p w:rsidR="00E21BCA" w:rsidRPr="00E21BCA" w:rsidRDefault="00E21BCA" w:rsidP="00E21BCA">
            <w:pPr>
              <w:widowControl w:val="0"/>
              <w:numPr>
                <w:ilvl w:val="0"/>
                <w:numId w:val="23"/>
              </w:numPr>
              <w:suppressAutoHyphens/>
              <w:spacing w:after="0" w:line="240" w:lineRule="auto"/>
              <w:ind w:left="0" w:firstLine="0"/>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Сибиреязвенный скотомогильник в 2 км северо-восток от с. Большое Фролово, ОКС 16:14:090103:100;</w:t>
            </w:r>
          </w:p>
          <w:p w:rsidR="00E21BCA" w:rsidRPr="00E21BCA" w:rsidRDefault="00E21BCA" w:rsidP="00E21BCA">
            <w:pPr>
              <w:widowControl w:val="0"/>
              <w:numPr>
                <w:ilvl w:val="0"/>
                <w:numId w:val="23"/>
              </w:numPr>
              <w:suppressAutoHyphens/>
              <w:spacing w:after="0" w:line="240" w:lineRule="auto"/>
              <w:ind w:left="0" w:firstLine="0"/>
              <w:jc w:val="center"/>
              <w:rPr>
                <w:rFonts w:ascii="Times New Roman" w:eastAsia="Times New Roman" w:hAnsi="Times New Roman" w:cs="Times New Roman"/>
                <w:sz w:val="20"/>
                <w:szCs w:val="20"/>
                <w:lang w:eastAsia="ru-RU"/>
              </w:rPr>
            </w:pPr>
          </w:p>
          <w:p w:rsidR="00E21BCA" w:rsidRPr="00E21BCA" w:rsidRDefault="00E21BCA" w:rsidP="00E21BCA">
            <w:pPr>
              <w:widowControl w:val="0"/>
              <w:numPr>
                <w:ilvl w:val="0"/>
                <w:numId w:val="23"/>
              </w:numPr>
              <w:suppressAutoHyphens/>
              <w:spacing w:after="0" w:line="240" w:lineRule="auto"/>
              <w:ind w:left="0" w:firstLine="0"/>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Сибиреязвенный скотомогильник севернее н.п. Степановка</w:t>
            </w:r>
          </w:p>
        </w:tc>
        <w:tc>
          <w:tcPr>
            <w:tcW w:w="1310" w:type="pct"/>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Установление санитарно-защитной зоны с целью ее сокращения;</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микробиологический мониторинг территорий сибиреязвенных скотомогильников и их санитарно-защитных зон с целью выяснения степени активности возбудителя сибирской язвы</w:t>
            </w:r>
          </w:p>
        </w:tc>
        <w:tc>
          <w:tcPr>
            <w:tcW w:w="602"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03"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069" w:type="pct"/>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710"/>
          <w:jc w:val="center"/>
        </w:trPr>
        <w:tc>
          <w:tcPr>
            <w:tcW w:w="19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1222" w:type="pct"/>
            <w:tcBorders>
              <w:bottom w:val="single" w:sz="4" w:space="0" w:color="auto"/>
            </w:tcBorders>
            <w:vAlign w:val="center"/>
          </w:tcPr>
          <w:p w:rsidR="00E21BCA" w:rsidRPr="00E21BCA" w:rsidRDefault="00E21BCA" w:rsidP="00E21BCA">
            <w:pPr>
              <w:widowControl w:val="0"/>
              <w:numPr>
                <w:ilvl w:val="0"/>
                <w:numId w:val="23"/>
              </w:numPr>
              <w:suppressAutoHyphens/>
              <w:spacing w:after="0" w:line="240" w:lineRule="auto"/>
              <w:ind w:left="0" w:firstLine="0"/>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Объекты нового строительства</w:t>
            </w:r>
          </w:p>
        </w:tc>
        <w:tc>
          <w:tcPr>
            <w:tcW w:w="1310"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Обеспечить применение принципов современного архитектурно-планировочного размещения зданий, сооружений с учетом четкого функционального зонирования территории, интегрирования зданий в существующий ландшафт. </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рекультивацию земель, временно используемых для размещения оборудования и материалов, применяемых при строительстве.</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предотвращения загрязнения прилегающих к местам работ территорий необходимо обваловывать места хранения сыпучих строительных материалов</w:t>
            </w:r>
          </w:p>
        </w:tc>
        <w:tc>
          <w:tcPr>
            <w:tcW w:w="602"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03"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069" w:type="pct"/>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710"/>
          <w:jc w:val="center"/>
        </w:trPr>
        <w:tc>
          <w:tcPr>
            <w:tcW w:w="194"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1222" w:type="pct"/>
            <w:tcBorders>
              <w:bottom w:val="single" w:sz="4" w:space="0" w:color="auto"/>
            </w:tcBorders>
            <w:vAlign w:val="center"/>
          </w:tcPr>
          <w:p w:rsidR="00E21BCA" w:rsidRPr="00E21BCA" w:rsidRDefault="00E21BCA" w:rsidP="00E21BCA">
            <w:pPr>
              <w:widowControl w:val="0"/>
              <w:numPr>
                <w:ilvl w:val="0"/>
                <w:numId w:val="23"/>
              </w:numPr>
              <w:suppressAutoHyphens/>
              <w:spacing w:after="0" w:line="240" w:lineRule="auto"/>
              <w:ind w:left="0" w:firstLine="0"/>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 автомобильной дороги общего пользования федерального значения Р-241 Казань-Буинск-Ульяновск</w:t>
            </w:r>
          </w:p>
        </w:tc>
        <w:tc>
          <w:tcPr>
            <w:tcW w:w="1310"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рекультивацию земель, временно используемых для размещения оборудования и материалов, применяемых при реконструкции.</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Для предотвращения загрязнения прилегающих к местам работ территорий необходимо обваловывать места хранения сыпучих строительных материалов.</w:t>
            </w:r>
          </w:p>
        </w:tc>
        <w:tc>
          <w:tcPr>
            <w:tcW w:w="602"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603"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1069" w:type="pct"/>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ОДМ 218.3.031-2013 «Отраслевой дорожный методический документ. Методические рекомендации по охране окружающей среды при строительстве, ремонте и содержании автомобильных дорог»; Генеральный план Большефроловского с.п.</w:t>
            </w:r>
          </w:p>
        </w:tc>
      </w:tr>
    </w:tbl>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Таблица 3.11.5</w:t>
      </w: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rsidR="00E21BCA" w:rsidRPr="00E21BCA" w:rsidRDefault="00E21BCA" w:rsidP="00E21BCA">
      <w:pPr>
        <w:spacing w:after="0" w:line="276"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Перечень мероприятий по оптимизации системы обращения с отходами производства и потребления</w:t>
      </w:r>
    </w:p>
    <w:p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4"/>
        <w:gridCol w:w="3175"/>
        <w:gridCol w:w="5265"/>
        <w:gridCol w:w="1193"/>
        <w:gridCol w:w="1339"/>
        <w:gridCol w:w="2847"/>
      </w:tblGrid>
      <w:tr w:rsidR="00E21BCA" w:rsidRPr="00E21BCA" w:rsidTr="00171E11">
        <w:trPr>
          <w:trHeight w:val="20"/>
          <w:tblHeader/>
          <w:jc w:val="center"/>
        </w:trPr>
        <w:tc>
          <w:tcPr>
            <w:tcW w:w="194" w:type="pct"/>
            <w:vMerge w:val="restar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1100" w:type="pct"/>
            <w:vMerge w:val="restar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1804" w:type="pct"/>
            <w:vMerge w:val="restar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913" w:type="pct"/>
            <w:gridSpan w:val="2"/>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989" w:type="pct"/>
            <w:vMerge w:val="restar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rsidTr="00171E11">
        <w:trPr>
          <w:trHeight w:val="70"/>
          <w:tblHeader/>
          <w:jc w:val="center"/>
        </w:trPr>
        <w:tc>
          <w:tcPr>
            <w:tcW w:w="194" w:type="pct"/>
            <w:vMerge/>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1100" w:type="pct"/>
            <w:vMerge/>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1804" w:type="pct"/>
            <w:vMerge/>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432"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w:t>
            </w:r>
          </w:p>
        </w:tc>
        <w:tc>
          <w:tcPr>
            <w:tcW w:w="481"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период</w:t>
            </w:r>
          </w:p>
        </w:tc>
        <w:tc>
          <w:tcPr>
            <w:tcW w:w="989" w:type="pct"/>
            <w:vMerge/>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trHeight w:val="70"/>
          <w:jc w:val="center"/>
        </w:trPr>
        <w:tc>
          <w:tcPr>
            <w:tcW w:w="194"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1100"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Контейнерные и специальные площадки на территории поселения</w:t>
            </w:r>
          </w:p>
        </w:tc>
        <w:tc>
          <w:tcPr>
            <w:tcW w:w="1804"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Предусмотреть контейнерные площадки для коммунальных отходов с твердым покрытием с установкой водонепроницаемых контейнеров для сбора отходов в соответствии с потребностями.</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Предусмотреть на территории поселения специальные площадки с твердым покрытием и ограждением, препятствующим развалу отходов для сбора и хранения крупногабаритных отходов.</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Организовать дифференцированный сбор твердых коммунальных отходов.</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Организовать пункты приема энергосберегающих ламп, используемых в бытовых условиях, и их вывоз к местам утилизации отходов с высоким классом токсичности;</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Организовать пункт приема стеклотары, стеклобоя, макулатуры, металлических банок, металлолома, пластика и пластиковых бутылок, хлопчатобумажной ветоши, автомобильных шин</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Обеспечить проведение санитарно-эпидемиологических мероприятий при эксплуатации контейнерных и специальных площадок.</w:t>
            </w:r>
          </w:p>
        </w:tc>
        <w:tc>
          <w:tcPr>
            <w:tcW w:w="432"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1"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989" w:type="pct"/>
            <w:vMerge w:val="restar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СанПиН 2.1.3684-21</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trHeight w:val="70"/>
          <w:jc w:val="center"/>
        </w:trPr>
        <w:tc>
          <w:tcPr>
            <w:tcW w:w="194"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1100"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Существующие и планируемые объекты с/х производства</w:t>
            </w:r>
          </w:p>
        </w:tc>
        <w:tc>
          <w:tcPr>
            <w:tcW w:w="1804"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Обустроить водонепроницаемые площадки с твердым покрытием для накопления твердой фракции навоза (помета). Накопление отходов осуществлять на площадках, имеющих твердое покрытие и оборудованных ливневой канализацией. Рекультивировать территории недействующих объектов.</w:t>
            </w:r>
          </w:p>
        </w:tc>
        <w:tc>
          <w:tcPr>
            <w:tcW w:w="432"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1"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989" w:type="pct"/>
            <w:vMerge/>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trHeight w:val="1406"/>
          <w:jc w:val="center"/>
        </w:trPr>
        <w:tc>
          <w:tcPr>
            <w:tcW w:w="194"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1100"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Площадки перспективного развития АПК IV и V класса опасности </w:t>
            </w:r>
          </w:p>
        </w:tc>
        <w:tc>
          <w:tcPr>
            <w:tcW w:w="1804"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Необходимо обеспечить на площадках перспективного развития АПК IV и V класса опасности внедрение наилучших доступных технологий в сфере обращения с отходами производства и потребления.</w:t>
            </w:r>
          </w:p>
        </w:tc>
        <w:tc>
          <w:tcPr>
            <w:tcW w:w="432"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481"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989"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trHeight w:val="1831"/>
          <w:jc w:val="center"/>
        </w:trPr>
        <w:tc>
          <w:tcPr>
            <w:tcW w:w="194"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w:t>
            </w:r>
          </w:p>
        </w:tc>
        <w:tc>
          <w:tcPr>
            <w:tcW w:w="1100" w:type="pct"/>
            <w:vAlign w:val="center"/>
          </w:tcPr>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Сибиреязвенный скотомогильник в 2 км на северо-восток от с. Большое Фролово, ОКС 16:14:090103:100;</w:t>
            </w:r>
          </w:p>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Сибиреязвенный скотомогильник севернее н.п. Степановка</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1804" w:type="pct"/>
            <w:vAlign w:val="center"/>
          </w:tcPr>
          <w:p w:rsidR="00E21BCA" w:rsidRPr="00E21BCA" w:rsidRDefault="00E21BCA" w:rsidP="00E21BCA">
            <w:pPr>
              <w:widowControl w:val="0"/>
              <w:suppressAutoHyphens/>
              <w:spacing w:after="0" w:line="240" w:lineRule="auto"/>
              <w:contextualSpacing/>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Установление санитарно-защитной зоны с целью ее сокращения;</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микробиологический мониторинг территорий сибиреязвенных скотомогильников и их санитарно-защитных зон с целью выяснения степени активности возбудителя сибирской язвы</w:t>
            </w:r>
          </w:p>
        </w:tc>
        <w:tc>
          <w:tcPr>
            <w:tcW w:w="432"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1"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989" w:type="pct"/>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trHeight w:val="2074"/>
          <w:jc w:val="center"/>
        </w:trPr>
        <w:tc>
          <w:tcPr>
            <w:tcW w:w="194" w:type="pct"/>
            <w:vAlign w:val="center"/>
          </w:tcPr>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1100" w:type="pct"/>
            <w:vAlign w:val="center"/>
          </w:tcPr>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 автомобильной дороги общего пользования федерального значения Р-241 Казань-Буинск-Ульяновск</w:t>
            </w:r>
          </w:p>
        </w:tc>
        <w:tc>
          <w:tcPr>
            <w:tcW w:w="1804" w:type="pct"/>
            <w:vAlign w:val="center"/>
          </w:tcPr>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Организовать специально оборудованные в границах полосы отвода места временного хранения отходов строительства, обеспечить уборку бытового мусора.</w:t>
            </w:r>
          </w:p>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32" w:type="pct"/>
            <w:vAlign w:val="center"/>
          </w:tcPr>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1" w:type="pct"/>
            <w:vAlign w:val="center"/>
          </w:tcPr>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p>
        </w:tc>
        <w:tc>
          <w:tcPr>
            <w:tcW w:w="989" w:type="pct"/>
          </w:tcPr>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ОДМ 218.3.031-2013 «Отраслевой дорожный методический документ. Методические рекомендации по охране окружающей среды при строительстве, ремонте и содержании автомобильных дорог»</w:t>
            </w:r>
          </w:p>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trHeight w:val="1171"/>
          <w:jc w:val="center"/>
        </w:trPr>
        <w:tc>
          <w:tcPr>
            <w:tcW w:w="194" w:type="pct"/>
            <w:vAlign w:val="center"/>
          </w:tcPr>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w:t>
            </w:r>
          </w:p>
        </w:tc>
        <w:tc>
          <w:tcPr>
            <w:tcW w:w="1100" w:type="pct"/>
            <w:vAlign w:val="center"/>
          </w:tcPr>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Спортивно-оздоровительный комплекс </w:t>
            </w:r>
          </w:p>
        </w:tc>
        <w:tc>
          <w:tcPr>
            <w:tcW w:w="1804" w:type="pct"/>
            <w:vAlign w:val="center"/>
          </w:tcPr>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Предусмотреть контейнерные площадки для коммунальных отходов с твердым покрытием с установкой водонепроницаемых контейнеров для сбора отходов в соответствии с потребностями.</w:t>
            </w:r>
          </w:p>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p>
        </w:tc>
        <w:tc>
          <w:tcPr>
            <w:tcW w:w="432" w:type="pct"/>
            <w:vAlign w:val="center"/>
          </w:tcPr>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1" w:type="pct"/>
            <w:vAlign w:val="center"/>
          </w:tcPr>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p>
        </w:tc>
        <w:tc>
          <w:tcPr>
            <w:tcW w:w="989" w:type="pct"/>
            <w:vAlign w:val="center"/>
          </w:tcPr>
          <w:p w:rsidR="00E21BCA" w:rsidRPr="00E21BCA" w:rsidRDefault="00E21BCA" w:rsidP="00E21BCA">
            <w:pPr>
              <w:widowControl w:val="0"/>
              <w:numPr>
                <w:ilvl w:val="0"/>
                <w:numId w:val="23"/>
              </w:numPr>
              <w:suppressAutoHyphens/>
              <w:spacing w:after="0" w:line="240" w:lineRule="auto"/>
              <w:ind w:left="0" w:firstLine="0"/>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bl>
    <w:p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val="x-none" w:eastAsia="x-none"/>
        </w:rPr>
      </w:pPr>
      <w:r w:rsidRPr="00E21BCA">
        <w:rPr>
          <w:rFonts w:ascii="Times New Roman" w:eastAsia="Times New Roman" w:hAnsi="Times New Roman" w:cs="Times New Roman"/>
          <w:sz w:val="28"/>
          <w:szCs w:val="28"/>
          <w:lang w:val="x-none" w:eastAsia="x-none"/>
        </w:rPr>
        <w:br w:type="page"/>
        <w:t>Таблица 3.11.6</w:t>
      </w: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rsidR="00E21BCA" w:rsidRPr="00E21BCA" w:rsidRDefault="00E21BCA" w:rsidP="00E21BCA">
      <w:pPr>
        <w:spacing w:after="0" w:line="276" w:lineRule="auto"/>
        <w:ind w:firstLine="709"/>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Перечень мероприятий по организации зон с особыми условиями использования территории</w:t>
      </w:r>
    </w:p>
    <w:tbl>
      <w:tblPr>
        <w:tblpPr w:leftFromText="180" w:rightFromText="180" w:horzAnchor="margin" w:tblpXSpec="center" w:tblpY="1575"/>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4339"/>
        <w:gridCol w:w="3565"/>
        <w:gridCol w:w="1485"/>
        <w:gridCol w:w="1428"/>
        <w:gridCol w:w="3485"/>
      </w:tblGrid>
      <w:tr w:rsidR="00E21BCA" w:rsidRPr="00E21BCA" w:rsidTr="00171E11">
        <w:trPr>
          <w:cantSplit/>
          <w:trHeight w:val="20"/>
          <w:tblHeader/>
        </w:trPr>
        <w:tc>
          <w:tcPr>
            <w:tcW w:w="194" w:type="pct"/>
            <w:vMerge w:val="restar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1458" w:type="pct"/>
            <w:vMerge w:val="restar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1198" w:type="pct"/>
            <w:vMerge w:val="restar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 по организации ЗОУИТ</w:t>
            </w:r>
          </w:p>
        </w:tc>
        <w:tc>
          <w:tcPr>
            <w:tcW w:w="978" w:type="pct"/>
            <w:gridSpan w:val="2"/>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1172" w:type="pct"/>
            <w:vMerge w:val="restar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rsidTr="00171E11">
        <w:trPr>
          <w:cantSplit/>
          <w:trHeight w:val="70"/>
          <w:tblHeader/>
        </w:trPr>
        <w:tc>
          <w:tcPr>
            <w:tcW w:w="194" w:type="pct"/>
            <w:vMerge/>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458" w:type="pct"/>
            <w:vMerge/>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198" w:type="pct"/>
            <w:vMerge/>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499"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w:t>
            </w:r>
          </w:p>
        </w:tc>
        <w:tc>
          <w:tcPr>
            <w:tcW w:w="480"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период</w:t>
            </w:r>
          </w:p>
        </w:tc>
        <w:tc>
          <w:tcPr>
            <w:tcW w:w="1172" w:type="pct"/>
            <w:vMerge/>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trHeight w:val="1689"/>
        </w:trPr>
        <w:tc>
          <w:tcPr>
            <w:tcW w:w="194"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1458" w:type="pct"/>
            <w:shd w:val="clear" w:color="auto" w:fill="auto"/>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КФХ «Шайхатаров Ф.Ф», КФХ «Гатауллин Д.Г.», КФХ на юго-западной окраине н.п. Черки-Дюртиле, зерноток, </w:t>
            </w:r>
            <w:r w:rsidRPr="00E21BCA">
              <w:rPr>
                <w:rFonts w:ascii="Times New Roman" w:eastAsia="Times New Roman" w:hAnsi="Times New Roman" w:cs="Times New Roman"/>
                <w:sz w:val="20"/>
                <w:szCs w:val="20"/>
              </w:rPr>
              <w:t xml:space="preserve">площадки перспективного развития, сибиреязвенные скотомогильники, планируемая АЗС </w:t>
            </w:r>
          </w:p>
        </w:tc>
        <w:tc>
          <w:tcPr>
            <w:tcW w:w="1198" w:type="pct"/>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Установить санитарно-защитную зону </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499" w:type="pct"/>
            <w:shd w:val="clear" w:color="auto" w:fill="auto"/>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0" w:type="pct"/>
            <w:shd w:val="clear" w:color="auto" w:fill="auto"/>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2" w:type="pct"/>
            <w:shd w:val="clear" w:color="auto" w:fill="auto"/>
          </w:tcPr>
          <w:p w:rsidR="00E21BCA" w:rsidRPr="00E21BCA" w:rsidRDefault="00E21BCA" w:rsidP="00E21BCA">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E21BCA" w:rsidRPr="00E21BCA" w:rsidTr="00171E11">
        <w:trPr>
          <w:cantSplit/>
          <w:trHeight w:val="70"/>
        </w:trPr>
        <w:tc>
          <w:tcPr>
            <w:tcW w:w="19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1458"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Автомобильные дороги:</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 xml:space="preserve">Р 241, "Казань - Буинск - Ульяновск"; Большое Фролово – Черки – Гришино; "Казань - Ульяновск" - полигон ТБО; </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Буинск-Тетюши.</w:t>
            </w:r>
          </w:p>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rPr>
            </w:pPr>
          </w:p>
        </w:tc>
        <w:tc>
          <w:tcPr>
            <w:tcW w:w="1198"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Установить полосу отвода и придорожную полосу</w:t>
            </w:r>
          </w:p>
        </w:tc>
        <w:tc>
          <w:tcPr>
            <w:tcW w:w="499"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0"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2" w:type="pct"/>
          </w:tcPr>
          <w:p w:rsidR="00E21BCA" w:rsidRPr="00E21BCA" w:rsidRDefault="00E21BCA" w:rsidP="00E21BCA">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E21BCA" w:rsidRPr="00E21BCA" w:rsidTr="00171E11">
        <w:trPr>
          <w:cantSplit/>
          <w:trHeight w:val="70"/>
        </w:trPr>
        <w:tc>
          <w:tcPr>
            <w:tcW w:w="19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145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rPr>
              <w:t>Распределительный газопровод высокого давления и ГРП</w:t>
            </w:r>
          </w:p>
        </w:tc>
        <w:tc>
          <w:tcPr>
            <w:tcW w:w="1198"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Внести в ЕГРН зоны минимальных расстояний</w:t>
            </w:r>
          </w:p>
        </w:tc>
        <w:tc>
          <w:tcPr>
            <w:tcW w:w="499"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0"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2" w:type="pct"/>
          </w:tcPr>
          <w:p w:rsidR="00E21BCA" w:rsidRPr="00E21BCA" w:rsidRDefault="00E21BCA" w:rsidP="00E21BCA">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СП 36.13330.2012 «СНиП 2.05.06-85*»</w:t>
            </w:r>
          </w:p>
        </w:tc>
      </w:tr>
      <w:tr w:rsidR="00E21BCA" w:rsidRPr="00E21BCA" w:rsidTr="00171E11">
        <w:trPr>
          <w:cantSplit/>
          <w:trHeight w:val="70"/>
        </w:trPr>
        <w:tc>
          <w:tcPr>
            <w:tcW w:w="19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w:t>
            </w:r>
          </w:p>
        </w:tc>
        <w:tc>
          <w:tcPr>
            <w:tcW w:w="1458"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 Свияга, р. Черка, р. Иныш с притоками, р. Тоша, р. Турма</w:t>
            </w:r>
          </w:p>
        </w:tc>
        <w:tc>
          <w:tcPr>
            <w:tcW w:w="119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Обозначить на местности информационными знаками границы прибрежных защитных полос и водоохранных зон</w:t>
            </w:r>
          </w:p>
        </w:tc>
        <w:tc>
          <w:tcPr>
            <w:tcW w:w="499"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0"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2" w:type="pct"/>
          </w:tcPr>
          <w:p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Водный кодекс РФ</w:t>
            </w:r>
          </w:p>
        </w:tc>
      </w:tr>
      <w:tr w:rsidR="00E21BCA" w:rsidRPr="00E21BCA" w:rsidTr="00171E11">
        <w:trPr>
          <w:cantSplit/>
          <w:trHeight w:val="70"/>
        </w:trPr>
        <w:tc>
          <w:tcPr>
            <w:tcW w:w="19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1458" w:type="pct"/>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Водозаборные скважины и колодцы</w:t>
            </w:r>
          </w:p>
        </w:tc>
        <w:tc>
          <w:tcPr>
            <w:tcW w:w="1198"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Установить и внести в ЕГРН границы зоны санитарной охраны</w:t>
            </w:r>
          </w:p>
        </w:tc>
        <w:tc>
          <w:tcPr>
            <w:tcW w:w="499"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80"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72" w:type="pct"/>
          </w:tcPr>
          <w:p w:rsidR="00E21BCA" w:rsidRPr="00E21BCA" w:rsidRDefault="00E21BCA" w:rsidP="00E21BCA">
            <w:pPr>
              <w:spacing w:after="0" w:line="240" w:lineRule="auto"/>
              <w:jc w:val="both"/>
              <w:rPr>
                <w:rFonts w:ascii="Times New Roman" w:eastAsia="Times New Roman" w:hAnsi="Times New Roman" w:cs="Times New Roman"/>
                <w:sz w:val="20"/>
                <w:szCs w:val="20"/>
                <w:lang w:eastAsia="ru-RU"/>
              </w:rPr>
            </w:pPr>
            <w:r w:rsidRPr="00E21BCA">
              <w:rPr>
                <w:rFonts w:ascii="Times New Roman" w:eastAsia="Times New Roman" w:hAnsi="Times New Roman" w:cs="Times New Roman"/>
                <w:bCs/>
                <w:sz w:val="20"/>
                <w:szCs w:val="20"/>
                <w:lang w:eastAsia="ru-RU"/>
              </w:rPr>
              <w:t>СанПиН 2.1.4.1110-02 «Зоны санитарной охраны источников водоснабжения и водопроводов питьевого назначения»</w:t>
            </w:r>
          </w:p>
        </w:tc>
      </w:tr>
    </w:tbl>
    <w:p w:rsidR="00E21BCA" w:rsidRPr="00E21BCA" w:rsidRDefault="00E21BCA" w:rsidP="00E21BCA">
      <w:pPr>
        <w:spacing w:after="0" w:line="240" w:lineRule="auto"/>
        <w:contextualSpacing/>
        <w:jc w:val="both"/>
        <w:rPr>
          <w:rFonts w:ascii="Times New Roman" w:eastAsia="Times New Roman" w:hAnsi="Times New Roman" w:cs="Times New Roman"/>
          <w:sz w:val="28"/>
          <w:szCs w:val="28"/>
          <w:lang w:eastAsia="x-none"/>
        </w:rPr>
      </w:pPr>
    </w:p>
    <w:p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val="x-none" w:eastAsia="x-none"/>
        </w:rPr>
      </w:pP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sectPr w:rsidR="00E21BCA" w:rsidRPr="00E21BCA" w:rsidSect="00171E11">
          <w:pgSz w:w="16838" w:h="11906" w:orient="landscape"/>
          <w:pgMar w:top="851" w:right="851" w:bottom="851" w:left="1134" w:header="709" w:footer="709" w:gutter="0"/>
          <w:cols w:space="708"/>
          <w:docGrid w:linePitch="360"/>
        </w:sectPr>
      </w:pPr>
    </w:p>
    <w:p w:rsidR="00E21BCA" w:rsidRPr="00E21BCA" w:rsidRDefault="00E21BCA" w:rsidP="00E21BCA">
      <w:pPr>
        <w:keepNext/>
        <w:spacing w:after="0" w:line="240" w:lineRule="auto"/>
        <w:jc w:val="center"/>
        <w:outlineLvl w:val="1"/>
        <w:rPr>
          <w:rFonts w:ascii="Times New Roman" w:eastAsia="Times New Roman" w:hAnsi="Times New Roman" w:cs="Arial"/>
          <w:b/>
          <w:bCs/>
          <w:iCs/>
          <w:sz w:val="28"/>
          <w:szCs w:val="28"/>
          <w:lang w:eastAsia="ru-RU"/>
        </w:rPr>
      </w:pPr>
      <w:bookmarkStart w:id="48" w:name="_Toc142379633"/>
      <w:r w:rsidRPr="00E21BCA">
        <w:rPr>
          <w:rFonts w:ascii="Times New Roman" w:eastAsia="Times New Roman" w:hAnsi="Times New Roman" w:cs="Arial"/>
          <w:b/>
          <w:bCs/>
          <w:iCs/>
          <w:sz w:val="28"/>
          <w:szCs w:val="28"/>
          <w:lang w:eastAsia="ru-RU"/>
        </w:rPr>
        <w:t>3.12. Мероприятия по развитию инженерной инфраструктуры</w:t>
      </w:r>
      <w:bookmarkEnd w:id="48"/>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jc w:val="right"/>
        <w:rPr>
          <w:rFonts w:ascii="Times New Roman" w:eastAsia="Calibri" w:hAnsi="Times New Roman" w:cs="Times New Roman"/>
          <w:sz w:val="28"/>
          <w:szCs w:val="28"/>
          <w:lang w:eastAsia="ru-RU"/>
        </w:rPr>
      </w:pPr>
      <w:bookmarkStart w:id="49" w:name="_Toc383615872"/>
      <w:r w:rsidRPr="00E21BCA">
        <w:rPr>
          <w:rFonts w:ascii="Times New Roman" w:eastAsia="Calibri" w:hAnsi="Times New Roman" w:cs="Times New Roman"/>
          <w:sz w:val="28"/>
          <w:szCs w:val="28"/>
          <w:lang w:eastAsia="ru-RU"/>
        </w:rPr>
        <w:t xml:space="preserve">Таблица </w:t>
      </w:r>
      <w:r w:rsidRPr="00E21BCA">
        <w:rPr>
          <w:rFonts w:ascii="Times New Roman" w:eastAsia="Calibri" w:hAnsi="Times New Roman" w:cs="Times New Roman"/>
          <w:sz w:val="28"/>
          <w:szCs w:val="28"/>
        </w:rPr>
        <w:t>3.12</w:t>
      </w:r>
      <w:r w:rsidRPr="00E21BCA">
        <w:rPr>
          <w:rFonts w:ascii="Times New Roman" w:eastAsia="Calibri" w:hAnsi="Times New Roman" w:cs="Times New Roman"/>
          <w:sz w:val="28"/>
          <w:szCs w:val="28"/>
          <w:lang w:eastAsia="ru-RU"/>
        </w:rPr>
        <w:t>.1</w:t>
      </w:r>
    </w:p>
    <w:p w:rsidR="00E21BCA" w:rsidRPr="00E21BCA" w:rsidRDefault="00E21BCA" w:rsidP="00E21BCA">
      <w:pPr>
        <w:spacing w:after="0" w:line="240"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Перечень мероприятий по развитию системы водоснабжения населенных пунктов, входящих в состав </w:t>
      </w:r>
    </w:p>
    <w:p w:rsidR="00E21BCA" w:rsidRPr="00E21BCA" w:rsidRDefault="00E21BCA" w:rsidP="00E21BCA">
      <w:pPr>
        <w:spacing w:after="0" w:line="276"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Большефроловского сельского поселения Буинского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259"/>
        <w:gridCol w:w="2253"/>
        <w:gridCol w:w="2244"/>
        <w:gridCol w:w="1464"/>
        <w:gridCol w:w="1113"/>
        <w:gridCol w:w="1259"/>
        <w:gridCol w:w="1490"/>
        <w:gridCol w:w="2149"/>
      </w:tblGrid>
      <w:tr w:rsidR="00E21BCA" w:rsidRPr="00E21BCA" w:rsidTr="00171E11">
        <w:trPr>
          <w:cantSplit/>
          <w:tblHeader/>
        </w:trPr>
        <w:tc>
          <w:tcPr>
            <w:tcW w:w="206"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761"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Местоположение</w:t>
            </w:r>
          </w:p>
        </w:tc>
        <w:tc>
          <w:tcPr>
            <w:tcW w:w="759"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756"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493"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 измерения</w:t>
            </w:r>
          </w:p>
        </w:tc>
        <w:tc>
          <w:tcPr>
            <w:tcW w:w="375"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926" w:type="pct"/>
            <w:gridSpan w:val="2"/>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24"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tc>
      </w:tr>
      <w:tr w:rsidR="00E21BCA" w:rsidRPr="00E21BCA" w:rsidTr="00171E11">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24"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502"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(2032-2046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rsidTr="00171E11">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rsidTr="00171E11">
        <w:trPr>
          <w:cantSplit/>
        </w:trPr>
        <w:tc>
          <w:tcPr>
            <w:tcW w:w="206"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76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с.Степановка,</w:t>
            </w:r>
          </w:p>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с.Черки-Дюртиле</w:t>
            </w:r>
          </w:p>
        </w:tc>
        <w:tc>
          <w:tcPr>
            <w:tcW w:w="759"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Сети водоснабжения</w:t>
            </w:r>
          </w:p>
        </w:tc>
        <w:tc>
          <w:tcPr>
            <w:tcW w:w="756"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4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37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2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0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2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Pr>
        <w:tc>
          <w:tcPr>
            <w:tcW w:w="206"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761"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сельского поселения</w:t>
            </w:r>
          </w:p>
        </w:tc>
        <w:tc>
          <w:tcPr>
            <w:tcW w:w="759"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Узлы учета водопотребления</w:t>
            </w:r>
          </w:p>
        </w:tc>
        <w:tc>
          <w:tcPr>
            <w:tcW w:w="756"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493"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375"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24"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bl>
    <w:p w:rsidR="00E21BCA" w:rsidRPr="00E21BCA" w:rsidRDefault="00E21BCA" w:rsidP="00E21BCA">
      <w:pPr>
        <w:spacing w:after="0" w:line="240" w:lineRule="auto"/>
        <w:ind w:firstLine="709"/>
        <w:jc w:val="right"/>
        <w:rPr>
          <w:rFonts w:ascii="Times New Roman" w:eastAsia="Times New Roman" w:hAnsi="Times New Roman" w:cs="Times New Roman"/>
          <w:sz w:val="28"/>
          <w:szCs w:val="24"/>
          <w:lang w:eastAsia="ru-RU"/>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Таблица 3.12.2</w:t>
      </w:r>
    </w:p>
    <w:p w:rsidR="00E21BCA" w:rsidRPr="00E21BCA" w:rsidRDefault="00E21BCA" w:rsidP="00E21BCA">
      <w:pPr>
        <w:spacing w:after="0" w:line="240"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Перечень мероприятий по развитию системы водоотведения населенных пунктов, входящих в состав </w:t>
      </w:r>
    </w:p>
    <w:p w:rsidR="00E21BCA" w:rsidRPr="00E21BCA" w:rsidRDefault="00E21BCA" w:rsidP="00E21BCA">
      <w:pPr>
        <w:spacing w:after="0" w:line="276"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Большефроловского сельского поселения Буинского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259"/>
        <w:gridCol w:w="2229"/>
        <w:gridCol w:w="2247"/>
        <w:gridCol w:w="1443"/>
        <w:gridCol w:w="1285"/>
        <w:gridCol w:w="1282"/>
        <w:gridCol w:w="1318"/>
        <w:gridCol w:w="2167"/>
      </w:tblGrid>
      <w:tr w:rsidR="00E21BCA" w:rsidRPr="00E21BCA" w:rsidTr="00171E11">
        <w:trPr>
          <w:cantSplit/>
          <w:tblHeader/>
        </w:trPr>
        <w:tc>
          <w:tcPr>
            <w:tcW w:w="206"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761"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Местоположение</w:t>
            </w:r>
          </w:p>
        </w:tc>
        <w:tc>
          <w:tcPr>
            <w:tcW w:w="751"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757"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486"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 измерения</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876" w:type="pct"/>
            <w:gridSpan w:val="2"/>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30"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tc>
      </w:tr>
      <w:tr w:rsidR="00E21BCA" w:rsidRPr="00E21BCA" w:rsidTr="00171E11">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444"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(2032-2046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rsidTr="00171E11">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rsidTr="00171E11">
        <w:trPr>
          <w:cantSplit/>
        </w:trPr>
        <w:tc>
          <w:tcPr>
            <w:tcW w:w="206"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761"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сельского поселения</w:t>
            </w:r>
          </w:p>
        </w:tc>
        <w:tc>
          <w:tcPr>
            <w:tcW w:w="751"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Автономная система канализации</w:t>
            </w:r>
          </w:p>
        </w:tc>
        <w:tc>
          <w:tcPr>
            <w:tcW w:w="757"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486"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433"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30"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bl>
    <w:p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4"/>
          <w:lang w:eastAsia="ru-RU"/>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 xml:space="preserve">Таблица </w:t>
      </w:r>
      <w:r w:rsidRPr="00E21BCA">
        <w:rPr>
          <w:rFonts w:ascii="Times New Roman" w:eastAsia="Calibri" w:hAnsi="Times New Roman" w:cs="Times New Roman"/>
          <w:sz w:val="28"/>
          <w:szCs w:val="28"/>
        </w:rPr>
        <w:t>3.12</w:t>
      </w:r>
      <w:r w:rsidRPr="00E21BCA">
        <w:rPr>
          <w:rFonts w:ascii="Times New Roman" w:eastAsia="Times New Roman" w:hAnsi="Times New Roman" w:cs="Times New Roman"/>
          <w:sz w:val="28"/>
          <w:szCs w:val="24"/>
          <w:lang w:eastAsia="ru-RU"/>
        </w:rPr>
        <w:t>.3</w:t>
      </w:r>
    </w:p>
    <w:p w:rsidR="00E21BCA" w:rsidRPr="00E21BCA" w:rsidRDefault="00E21BCA" w:rsidP="00E21BCA">
      <w:pPr>
        <w:spacing w:after="0" w:line="240"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Перечень мероприятий по </w:t>
      </w:r>
      <w:r w:rsidRPr="00E21BCA">
        <w:rPr>
          <w:rFonts w:ascii="Times New Roman" w:eastAsia="Times New Roman" w:hAnsi="Times New Roman" w:cs="Times New Roman"/>
          <w:sz w:val="28"/>
          <w:szCs w:val="24"/>
          <w:lang w:eastAsia="ru-RU"/>
        </w:rPr>
        <w:t xml:space="preserve">санитарной очистке территорий </w:t>
      </w:r>
      <w:r w:rsidRPr="00E21BCA">
        <w:rPr>
          <w:rFonts w:ascii="Times New Roman" w:eastAsia="Calibri" w:hAnsi="Times New Roman" w:cs="Times New Roman"/>
          <w:sz w:val="28"/>
          <w:szCs w:val="28"/>
          <w:lang w:eastAsia="ru-RU"/>
        </w:rPr>
        <w:t xml:space="preserve">населенных пунктов, входящих в состав </w:t>
      </w:r>
    </w:p>
    <w:p w:rsidR="00E21BCA" w:rsidRPr="00E21BCA" w:rsidRDefault="00E21BCA" w:rsidP="00E21BCA">
      <w:pPr>
        <w:spacing w:after="0" w:line="276"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Большефроловского сельского поселения Буинского муниципального района Республики Татарстан</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377"/>
        <w:gridCol w:w="2064"/>
        <w:gridCol w:w="2224"/>
        <w:gridCol w:w="1542"/>
        <w:gridCol w:w="1302"/>
        <w:gridCol w:w="1279"/>
        <w:gridCol w:w="1291"/>
        <w:gridCol w:w="2114"/>
      </w:tblGrid>
      <w:tr w:rsidR="00E21BCA" w:rsidRPr="00E21BCA" w:rsidTr="00171E11">
        <w:trPr>
          <w:cantSplit/>
          <w:tblHeader/>
        </w:trPr>
        <w:tc>
          <w:tcPr>
            <w:tcW w:w="194"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805"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Местоположение</w:t>
            </w:r>
          </w:p>
        </w:tc>
        <w:tc>
          <w:tcPr>
            <w:tcW w:w="699"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753"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522"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 измерения</w:t>
            </w:r>
          </w:p>
        </w:tc>
        <w:tc>
          <w:tcPr>
            <w:tcW w:w="441"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870" w:type="pct"/>
            <w:gridSpan w:val="2"/>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16"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tc>
      </w:tr>
      <w:tr w:rsidR="00E21BCA" w:rsidRPr="00E21BCA" w:rsidTr="00171E11">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33"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437"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(2032-2046 гг.)</w:t>
            </w:r>
          </w:p>
        </w:tc>
        <w:tc>
          <w:tcPr>
            <w:tcW w:w="716" w:type="pct"/>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rsidTr="00171E11">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rsidTr="00171E11">
        <w:trPr>
          <w:cantSplit/>
        </w:trPr>
        <w:tc>
          <w:tcPr>
            <w:tcW w:w="194"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805"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сельского поселения</w:t>
            </w:r>
          </w:p>
        </w:tc>
        <w:tc>
          <w:tcPr>
            <w:tcW w:w="699"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Планово-регулярная санитарная очистка территории</w:t>
            </w:r>
          </w:p>
        </w:tc>
        <w:tc>
          <w:tcPr>
            <w:tcW w:w="753"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522"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441"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b/>
                <w:sz w:val="20"/>
                <w:szCs w:val="20"/>
                <w:lang w:eastAsia="ru-RU"/>
              </w:rPr>
              <w:t>+</w:t>
            </w:r>
          </w:p>
        </w:tc>
        <w:tc>
          <w:tcPr>
            <w:tcW w:w="437"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16"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690"/>
        </w:trPr>
        <w:tc>
          <w:tcPr>
            <w:tcW w:w="194"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805"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Arial Black"/>
                <w:spacing w:val="-4"/>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699"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Контейнеры</w:t>
            </w:r>
          </w:p>
        </w:tc>
        <w:tc>
          <w:tcPr>
            <w:tcW w:w="753"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522"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441"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433"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437"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16"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313"/>
        </w:trPr>
        <w:tc>
          <w:tcPr>
            <w:tcW w:w="194"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805"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с.Степановка</w:t>
            </w:r>
          </w:p>
        </w:tc>
        <w:tc>
          <w:tcPr>
            <w:tcW w:w="699"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Контейнеры</w:t>
            </w:r>
          </w:p>
        </w:tc>
        <w:tc>
          <w:tcPr>
            <w:tcW w:w="753"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522"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44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43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43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16"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Height w:val="313"/>
        </w:trPr>
        <w:tc>
          <w:tcPr>
            <w:tcW w:w="194"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w:t>
            </w:r>
          </w:p>
        </w:tc>
        <w:tc>
          <w:tcPr>
            <w:tcW w:w="805"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Arial Black" w:eastAsia="Times New Roman" w:hAnsi="Arial Black" w:cs="Arial Black"/>
                <w:spacing w:val="-4"/>
                <w:sz w:val="20"/>
                <w:szCs w:val="20"/>
                <w:lang w:eastAsia="ru-RU"/>
              </w:rPr>
            </w:pPr>
            <w:r w:rsidRPr="00E21BCA">
              <w:rPr>
                <w:rFonts w:ascii="Times New Roman" w:eastAsia="Times New Roman" w:hAnsi="Times New Roman" w:cs="Times New Roman"/>
                <w:sz w:val="20"/>
                <w:szCs w:val="20"/>
                <w:lang w:eastAsia="ru-RU"/>
              </w:rPr>
              <w:t>с.Черки-Дюртиле</w:t>
            </w:r>
          </w:p>
        </w:tc>
        <w:tc>
          <w:tcPr>
            <w:tcW w:w="699"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Контейнеры</w:t>
            </w:r>
          </w:p>
        </w:tc>
        <w:tc>
          <w:tcPr>
            <w:tcW w:w="753"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Организационное</w:t>
            </w:r>
          </w:p>
        </w:tc>
        <w:tc>
          <w:tcPr>
            <w:tcW w:w="522"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44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43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43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16" w:type="pct"/>
            <w:tcBorders>
              <w:top w:val="single" w:sz="4" w:space="0" w:color="auto"/>
              <w:left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bl>
    <w:p w:rsidR="00E21BCA" w:rsidRPr="00E21BCA" w:rsidRDefault="00E21BCA" w:rsidP="00E21BCA">
      <w:pPr>
        <w:spacing w:after="0" w:line="240" w:lineRule="auto"/>
        <w:jc w:val="both"/>
        <w:rPr>
          <w:rFonts w:ascii="Times New Roman" w:eastAsia="Times New Roman" w:hAnsi="Times New Roman" w:cs="Times New Roman"/>
          <w:sz w:val="28"/>
          <w:szCs w:val="28"/>
          <w:lang w:eastAsia="ru-RU"/>
        </w:rPr>
      </w:pPr>
      <w:bookmarkStart w:id="50" w:name="_Toc383615873"/>
      <w:bookmarkEnd w:id="49"/>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Таблица </w:t>
      </w:r>
      <w:r w:rsidRPr="00E21BCA">
        <w:rPr>
          <w:rFonts w:ascii="Times New Roman" w:eastAsia="Calibri" w:hAnsi="Times New Roman" w:cs="Times New Roman"/>
          <w:sz w:val="28"/>
          <w:szCs w:val="28"/>
        </w:rPr>
        <w:t>3.12</w:t>
      </w:r>
      <w:r w:rsidRPr="00E21BCA">
        <w:rPr>
          <w:rFonts w:ascii="Times New Roman" w:eastAsia="Times New Roman" w:hAnsi="Times New Roman" w:cs="Times New Roman"/>
          <w:sz w:val="28"/>
          <w:szCs w:val="28"/>
          <w:lang w:eastAsia="ru-RU"/>
        </w:rPr>
        <w:t>.4</w:t>
      </w:r>
    </w:p>
    <w:p w:rsidR="00E21BCA" w:rsidRPr="00E21BCA" w:rsidRDefault="00E21BCA" w:rsidP="00E21BCA">
      <w:pPr>
        <w:spacing w:after="0" w:line="240"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Перечень мероприятий </w:t>
      </w:r>
      <w:r w:rsidRPr="00E21BCA">
        <w:rPr>
          <w:rFonts w:ascii="Times New Roman" w:eastAsia="Times New Roman" w:hAnsi="Times New Roman" w:cs="Times New Roman"/>
          <w:sz w:val="28"/>
          <w:szCs w:val="28"/>
          <w:lang w:eastAsia="ru-RU"/>
        </w:rPr>
        <w:t>по газоснабжению</w:t>
      </w:r>
      <w:r w:rsidRPr="00E21BCA">
        <w:rPr>
          <w:rFonts w:ascii="Times New Roman" w:eastAsia="Calibri" w:hAnsi="Times New Roman" w:cs="Times New Roman"/>
          <w:sz w:val="28"/>
          <w:szCs w:val="28"/>
          <w:lang w:eastAsia="ru-RU"/>
        </w:rPr>
        <w:t xml:space="preserve"> населенных пунктов, входящих в состав </w:t>
      </w:r>
    </w:p>
    <w:p w:rsidR="00E21BCA" w:rsidRPr="00E21BCA" w:rsidRDefault="00E21BCA" w:rsidP="00E21BCA">
      <w:pPr>
        <w:spacing w:after="0" w:line="276"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Большефроловского сельского поселения Буинского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2384"/>
        <w:gridCol w:w="2069"/>
        <w:gridCol w:w="2229"/>
        <w:gridCol w:w="1547"/>
        <w:gridCol w:w="1309"/>
        <w:gridCol w:w="1262"/>
        <w:gridCol w:w="1318"/>
        <w:gridCol w:w="2146"/>
      </w:tblGrid>
      <w:tr w:rsidR="00E21BCA" w:rsidRPr="00E21BCA" w:rsidTr="00171E11">
        <w:trPr>
          <w:cantSplit/>
          <w:tblHeader/>
        </w:trPr>
        <w:tc>
          <w:tcPr>
            <w:tcW w:w="195"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Местоположение</w:t>
            </w:r>
          </w:p>
        </w:tc>
        <w:tc>
          <w:tcPr>
            <w:tcW w:w="697"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751"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 измерения</w:t>
            </w:r>
          </w:p>
        </w:tc>
        <w:tc>
          <w:tcPr>
            <w:tcW w:w="441"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869" w:type="pct"/>
            <w:gridSpan w:val="2"/>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23"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tc>
      </w:tr>
      <w:tr w:rsidR="00E21BCA" w:rsidRPr="00E21BCA" w:rsidTr="00171E11">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25"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444"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(2032-2046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rsidTr="00171E11">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rsidTr="00171E11">
        <w:trPr>
          <w:cantSplit/>
          <w:trHeight w:val="70"/>
        </w:trPr>
        <w:tc>
          <w:tcPr>
            <w:tcW w:w="19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80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p w:rsidR="00E21BCA" w:rsidRPr="00E21BCA" w:rsidRDefault="00E21BCA" w:rsidP="00E21BCA">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с.Степановка</w:t>
            </w:r>
          </w:p>
        </w:tc>
        <w:tc>
          <w:tcPr>
            <w:tcW w:w="69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Сети газоснабжения</w:t>
            </w:r>
          </w:p>
        </w:tc>
        <w:tc>
          <w:tcPr>
            <w:tcW w:w="75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52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44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2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2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bl>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 xml:space="preserve">Таблица </w:t>
      </w:r>
      <w:r w:rsidRPr="00E21BCA">
        <w:rPr>
          <w:rFonts w:ascii="Times New Roman" w:eastAsia="Calibri" w:hAnsi="Times New Roman" w:cs="Times New Roman"/>
          <w:sz w:val="28"/>
          <w:szCs w:val="28"/>
        </w:rPr>
        <w:t>3.12</w:t>
      </w:r>
      <w:r w:rsidRPr="00E21BCA">
        <w:rPr>
          <w:rFonts w:ascii="Times New Roman" w:eastAsia="Times New Roman" w:hAnsi="Times New Roman" w:cs="Times New Roman"/>
          <w:sz w:val="28"/>
          <w:szCs w:val="28"/>
          <w:lang w:eastAsia="ru-RU"/>
        </w:rPr>
        <w:t>.5</w:t>
      </w:r>
    </w:p>
    <w:bookmarkEnd w:id="50"/>
    <w:p w:rsidR="00E21BCA" w:rsidRPr="00E21BCA" w:rsidRDefault="00E21BCA" w:rsidP="00E21BCA">
      <w:pPr>
        <w:spacing w:after="0" w:line="240"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Перечень мероприятий </w:t>
      </w:r>
      <w:r w:rsidRPr="00E21BCA">
        <w:rPr>
          <w:rFonts w:ascii="Times New Roman" w:eastAsia="Times New Roman" w:hAnsi="Times New Roman" w:cs="Times New Roman"/>
          <w:sz w:val="28"/>
          <w:szCs w:val="28"/>
          <w:lang w:eastAsia="ru-RU"/>
        </w:rPr>
        <w:t>по электроснабжению</w:t>
      </w:r>
      <w:r w:rsidRPr="00E21BCA">
        <w:rPr>
          <w:rFonts w:ascii="Times New Roman" w:eastAsia="Calibri" w:hAnsi="Times New Roman" w:cs="Times New Roman"/>
          <w:sz w:val="28"/>
          <w:szCs w:val="28"/>
          <w:lang w:eastAsia="ru-RU"/>
        </w:rPr>
        <w:t xml:space="preserve"> населенных пунктов, входящих в состав </w:t>
      </w:r>
    </w:p>
    <w:p w:rsidR="00E21BCA" w:rsidRPr="00E21BCA" w:rsidRDefault="00E21BCA" w:rsidP="00E21BCA">
      <w:pPr>
        <w:spacing w:after="0" w:line="276"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Большефроловского сельского поселения Буинского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316"/>
        <w:gridCol w:w="2128"/>
        <w:gridCol w:w="2271"/>
        <w:gridCol w:w="1416"/>
        <w:gridCol w:w="1276"/>
        <w:gridCol w:w="1276"/>
        <w:gridCol w:w="1318"/>
        <w:gridCol w:w="2212"/>
      </w:tblGrid>
      <w:tr w:rsidR="00E21BCA" w:rsidRPr="00E21BCA" w:rsidTr="00171E11">
        <w:trPr>
          <w:tblHeader/>
        </w:trPr>
        <w:tc>
          <w:tcPr>
            <w:tcW w:w="212"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780"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Местоположение</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765"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477"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 измерения</w:t>
            </w:r>
          </w:p>
        </w:tc>
        <w:tc>
          <w:tcPr>
            <w:tcW w:w="430"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874" w:type="pct"/>
            <w:gridSpan w:val="2"/>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45"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tc>
      </w:tr>
      <w:tr w:rsidR="00E21BCA" w:rsidRPr="00E21BCA" w:rsidTr="00171E1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30"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444"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(2032-2046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rsidTr="00171E11">
        <w:trPr>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rsidTr="00171E11">
        <w:trPr>
          <w:tblHeader/>
        </w:trPr>
        <w:tc>
          <w:tcPr>
            <w:tcW w:w="212"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780"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сельского поселения</w:t>
            </w:r>
          </w:p>
        </w:tc>
        <w:tc>
          <w:tcPr>
            <w:tcW w:w="717"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ТП 10/0,4 кВ</w:t>
            </w:r>
          </w:p>
        </w:tc>
        <w:tc>
          <w:tcPr>
            <w:tcW w:w="765"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w:t>
            </w:r>
          </w:p>
        </w:tc>
        <w:tc>
          <w:tcPr>
            <w:tcW w:w="477"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30"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45"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tblHeader/>
        </w:trPr>
        <w:tc>
          <w:tcPr>
            <w:tcW w:w="212"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780"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Территория сельского поселения</w:t>
            </w:r>
          </w:p>
        </w:tc>
        <w:tc>
          <w:tcPr>
            <w:tcW w:w="717"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ВЛ 10, 0,4 кВ</w:t>
            </w:r>
          </w:p>
        </w:tc>
        <w:tc>
          <w:tcPr>
            <w:tcW w:w="765"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w:t>
            </w:r>
          </w:p>
        </w:tc>
        <w:tc>
          <w:tcPr>
            <w:tcW w:w="477"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430"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430"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45"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tblHeader/>
        </w:trPr>
        <w:tc>
          <w:tcPr>
            <w:tcW w:w="21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780"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с.Степановка,</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с.Черки-Дюртиле</w:t>
            </w:r>
          </w:p>
        </w:tc>
        <w:tc>
          <w:tcPr>
            <w:tcW w:w="71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ВЛ 10, 0,4 кВ</w:t>
            </w:r>
          </w:p>
        </w:tc>
        <w:tc>
          <w:tcPr>
            <w:tcW w:w="76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47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км</w:t>
            </w:r>
          </w:p>
        </w:tc>
        <w:tc>
          <w:tcPr>
            <w:tcW w:w="430"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30"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74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bl>
    <w:p w:rsidR="00E21BCA" w:rsidRPr="00E21BCA" w:rsidRDefault="00E21BCA" w:rsidP="00E21BCA">
      <w:pPr>
        <w:numPr>
          <w:ilvl w:val="0"/>
          <w:numId w:val="23"/>
        </w:numPr>
        <w:tabs>
          <w:tab w:val="num" w:pos="600"/>
        </w:tabs>
        <w:spacing w:after="0" w:line="240" w:lineRule="auto"/>
        <w:ind w:left="0" w:firstLine="0"/>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Таблица 3.12.6</w:t>
      </w:r>
    </w:p>
    <w:p w:rsidR="00E21BCA" w:rsidRPr="00E21BCA" w:rsidRDefault="00E21BCA" w:rsidP="00E21BCA">
      <w:pPr>
        <w:spacing w:after="0" w:line="276"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Перечень мероприятий </w:t>
      </w:r>
      <w:r w:rsidRPr="00E21BCA">
        <w:rPr>
          <w:rFonts w:ascii="Times New Roman" w:eastAsia="Times New Roman" w:hAnsi="Times New Roman" w:cs="Times New Roman"/>
          <w:sz w:val="28"/>
          <w:szCs w:val="28"/>
          <w:lang w:eastAsia="ru-RU"/>
        </w:rPr>
        <w:t>по слаботочным сетям</w:t>
      </w:r>
      <w:r w:rsidRPr="00E21BCA">
        <w:rPr>
          <w:rFonts w:ascii="Times New Roman" w:eastAsia="Calibri" w:hAnsi="Times New Roman" w:cs="Times New Roman"/>
          <w:sz w:val="28"/>
          <w:szCs w:val="28"/>
          <w:lang w:eastAsia="ru-RU"/>
        </w:rPr>
        <w:t xml:space="preserve"> населенных пунктов, входящих в состав Большефроловского сельского поселения Буинского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179"/>
        <w:gridCol w:w="1915"/>
        <w:gridCol w:w="2084"/>
        <w:gridCol w:w="1933"/>
        <w:gridCol w:w="1443"/>
        <w:gridCol w:w="1288"/>
        <w:gridCol w:w="1309"/>
        <w:gridCol w:w="2114"/>
      </w:tblGrid>
      <w:tr w:rsidR="00E21BCA" w:rsidRPr="00E21BCA" w:rsidTr="00171E11">
        <w:trPr>
          <w:tblHeader/>
        </w:trPr>
        <w:tc>
          <w:tcPr>
            <w:tcW w:w="195" w:type="pct"/>
            <w:vMerge w:val="restar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734"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Местоположение</w:t>
            </w:r>
          </w:p>
        </w:tc>
        <w:tc>
          <w:tcPr>
            <w:tcW w:w="645"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651"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 измерения</w:t>
            </w:r>
          </w:p>
        </w:tc>
        <w:tc>
          <w:tcPr>
            <w:tcW w:w="486"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875" w:type="pct"/>
            <w:gridSpan w:val="2"/>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12"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tc>
      </w:tr>
      <w:tr w:rsidR="00E21BCA" w:rsidRPr="00E21BCA" w:rsidTr="00171E1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34"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2031 г.)</w:t>
            </w:r>
          </w:p>
        </w:tc>
        <w:tc>
          <w:tcPr>
            <w:tcW w:w="441"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(2032-2046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rsidTr="00171E11">
        <w:tc>
          <w:tcPr>
            <w:tcW w:w="5000" w:type="pct"/>
            <w:gridSpan w:val="9"/>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rsidTr="00171E11">
        <w:trPr>
          <w:trHeight w:val="822"/>
        </w:trPr>
        <w:tc>
          <w:tcPr>
            <w:tcW w:w="19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73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64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АТС</w:t>
            </w:r>
          </w:p>
        </w:tc>
        <w:tc>
          <w:tcPr>
            <w:tcW w:w="70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Реконструкция с увеличением мощности</w:t>
            </w:r>
          </w:p>
        </w:tc>
        <w:tc>
          <w:tcPr>
            <w:tcW w:w="65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486"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85</w:t>
            </w:r>
          </w:p>
        </w:tc>
        <w:tc>
          <w:tcPr>
            <w:tcW w:w="43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1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bl>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Таблица 3.12.7</w:t>
      </w:r>
    </w:p>
    <w:p w:rsidR="00E21BCA" w:rsidRPr="00E21BCA" w:rsidRDefault="00E21BCA" w:rsidP="00E21BCA">
      <w:pPr>
        <w:spacing w:after="0" w:line="276" w:lineRule="auto"/>
        <w:jc w:val="center"/>
        <w:rPr>
          <w:rFonts w:ascii="Times New Roman" w:eastAsia="Calibri" w:hAnsi="Times New Roman" w:cs="Times New Roman"/>
          <w:sz w:val="28"/>
          <w:szCs w:val="28"/>
          <w:lang w:eastAsia="ru-RU"/>
        </w:rPr>
      </w:pPr>
      <w:r w:rsidRPr="00E21BCA">
        <w:rPr>
          <w:rFonts w:ascii="Times New Roman" w:eastAsia="Calibri" w:hAnsi="Times New Roman" w:cs="Times New Roman"/>
          <w:sz w:val="28"/>
          <w:szCs w:val="28"/>
          <w:lang w:eastAsia="ru-RU"/>
        </w:rPr>
        <w:t xml:space="preserve">Перечень мероприятий </w:t>
      </w:r>
      <w:r w:rsidRPr="00E21BCA">
        <w:rPr>
          <w:rFonts w:ascii="Times New Roman" w:eastAsia="Times New Roman" w:hAnsi="Times New Roman" w:cs="Times New Roman"/>
          <w:sz w:val="28"/>
          <w:szCs w:val="24"/>
          <w:lang w:eastAsia="ru-RU"/>
        </w:rPr>
        <w:t xml:space="preserve">по теплоснабжению </w:t>
      </w:r>
      <w:r w:rsidRPr="00E21BCA">
        <w:rPr>
          <w:rFonts w:ascii="Times New Roman" w:eastAsia="Calibri" w:hAnsi="Times New Roman" w:cs="Times New Roman"/>
          <w:sz w:val="28"/>
          <w:szCs w:val="28"/>
          <w:lang w:eastAsia="ru-RU"/>
        </w:rPr>
        <w:t>населенных пунктов, входящих в состав Большефроловского сельского поселения Буинского муниципального района Республики Татарстан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2384"/>
        <w:gridCol w:w="2069"/>
        <w:gridCol w:w="2229"/>
        <w:gridCol w:w="1547"/>
        <w:gridCol w:w="1309"/>
        <w:gridCol w:w="1262"/>
        <w:gridCol w:w="1318"/>
        <w:gridCol w:w="2146"/>
      </w:tblGrid>
      <w:tr w:rsidR="00E21BCA" w:rsidRPr="00E21BCA" w:rsidTr="00171E11">
        <w:trPr>
          <w:cantSplit/>
          <w:tblHeader/>
        </w:trPr>
        <w:tc>
          <w:tcPr>
            <w:tcW w:w="195"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Местоположение</w:t>
            </w:r>
          </w:p>
        </w:tc>
        <w:tc>
          <w:tcPr>
            <w:tcW w:w="697"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751"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 измерения</w:t>
            </w:r>
          </w:p>
        </w:tc>
        <w:tc>
          <w:tcPr>
            <w:tcW w:w="441"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869" w:type="pct"/>
            <w:gridSpan w:val="2"/>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723" w:type="pct"/>
            <w:vMerge w:val="restar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 мероприятия</w:t>
            </w:r>
          </w:p>
        </w:tc>
      </w:tr>
      <w:tr w:rsidR="00E21BCA" w:rsidRPr="00E21BCA" w:rsidTr="00171E11">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c>
          <w:tcPr>
            <w:tcW w:w="425"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Первая очередь (до 2025 г.)</w:t>
            </w:r>
          </w:p>
        </w:tc>
        <w:tc>
          <w:tcPr>
            <w:tcW w:w="444"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срок</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(2026-2040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rPr>
                <w:rFonts w:ascii="Times New Roman" w:eastAsia="Times New Roman" w:hAnsi="Times New Roman" w:cs="Times New Roman"/>
                <w:sz w:val="20"/>
                <w:szCs w:val="20"/>
                <w:lang w:eastAsia="ru-RU"/>
              </w:rPr>
            </w:pPr>
          </w:p>
        </w:tc>
      </w:tr>
      <w:tr w:rsidR="00E21BCA" w:rsidRPr="00E21BCA" w:rsidTr="00171E11">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caps/>
                <w:sz w:val="20"/>
                <w:szCs w:val="20"/>
                <w:lang w:eastAsia="ru-RU"/>
              </w:rPr>
              <w:t>МЕРОПРИЯТИЯ Местного (районного) значения</w:t>
            </w:r>
          </w:p>
        </w:tc>
      </w:tr>
      <w:tr w:rsidR="00E21BCA" w:rsidRPr="00E21BCA" w:rsidTr="00171E11">
        <w:trPr>
          <w:cantSplit/>
        </w:trPr>
        <w:tc>
          <w:tcPr>
            <w:tcW w:w="195"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803"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с.Большое Фролово</w:t>
            </w:r>
          </w:p>
        </w:tc>
        <w:tc>
          <w:tcPr>
            <w:tcW w:w="697"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БМК для общественного центра</w:t>
            </w:r>
          </w:p>
        </w:tc>
        <w:tc>
          <w:tcPr>
            <w:tcW w:w="751"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521"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441"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425"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b/>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23" w:type="pct"/>
            <w:tcBorders>
              <w:top w:val="single" w:sz="4" w:space="0" w:color="auto"/>
              <w:left w:val="single" w:sz="4" w:space="0" w:color="auto"/>
              <w:bottom w:val="single" w:sz="4" w:space="0" w:color="auto"/>
              <w:right w:val="single" w:sz="4" w:space="0" w:color="auto"/>
            </w:tcBorders>
            <w:hideMark/>
          </w:tcPr>
          <w:p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r w:rsidR="00E21BCA" w:rsidRPr="00E21BCA" w:rsidTr="00171E11">
        <w:trPr>
          <w:cantSplit/>
        </w:trPr>
        <w:tc>
          <w:tcPr>
            <w:tcW w:w="19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80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с.Черки-Дюртиле</w:t>
            </w:r>
          </w:p>
        </w:tc>
        <w:tc>
          <w:tcPr>
            <w:tcW w:w="69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БМК для сельского дома культуры</w:t>
            </w:r>
          </w:p>
        </w:tc>
        <w:tc>
          <w:tcPr>
            <w:tcW w:w="75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Новое строительство</w:t>
            </w:r>
          </w:p>
        </w:tc>
        <w:tc>
          <w:tcPr>
            <w:tcW w:w="52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44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425"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44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b/>
                <w:sz w:val="20"/>
                <w:szCs w:val="20"/>
                <w:lang w:eastAsia="ru-RU"/>
              </w:rPr>
            </w:pPr>
            <w:r w:rsidRPr="00E21BCA">
              <w:rPr>
                <w:rFonts w:ascii="Times New Roman" w:eastAsia="Times New Roman" w:hAnsi="Times New Roman" w:cs="Times New Roman"/>
                <w:b/>
                <w:sz w:val="20"/>
                <w:szCs w:val="20"/>
                <w:lang w:eastAsia="ru-RU"/>
              </w:rPr>
              <w:t>-</w:t>
            </w:r>
          </w:p>
        </w:tc>
        <w:tc>
          <w:tcPr>
            <w:tcW w:w="723" w:type="pct"/>
            <w:tcBorders>
              <w:top w:val="single" w:sz="4" w:space="0" w:color="auto"/>
              <w:left w:val="single" w:sz="4" w:space="0" w:color="auto"/>
              <w:bottom w:val="single" w:sz="4" w:space="0" w:color="auto"/>
              <w:right w:val="single" w:sz="4" w:space="0" w:color="auto"/>
            </w:tcBorders>
          </w:tcPr>
          <w:p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0"/>
                <w:szCs w:val="20"/>
                <w:lang w:eastAsia="ru-RU"/>
              </w:rPr>
              <w:t>Генеральный план Большефроловского СП</w:t>
            </w:r>
          </w:p>
        </w:tc>
      </w:tr>
    </w:tbl>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br w:type="page"/>
      </w:r>
    </w:p>
    <w:p w:rsidR="00E21BCA" w:rsidRPr="00E21BCA" w:rsidRDefault="00E21BCA" w:rsidP="00E21BCA">
      <w:pPr>
        <w:keepNext/>
        <w:spacing w:after="0" w:line="240" w:lineRule="auto"/>
        <w:jc w:val="center"/>
        <w:outlineLvl w:val="1"/>
        <w:rPr>
          <w:rFonts w:ascii="Times New Roman" w:eastAsia="Times New Roman" w:hAnsi="Times New Roman" w:cs="Arial"/>
          <w:b/>
          <w:bCs/>
          <w:iCs/>
          <w:sz w:val="28"/>
          <w:szCs w:val="28"/>
          <w:lang w:eastAsia="ru-RU"/>
        </w:rPr>
      </w:pPr>
      <w:bookmarkStart w:id="51" w:name="_Toc142379634"/>
      <w:r w:rsidRPr="00E21BCA">
        <w:rPr>
          <w:rFonts w:ascii="Times New Roman" w:eastAsia="Times New Roman" w:hAnsi="Times New Roman" w:cs="Arial"/>
          <w:b/>
          <w:bCs/>
          <w:iCs/>
          <w:sz w:val="28"/>
          <w:szCs w:val="28"/>
          <w:lang w:eastAsia="ru-RU"/>
        </w:rPr>
        <w:t>3.13. Мероприятия по развитию инженерной подготовки территории</w:t>
      </w:r>
      <w:bookmarkEnd w:id="51"/>
    </w:p>
    <w:p w:rsidR="00E21BCA" w:rsidRPr="00E21BCA" w:rsidRDefault="00E21BCA" w:rsidP="00E21BCA">
      <w:pPr>
        <w:spacing w:after="0" w:line="240" w:lineRule="auto"/>
        <w:ind w:firstLine="709"/>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contextualSpacing/>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Таблица 3.13.1</w:t>
      </w:r>
    </w:p>
    <w:p w:rsidR="00E21BCA" w:rsidRPr="00E21BCA" w:rsidRDefault="00E21BCA" w:rsidP="00E21BCA">
      <w:pPr>
        <w:spacing w:after="0" w:line="240" w:lineRule="auto"/>
        <w:ind w:firstLine="709"/>
        <w:jc w:val="center"/>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8"/>
          <w:szCs w:val="24"/>
          <w:lang w:eastAsia="ru-RU"/>
        </w:rPr>
        <w:t xml:space="preserve">Перечень мероприятий инженерной защиты территории Большефроловского сельского поселения </w:t>
      </w:r>
    </w:p>
    <w:p w:rsidR="00E21BCA" w:rsidRPr="00E21BCA" w:rsidRDefault="00E21BCA" w:rsidP="00E21BCA">
      <w:pPr>
        <w:spacing w:after="0" w:line="276" w:lineRule="auto"/>
        <w:ind w:firstLine="709"/>
        <w:jc w:val="center"/>
        <w:rPr>
          <w:rFonts w:ascii="Times New Roman" w:eastAsia="Times New Roman" w:hAnsi="Times New Roman" w:cs="Times New Roman"/>
          <w:sz w:val="28"/>
          <w:szCs w:val="24"/>
          <w:lang w:eastAsia="ru-RU"/>
        </w:rPr>
      </w:pPr>
      <w:r w:rsidRPr="00E21BCA">
        <w:rPr>
          <w:rFonts w:ascii="Times New Roman" w:eastAsia="Calibri" w:hAnsi="Times New Roman" w:cs="Times New Roman"/>
          <w:sz w:val="28"/>
          <w:szCs w:val="28"/>
          <w:lang w:eastAsia="ru-RU"/>
        </w:rPr>
        <w:t>Буинского</w:t>
      </w:r>
      <w:r w:rsidRPr="00E21BCA">
        <w:rPr>
          <w:rFonts w:ascii="Times New Roman" w:eastAsia="Times New Roman" w:hAnsi="Times New Roman" w:cs="Times New Roman"/>
          <w:sz w:val="28"/>
          <w:szCs w:val="24"/>
          <w:lang w:eastAsia="ru-RU"/>
        </w:rPr>
        <w:t xml:space="preserve">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737"/>
        <w:gridCol w:w="3898"/>
        <w:gridCol w:w="7626"/>
      </w:tblGrid>
      <w:tr w:rsidR="00E21BCA" w:rsidRPr="00E21BCA" w:rsidTr="00171E11">
        <w:trPr>
          <w:tblHeader/>
          <w:jc w:val="center"/>
        </w:trPr>
        <w:tc>
          <w:tcPr>
            <w:tcW w:w="196"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w:t>
            </w:r>
          </w:p>
          <w:p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п/п</w:t>
            </w:r>
          </w:p>
        </w:tc>
        <w:tc>
          <w:tcPr>
            <w:tcW w:w="922"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Местоположение</w:t>
            </w:r>
          </w:p>
        </w:tc>
        <w:tc>
          <w:tcPr>
            <w:tcW w:w="1313"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Опасные природные процессы</w:t>
            </w:r>
          </w:p>
        </w:tc>
        <w:tc>
          <w:tcPr>
            <w:tcW w:w="2569"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Описание мероприятия</w:t>
            </w:r>
          </w:p>
        </w:tc>
      </w:tr>
      <w:tr w:rsidR="00E21BCA" w:rsidRPr="00E21BCA" w:rsidTr="00171E11">
        <w:trPr>
          <w:trHeight w:val="278"/>
          <w:jc w:val="center"/>
        </w:trPr>
        <w:tc>
          <w:tcPr>
            <w:tcW w:w="196" w:type="pct"/>
            <w:tcBorders>
              <w:top w:val="single" w:sz="4" w:space="0" w:color="auto"/>
              <w:left w:val="single" w:sz="4" w:space="0" w:color="auto"/>
              <w:bottom w:val="single" w:sz="4" w:space="0" w:color="auto"/>
              <w:right w:val="single" w:sz="4" w:space="0" w:color="auto"/>
            </w:tcBorders>
            <w:vAlign w:val="center"/>
            <w:hideMark/>
          </w:tcPr>
          <w:p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1</w:t>
            </w:r>
          </w:p>
        </w:tc>
        <w:tc>
          <w:tcPr>
            <w:tcW w:w="9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Реки Иныш, Черка с притоками</w:t>
            </w:r>
          </w:p>
        </w:tc>
        <w:tc>
          <w:tcPr>
            <w:tcW w:w="131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lang w:eastAsia="ru-RU"/>
              </w:rPr>
              <w:t>Склоновая линейная эрозия, овраги, оползневая эрозия</w:t>
            </w:r>
          </w:p>
        </w:tc>
        <w:tc>
          <w:tcPr>
            <w:tcW w:w="2569"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Укрепление склонов террас речных долин и овражных склонов путем агролесомелиорации</w:t>
            </w:r>
          </w:p>
        </w:tc>
      </w:tr>
      <w:tr w:rsidR="00E21BCA" w:rsidRPr="00E21BCA" w:rsidTr="00171E11">
        <w:trPr>
          <w:trHeight w:val="278"/>
          <w:jc w:val="center"/>
        </w:trPr>
        <w:tc>
          <w:tcPr>
            <w:tcW w:w="196"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2</w:t>
            </w:r>
          </w:p>
        </w:tc>
        <w:tc>
          <w:tcPr>
            <w:tcW w:w="9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lang w:eastAsia="ru-RU"/>
              </w:rPr>
              <w:t xml:space="preserve">Территория Большефроловского сельского поселения </w:t>
            </w:r>
          </w:p>
        </w:tc>
        <w:tc>
          <w:tcPr>
            <w:tcW w:w="131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56"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lang w:eastAsia="ru-RU"/>
              </w:rPr>
              <w:t xml:space="preserve">Землетрясение интенсивностью 5баллов </w:t>
            </w:r>
          </w:p>
        </w:tc>
        <w:tc>
          <w:tcPr>
            <w:tcW w:w="2569"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widowControl w:val="0"/>
              <w:suppressAutoHyphens/>
              <w:spacing w:after="0" w:line="240"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lang w:eastAsia="ru-RU"/>
              </w:rPr>
              <w:t xml:space="preserve">При возведении зданий и сооружений следует учитывать степень сейсмической опасности, </w:t>
            </w:r>
            <w:r w:rsidRPr="00E21BCA">
              <w:rPr>
                <w:rFonts w:ascii="Times New Roman" w:eastAsia="Times New Roman" w:hAnsi="Times New Roman" w:cs="Times New Roman"/>
                <w:spacing w:val="2"/>
                <w:sz w:val="20"/>
                <w:szCs w:val="20"/>
                <w:shd w:val="clear" w:color="auto" w:fill="FFFFFF"/>
                <w:lang w:eastAsia="ru-RU"/>
              </w:rPr>
              <w:t>расчет конструкций и оснований зданий и сооружений</w:t>
            </w:r>
            <w:r w:rsidRPr="00E21BCA">
              <w:rPr>
                <w:rFonts w:ascii="Times New Roman" w:eastAsia="Times New Roman" w:hAnsi="Times New Roman" w:cs="Times New Roman"/>
                <w:sz w:val="20"/>
                <w:szCs w:val="20"/>
                <w:lang w:eastAsia="ru-RU"/>
              </w:rPr>
              <w:t xml:space="preserve"> должен быть выполнен в соответствии с требованиями СП 14.13330.2018, СП 20.13330.2016</w:t>
            </w:r>
          </w:p>
        </w:tc>
      </w:tr>
    </w:tbl>
    <w:p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p>
    <w:p w:rsidR="00E21BCA" w:rsidRPr="00E21BCA" w:rsidRDefault="00E21BCA" w:rsidP="00E21BCA">
      <w:pPr>
        <w:keepNext/>
        <w:spacing w:after="0" w:line="240" w:lineRule="auto"/>
        <w:jc w:val="center"/>
        <w:outlineLvl w:val="1"/>
        <w:rPr>
          <w:rFonts w:ascii="Times New Roman" w:eastAsia="Times New Roman" w:hAnsi="Times New Roman" w:cs="Arial"/>
          <w:b/>
          <w:bCs/>
          <w:iCs/>
          <w:sz w:val="28"/>
          <w:szCs w:val="28"/>
          <w:lang w:eastAsia="ru-RU"/>
        </w:rPr>
      </w:pPr>
      <w:bookmarkStart w:id="52" w:name="_Toc142379635"/>
      <w:r w:rsidRPr="00E21BCA">
        <w:rPr>
          <w:rFonts w:ascii="Times New Roman" w:eastAsia="Times New Roman" w:hAnsi="Times New Roman" w:cs="Arial"/>
          <w:b/>
          <w:bCs/>
          <w:iCs/>
          <w:sz w:val="28"/>
          <w:szCs w:val="28"/>
          <w:lang w:eastAsia="ru-RU"/>
        </w:rPr>
        <w:t>3.14. Мероприятия по гражданской обороне, предупреждению чрезвычайных ситуаций природного и техногенного характера</w:t>
      </w:r>
      <w:bookmarkEnd w:id="52"/>
    </w:p>
    <w:p w:rsidR="00E21BCA" w:rsidRPr="00E21BCA" w:rsidRDefault="00E21BCA" w:rsidP="00E21BCA">
      <w:pPr>
        <w:spacing w:after="0" w:line="240" w:lineRule="auto"/>
        <w:contextualSpacing/>
        <w:jc w:val="right"/>
        <w:rPr>
          <w:rFonts w:ascii="Times New Roman" w:eastAsia="Calibri" w:hAnsi="Times New Roman" w:cs="Times New Roman"/>
          <w:sz w:val="28"/>
          <w:szCs w:val="28"/>
        </w:rPr>
      </w:pPr>
      <w:r w:rsidRPr="00E21BCA">
        <w:rPr>
          <w:rFonts w:ascii="Times New Roman" w:eastAsia="Calibri" w:hAnsi="Times New Roman" w:cs="Times New Roman"/>
          <w:sz w:val="28"/>
          <w:szCs w:val="28"/>
        </w:rPr>
        <w:t>Таблица 3.14.1</w:t>
      </w:r>
    </w:p>
    <w:p w:rsidR="00E21BCA" w:rsidRPr="00E21BCA" w:rsidRDefault="00E21BCA" w:rsidP="00E21BCA">
      <w:pPr>
        <w:spacing w:after="0" w:line="276" w:lineRule="auto"/>
        <w:contextualSpacing/>
        <w:jc w:val="center"/>
        <w:rPr>
          <w:rFonts w:ascii="Times New Roman" w:eastAsia="Calibri" w:hAnsi="Times New Roman" w:cs="Times New Roman"/>
          <w:sz w:val="28"/>
          <w:szCs w:val="28"/>
        </w:rPr>
      </w:pPr>
      <w:r w:rsidRPr="00E21BCA">
        <w:rPr>
          <w:rFonts w:ascii="Times New Roman" w:eastAsia="Calibri" w:hAnsi="Times New Roman" w:cs="Times New Roman"/>
          <w:sz w:val="28"/>
          <w:szCs w:val="28"/>
        </w:rPr>
        <w:t>Перечень мероприятий по гражданской обороне, предупреждению чрезвычайных ситуаций природного и техногенного характера Большефроловского сельского поселения Буинского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
        <w:gridCol w:w="2773"/>
        <w:gridCol w:w="3167"/>
        <w:gridCol w:w="1342"/>
        <w:gridCol w:w="1116"/>
        <w:gridCol w:w="1256"/>
        <w:gridCol w:w="4405"/>
      </w:tblGrid>
      <w:tr w:rsidR="00E21BCA" w:rsidRPr="00E21BCA" w:rsidTr="00171E11">
        <w:trPr>
          <w:cantSplit/>
          <w:trHeight w:val="20"/>
          <w:tblHeader/>
          <w:jc w:val="center"/>
        </w:trPr>
        <w:tc>
          <w:tcPr>
            <w:tcW w:w="264"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934"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1067"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Вид мероприятия</w:t>
            </w:r>
          </w:p>
        </w:tc>
        <w:tc>
          <w:tcPr>
            <w:tcW w:w="452"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Единица измерения</w:t>
            </w:r>
          </w:p>
        </w:tc>
        <w:tc>
          <w:tcPr>
            <w:tcW w:w="799" w:type="pct"/>
            <w:gridSpan w:val="2"/>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1484" w:type="pct"/>
            <w:vMerge w:val="restart"/>
            <w:vAlign w:val="center"/>
          </w:tcPr>
          <w:p w:rsidR="00E21BCA" w:rsidRPr="00E21BCA" w:rsidRDefault="00E21BCA" w:rsidP="00E21BCA">
            <w:pPr>
              <w:spacing w:after="0" w:line="240" w:lineRule="auto"/>
              <w:jc w:val="center"/>
              <w:rPr>
                <w:rFonts w:ascii="Times New Roman" w:eastAsia="Times New Roman" w:hAnsi="Times New Roman" w:cs="Times New Roman"/>
                <w:color w:val="FF0000"/>
                <w:sz w:val="20"/>
                <w:szCs w:val="20"/>
                <w:lang w:eastAsia="ru-RU"/>
              </w:rPr>
            </w:pPr>
            <w:r w:rsidRPr="00E21BCA">
              <w:rPr>
                <w:rFonts w:ascii="Times New Roman" w:eastAsia="Times New Roman" w:hAnsi="Times New Roman" w:cs="Times New Roman"/>
                <w:sz w:val="20"/>
                <w:szCs w:val="20"/>
                <w:lang w:eastAsia="ru-RU"/>
              </w:rPr>
              <w:t>Источник мероприятия (наименование документа)</w:t>
            </w:r>
          </w:p>
        </w:tc>
      </w:tr>
      <w:tr w:rsidR="00E21BCA" w:rsidRPr="00E21BCA" w:rsidTr="00171E11">
        <w:trPr>
          <w:cantSplit/>
          <w:trHeight w:val="1862"/>
          <w:tblHeader/>
          <w:jc w:val="center"/>
        </w:trPr>
        <w:tc>
          <w:tcPr>
            <w:tcW w:w="264"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934"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067"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452" w:type="pct"/>
            <w:vMerge/>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376"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Первая очередь </w:t>
            </w:r>
          </w:p>
        </w:tc>
        <w:tc>
          <w:tcPr>
            <w:tcW w:w="423"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Расчетный период</w:t>
            </w:r>
          </w:p>
        </w:tc>
        <w:tc>
          <w:tcPr>
            <w:tcW w:w="1484" w:type="pct"/>
            <w:vMerge/>
            <w:vAlign w:val="center"/>
          </w:tcPr>
          <w:p w:rsidR="00E21BCA" w:rsidRPr="00E21BCA" w:rsidRDefault="00E21BCA" w:rsidP="00E21BCA">
            <w:pPr>
              <w:spacing w:after="0" w:line="240" w:lineRule="auto"/>
              <w:jc w:val="center"/>
              <w:rPr>
                <w:rFonts w:ascii="Times New Roman" w:eastAsia="Times New Roman" w:hAnsi="Times New Roman" w:cs="Times New Roman"/>
                <w:color w:val="FF0000"/>
                <w:sz w:val="20"/>
                <w:szCs w:val="20"/>
                <w:lang w:eastAsia="ru-RU"/>
              </w:rPr>
            </w:pPr>
          </w:p>
        </w:tc>
      </w:tr>
      <w:tr w:rsidR="00E21BCA" w:rsidRPr="00E21BCA" w:rsidTr="00171E11">
        <w:trPr>
          <w:cantSplit/>
          <w:trHeight w:val="20"/>
          <w:jc w:val="center"/>
        </w:trPr>
        <w:tc>
          <w:tcPr>
            <w:tcW w:w="26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934"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Большефроловское сельское поселение</w:t>
            </w:r>
          </w:p>
        </w:tc>
        <w:tc>
          <w:tcPr>
            <w:tcW w:w="1067"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Создание добровольной пожарной охраны</w:t>
            </w:r>
          </w:p>
        </w:tc>
        <w:tc>
          <w:tcPr>
            <w:tcW w:w="452"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76"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23"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84" w:type="pct"/>
          </w:tcPr>
          <w:p w:rsidR="00E21BCA" w:rsidRPr="00E21BCA" w:rsidRDefault="00E21BCA" w:rsidP="00E21BCA">
            <w:pPr>
              <w:spacing w:after="0" w:line="240" w:lineRule="auto"/>
              <w:ind w:firstLine="709"/>
              <w:jc w:val="center"/>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0"/>
                <w:szCs w:val="20"/>
                <w:lang w:eastAsia="ru-RU"/>
              </w:rPr>
              <w:t>Генеральный план Большефроловского сельского поселения</w:t>
            </w:r>
          </w:p>
        </w:tc>
      </w:tr>
      <w:tr w:rsidR="00E21BCA" w:rsidRPr="00E21BCA" w:rsidTr="00171E11">
        <w:trPr>
          <w:cantSplit/>
          <w:trHeight w:val="20"/>
          <w:jc w:val="center"/>
        </w:trPr>
        <w:tc>
          <w:tcPr>
            <w:tcW w:w="264" w:type="pct"/>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934"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Большефроловское сельское поселение</w:t>
            </w:r>
          </w:p>
        </w:tc>
        <w:tc>
          <w:tcPr>
            <w:tcW w:w="1067"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Установка речевых сиренных установок</w:t>
            </w:r>
          </w:p>
        </w:tc>
        <w:tc>
          <w:tcPr>
            <w:tcW w:w="452"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Шт.</w:t>
            </w:r>
          </w:p>
        </w:tc>
        <w:tc>
          <w:tcPr>
            <w:tcW w:w="376"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c>
          <w:tcPr>
            <w:tcW w:w="423" w:type="pct"/>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84" w:type="pct"/>
          </w:tcPr>
          <w:p w:rsidR="00E21BCA" w:rsidRPr="00E21BCA" w:rsidRDefault="00E21BCA" w:rsidP="00E21BCA">
            <w:pPr>
              <w:spacing w:after="0" w:line="240" w:lineRule="auto"/>
              <w:ind w:firstLine="709"/>
              <w:jc w:val="center"/>
              <w:rPr>
                <w:rFonts w:ascii="Times New Roman" w:eastAsia="Times New Roman" w:hAnsi="Times New Roman" w:cs="Times New Roman"/>
                <w:sz w:val="28"/>
                <w:szCs w:val="24"/>
                <w:lang w:eastAsia="ru-RU"/>
              </w:rPr>
            </w:pPr>
            <w:r w:rsidRPr="00E21BCA">
              <w:rPr>
                <w:rFonts w:ascii="Times New Roman" w:eastAsia="Times New Roman" w:hAnsi="Times New Roman" w:cs="Times New Roman"/>
                <w:sz w:val="20"/>
                <w:szCs w:val="20"/>
                <w:lang w:eastAsia="ru-RU"/>
              </w:rPr>
              <w:t>Генеральный план Большефроловского сельского поселения</w:t>
            </w:r>
          </w:p>
        </w:tc>
      </w:tr>
    </w:tbl>
    <w:p w:rsidR="00E21BCA" w:rsidRPr="00E21BCA" w:rsidRDefault="00E21BCA" w:rsidP="00E21BCA">
      <w:pPr>
        <w:spacing w:after="0" w:line="240" w:lineRule="auto"/>
        <w:contextualSpacing/>
        <w:jc w:val="center"/>
        <w:rPr>
          <w:rFonts w:ascii="Times New Roman" w:eastAsia="Calibri" w:hAnsi="Times New Roman" w:cs="Times New Roman"/>
          <w:sz w:val="28"/>
          <w:szCs w:val="28"/>
        </w:rPr>
      </w:pPr>
    </w:p>
    <w:p w:rsidR="00E21BCA" w:rsidRPr="00E21BCA" w:rsidRDefault="00E21BCA" w:rsidP="00E21BCA">
      <w:pPr>
        <w:spacing w:after="0" w:line="240" w:lineRule="auto"/>
        <w:jc w:val="both"/>
        <w:rPr>
          <w:rFonts w:ascii="Times New Roman" w:eastAsia="Times New Roman" w:hAnsi="Times New Roman" w:cs="Times New Roman"/>
          <w:sz w:val="28"/>
          <w:szCs w:val="24"/>
          <w:lang w:eastAsia="ru-RU"/>
        </w:rPr>
      </w:pPr>
    </w:p>
    <w:p w:rsidR="00E21BCA" w:rsidRPr="00E21BCA" w:rsidRDefault="00E21BCA" w:rsidP="00E21BCA">
      <w:pPr>
        <w:spacing w:after="0" w:line="240" w:lineRule="auto"/>
        <w:jc w:val="both"/>
        <w:rPr>
          <w:rFonts w:ascii="Times New Roman" w:eastAsia="Times New Roman" w:hAnsi="Times New Roman" w:cs="Times New Roman"/>
          <w:sz w:val="28"/>
          <w:szCs w:val="24"/>
          <w:lang w:eastAsia="ru-RU"/>
        </w:rPr>
        <w:sectPr w:rsidR="00E21BCA" w:rsidRPr="00E21BCA" w:rsidSect="00171E11">
          <w:pgSz w:w="16838" w:h="11906" w:orient="landscape"/>
          <w:pgMar w:top="851" w:right="851" w:bottom="851" w:left="1134" w:header="708" w:footer="708" w:gutter="0"/>
          <w:cols w:space="708"/>
          <w:docGrid w:linePitch="360"/>
        </w:sectPr>
      </w:pPr>
    </w:p>
    <w:p w:rsidR="00E21BCA" w:rsidRPr="00E21BCA" w:rsidRDefault="00E21BCA" w:rsidP="00E21BCA">
      <w:pPr>
        <w:keepNext/>
        <w:pageBreakBefore/>
        <w:spacing w:after="0" w:line="240" w:lineRule="auto"/>
        <w:jc w:val="center"/>
        <w:outlineLvl w:val="0"/>
        <w:rPr>
          <w:rFonts w:ascii="Times New Roman" w:eastAsia="Times New Roman" w:hAnsi="Times New Roman" w:cs="Arial"/>
          <w:b/>
          <w:bCs/>
          <w:caps/>
          <w:kern w:val="32"/>
          <w:sz w:val="28"/>
          <w:szCs w:val="32"/>
          <w:lang w:eastAsia="ru-RU"/>
        </w:rPr>
      </w:pPr>
      <w:bookmarkStart w:id="53" w:name="_Toc26361971"/>
      <w:bookmarkStart w:id="54" w:name="_Toc142379636"/>
      <w:r w:rsidRPr="00E21BCA">
        <w:rPr>
          <w:rFonts w:ascii="Times New Roman" w:eastAsia="Times New Roman" w:hAnsi="Times New Roman" w:cs="Arial"/>
          <w:b/>
          <w:bCs/>
          <w:caps/>
          <w:kern w:val="32"/>
          <w:sz w:val="28"/>
          <w:szCs w:val="32"/>
          <w:lang w:eastAsia="ru-RU"/>
        </w:rPr>
        <w:t>4. Параметры функциональных зон</w:t>
      </w:r>
      <w:bookmarkEnd w:id="53"/>
      <w:bookmarkEnd w:id="54"/>
    </w:p>
    <w:p w:rsidR="00E21BCA" w:rsidRPr="00E21BCA" w:rsidRDefault="00E21BCA" w:rsidP="00E21BCA">
      <w:pPr>
        <w:spacing w:after="0" w:line="240" w:lineRule="auto"/>
        <w:ind w:firstLine="709"/>
        <w:jc w:val="right"/>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Таблица 4.1</w:t>
      </w:r>
    </w:p>
    <w:p w:rsidR="00E21BCA" w:rsidRPr="00E21BCA" w:rsidRDefault="00E21BCA" w:rsidP="00E21BCA">
      <w:pPr>
        <w:spacing w:after="0" w:line="240" w:lineRule="auto"/>
        <w:jc w:val="center"/>
        <w:rPr>
          <w:rFonts w:ascii="Times New Roman" w:eastAsia="Times New Roman" w:hAnsi="Times New Roman" w:cs="Times New Roman"/>
          <w:sz w:val="28"/>
          <w:szCs w:val="28"/>
          <w:lang w:eastAsia="ru-RU"/>
        </w:rPr>
      </w:pPr>
      <w:r w:rsidRPr="00E21BCA">
        <w:rPr>
          <w:rFonts w:ascii="Times New Roman" w:eastAsia="Times New Roman" w:hAnsi="Times New Roman" w:cs="Times New Roman"/>
          <w:sz w:val="28"/>
          <w:szCs w:val="28"/>
          <w:lang w:eastAsia="ru-RU"/>
        </w:rPr>
        <w:t>Параметры функциональных зон, используемых в проекте генерального плана Большефроловского сельского поселения</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2668"/>
        <w:gridCol w:w="3343"/>
        <w:gridCol w:w="2397"/>
        <w:gridCol w:w="3351"/>
        <w:gridCol w:w="2488"/>
      </w:tblGrid>
      <w:tr w:rsidR="00E21BCA" w:rsidRPr="00E21BCA" w:rsidTr="00171E11">
        <w:trPr>
          <w:cantSplit/>
          <w:trHeight w:val="836"/>
          <w:tblHeader/>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функциональной зоны</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Описание назначения функциональной зоны</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Параметры</w:t>
            </w:r>
            <w:r w:rsidRPr="00E21BCA">
              <w:rPr>
                <w:rFonts w:ascii="Times New Roman" w:eastAsia="Times New Roman" w:hAnsi="Times New Roman" w:cs="Times New Roman"/>
                <w:sz w:val="20"/>
                <w:szCs w:val="20"/>
                <w:lang w:val="en-US" w:eastAsia="ru-RU"/>
              </w:rPr>
              <w:t xml:space="preserve"> </w:t>
            </w:r>
            <w:r w:rsidRPr="00E21BCA">
              <w:rPr>
                <w:rFonts w:ascii="Times New Roman" w:eastAsia="Times New Roman" w:hAnsi="Times New Roman" w:cs="Times New Roman"/>
                <w:sz w:val="20"/>
                <w:szCs w:val="20"/>
                <w:lang w:eastAsia="ru-RU"/>
              </w:rPr>
              <w:t>функциональной зоны</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Коды возможных видов разрешенного использования земельных участков в функциональной зоне </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both"/>
              <w:rPr>
                <w:rFonts w:ascii="Times New Roman" w:eastAsia="Times New Roman" w:hAnsi="Times New Roman" w:cs="Times New Roman"/>
                <w:sz w:val="20"/>
                <w:szCs w:val="20"/>
                <w:shd w:val="clear" w:color="auto" w:fill="FFFFFF"/>
                <w:lang w:eastAsia="ru-RU"/>
              </w:rPr>
            </w:pP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shd w:val="clear" w:color="auto" w:fill="FFFFFF"/>
                <w:lang w:eastAsia="ru-RU"/>
              </w:rPr>
              <w:t xml:space="preserve">Планируемые для размещения объекты </w:t>
            </w: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застройки индивидуальными жилыми домами</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pacing w:val="2"/>
                <w:sz w:val="20"/>
                <w:szCs w:val="20"/>
                <w:shd w:val="clear" w:color="auto" w:fill="FFFFFF"/>
                <w:lang w:eastAsia="ru-RU"/>
              </w:rPr>
            </w:pPr>
            <w:r w:rsidRPr="00E21BCA">
              <w:rPr>
                <w:rFonts w:ascii="Times New Roman" w:eastAsia="Times New Roman" w:hAnsi="Times New Roman" w:cs="Times New Roman"/>
                <w:spacing w:val="2"/>
                <w:sz w:val="20"/>
                <w:szCs w:val="20"/>
                <w:shd w:val="clear" w:color="auto" w:fill="FFFFFF"/>
                <w:lang w:eastAsia="ru-RU"/>
              </w:rPr>
              <w:t>-индивидуальные отдельно стоящие жилые дома с приусадебными земельными участками;</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Times New Roman" w:hAnsi="Times New Roman" w:cs="Times New Roman"/>
                <w:spacing w:val="2"/>
                <w:sz w:val="20"/>
                <w:szCs w:val="20"/>
                <w:shd w:val="clear" w:color="auto" w:fill="FFFFFF"/>
                <w:lang w:eastAsia="ru-RU"/>
              </w:rPr>
              <w:t>-объекты капитального строительства, необходимые для обслуживания жилой застройки, а также связанные  с проживанием граждан</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Предельное количество этажей основного строения:3 (включая мансардный); Коэффициент застройки: 0,2-0,3</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2.1; 2.2; 2.3; 3.4.1; 3.5.1; 3.8.1; 3.10.1; 4.4; 5.1.3; 9.3; 11.1, 11.2; 11.3; 12.0.1; 12.0.2</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Застройка индивидуальными жилыми домами</w:t>
            </w: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Многофункциональная общественно-деловая зона</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-административные учреждения;</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 -объекты, обеспечивающие предоставление бытовых услуг;</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гостиничного обслуживания;</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обеспечивающие предоставление ветеринарных услуг;</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социального обслуживания;</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торговли, рынки – объекты общественного питания;</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предпринимательства и делового управления;</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-учреждения, оказывающие банковские и страховые услуги;  </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необходимые для обеспечения внутреннего правопорядка;</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Предельное количество этажей основного строения: 5 (включая мансардный); Предельная высота основного строения: 20 м;</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Коэффициент застройки: 1</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2.7; 3.1.2; 3.2.2; 3.2.3; 3.2.4; 3.3; 3.4.1; 3.4.2; 3.5.1; 3.5.2; 3.6.1; 3.7.1; 3.7.2; 3.8.1; 3.8.2; 3.9.2; 3.10.1; 4.1; 4.4; 4.5; 4.6; 4.7; 4.8.1; 5.1.1; 5.1.2; 5.1.3; 9.3; 11.1, 11.2; 11.3; 12.0.1; 12.0.2</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специализированной общественной застройки</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медицинского обслуживания;</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 -здания и сооружения религиозного использования;</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образования и просвещения;</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-объекты дошкольного, начального и среднего общего образования, образовательные кружки; </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культуры, культурно-досуговой деятельности;</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предназначенные для организации развлекательных мероприятий;</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спорта;</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предназначенные для осуществления выставочно-ярмарочной деятельности;</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Предельное количество этажей основного строения: 5 (включая мансардный); Предельная высота основного строения: 20 м;</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Коэффициент застройки: 0,8</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3.2.1; 3.2.2; 3.2.3; 3.2.4; 3.3; 3.4.1; 3.4.2; 3.4.3; 3.5.1; 3.5.2; 3.6.1; 3.7.1; 3.7.2; 3.8.1; 3.8.2; 3.9.2; 3.10.1; 4.1; 4.5; 4.6; 4.7; 5.1.2; 5.1.3; 11.1, 11.2; 11.3; 12.0.1; 12.0.2</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исторической застройки</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-административные учреждения;</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 -объекты, обеспечивающие предоставление бытовых услуг;</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гостиничного обслуживания;</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обеспечивающие предоставление ветеринарных услуг;</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социального обслуживания;</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торговли, рынки;</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общественного питания;</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предпринимательства и делового управления;</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xml:space="preserve">-учреждения, оказывающие банковские и страховые услуги;  </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необходимые для обеспечения внутреннего правопорядка;</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Предельное количество этажей основного строения: 5 (включая мансардный); Предельная высота основного строения: 20 м;</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Коэффициент застройки: 1</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2.7; 3.1.2; 3.2.2; 3.2.3; 3.2.4; 3.3; 3.4.1; 3.4.2; 3.5.1; 3.5.2; 3.6.1; 3.7.1; 3.7.2; 3.8.1; 3.8.2; 3.9.2; 3.10.1; 4.1; 4.4; 4.5; 4.6; 4.7; 4.8.1; 5.1.1; 5.1.2; 5.1.3; 9.3; 11.1, 11.2; 11.3; 12.0.1; 12.0.2</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5</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Производственные зоны, зоны инженерной и транспортной инфраструктур</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коэффициент</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застройки: до 0,8</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1.15; 2.7.1; 3.1.1; 3.3; 3.9.1; 3.9.2; 3.9.3; 4.1; 4.4; 4.5; 4.6; 4.9; 4.9.1.1; 4.9.1.3; 4.9.1.4; 6.0; 6.2.1; 6.3; 6.3.1; 6.4; 6.5; 6.6; 6.7; 6.8; 6.9; 6.9.1; 6.11; 6.12; 7.3; 7.6; 11.1, 11.2; 11.3; 12.0.1; 12.0.2; 2.7;6.9; 2.7.1; 3.1.2; 3.9.1; 6.7; </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6</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Производственная зона</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промышленного производства IV</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и V классов опасности;</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промышленного производства</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иных классов опасности при условии</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использования передовых технологических</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решений при производстве и разработки</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проекта санитарно-защитной зоны;</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добычи полезных ископаемых</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коэффициент</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застройки: до 0,8</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1.15; 2.7.1; 3.1.1; 3.3; 3.9.1; 3.9.2; 3.9.3; 4.1; 4.4; 4.5; 4.6; 4.9; 4.9.1.1; 4.9.1.3; 4.9.1.4; 6.0; 6.2.1; 6.3; 6.3.1; 6.4; 6.5; 6.6; 6.7; 6.8; 6.9; 6.9.1; 6.11; 6.12; 7.3; 7.6; 11.1, 11.2; 11.3; 12.0.1; 12.0.2; 2.4; 2.7.1</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7</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инженерной инфраструктуры</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объекты электро-, газо-, тепло-,</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водоснабжения, водоотведения населенных</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пунктов;</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антенно-мачтовые сооружения, объекты</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связи;</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-гидротехнические сооружения;</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2.7.1; 3.1.2; 3.9.1; 6.7; 11.1, 11.2; 11.3; 12.0.1; 12.0.2</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8</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транспортной инфраструктуры</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-размещение постоянных или временных гаражей, стоянок для хранения служебного автотранспорта;</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-объекты дорожного сервиса;</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-размещение различного рода путей сообщения и сооружений, используемых для перевозки людей или грузов;</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bookmarkStart w:id="55" w:name="_Toc46085285"/>
            <w:bookmarkStart w:id="56" w:name="_Toc51844351"/>
            <w:r w:rsidRPr="00E21BCA">
              <w:rPr>
                <w:rFonts w:ascii="Times New Roman" w:eastAsia="Times New Roman" w:hAnsi="Times New Roman" w:cs="Times New Roman"/>
                <w:sz w:val="20"/>
                <w:szCs w:val="20"/>
                <w:lang w:eastAsia="ru-RU"/>
              </w:rPr>
              <w:t>2.4; 2.7.1; 3.1.1; 3.9.1; 4.9.1.1; 4.9.1.2; 4.9.1.3; 4.9.1.4; 7.1.1; 7.1.2; 7.2.2; 7.2.3; 7.3; 7.4; 7.6; 11.1, 11.2; 11.3; 12.0.1; 12.0.2</w:t>
            </w:r>
            <w:bookmarkEnd w:id="55"/>
            <w:bookmarkEnd w:id="56"/>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-Объект придорожного сервиса </w:t>
            </w: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9</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сельскохозяйственных угодий</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-осуществление хозяйственной деятельности на сельскохозяйственных угодиях, связанной с производством сельскохозяйственных культур;</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-выпас сельскохозяйственных животных;</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-полевые дороги;</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10</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-объекты сельскохозяйственного</w:t>
            </w:r>
          </w:p>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производства IV и V классов опасности;</w:t>
            </w:r>
          </w:p>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объекты сельскохозяйственного</w:t>
            </w:r>
          </w:p>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производства иных классов опасности при</w:t>
            </w:r>
          </w:p>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условии использования передовых</w:t>
            </w:r>
          </w:p>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технологических решений при</w:t>
            </w:r>
          </w:p>
          <w:p w:rsidR="00E21BCA" w:rsidRPr="00E21BCA" w:rsidRDefault="00E21BCA" w:rsidP="00E21BC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производстве и разработки проекта</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санитарно-защитной зоны;</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-размещение зданий, сооружений, используемых для производства и хранения первичной и глубокой переработки сельскохозяйственной продукции;</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-размещение машино-транспортных и ремонтных станций, ангаров и гаражей для сельскохозяйственной техники, водонапорных башен, трансформаторных станций и иного технического оборудования, используемого для ведения сельского хозяйства;</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Коэффициент застройки: 0,8</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1.3; 1.5; 1.8; 1.9; 1.10; 1.11; 1.12; 1.13; 1.14; 1.15; 1.17; 1.18; 2.7.1; 3.9.1; 3.10.1; 4.4; 4.6; 4.9.1.1; 4.9.1.3; 6.9; 6.9.1; 6.12; 11.1, 11.2; 11.3; 12.0.1; 12.0.2</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-Площадка перспективного развития агропромышленного комплекса </w:t>
            </w:r>
            <w:r w:rsidRPr="00E21BCA">
              <w:rPr>
                <w:rFonts w:ascii="Times New Roman" w:eastAsia="Times New Roman" w:hAnsi="Times New Roman" w:cs="Times New Roman"/>
                <w:sz w:val="20"/>
                <w:szCs w:val="20"/>
                <w:lang w:val="en-US" w:eastAsia="ru-RU"/>
              </w:rPr>
              <w:t>V</w:t>
            </w:r>
            <w:r w:rsidRPr="00E21BCA">
              <w:rPr>
                <w:rFonts w:ascii="Times New Roman" w:eastAsia="Times New Roman" w:hAnsi="Times New Roman" w:cs="Times New Roman"/>
                <w:sz w:val="20"/>
                <w:szCs w:val="20"/>
                <w:lang w:eastAsia="ru-RU"/>
              </w:rPr>
              <w:t xml:space="preserve"> класса опасности;</w:t>
            </w:r>
          </w:p>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xml:space="preserve">- Площадка перспективного развития агропромышленного комплекса </w:t>
            </w:r>
            <w:r w:rsidRPr="00E21BCA">
              <w:rPr>
                <w:rFonts w:ascii="Times New Roman" w:eastAsia="Times New Roman" w:hAnsi="Times New Roman" w:cs="Times New Roman"/>
                <w:sz w:val="20"/>
                <w:szCs w:val="20"/>
                <w:lang w:val="en-US" w:eastAsia="ru-RU"/>
              </w:rPr>
              <w:t>IV</w:t>
            </w:r>
            <w:r w:rsidRPr="00E21BCA">
              <w:rPr>
                <w:rFonts w:ascii="Times New Roman" w:eastAsia="Times New Roman" w:hAnsi="Times New Roman" w:cs="Times New Roman"/>
                <w:sz w:val="20"/>
                <w:szCs w:val="20"/>
                <w:lang w:eastAsia="ru-RU"/>
              </w:rPr>
              <w:t xml:space="preserve"> класса опасности</w:t>
            </w: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11</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лесов</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 уход за защитными лесами;</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-деятельность по заготовке, первичной обработке и вывозу древесины и недревесных лесных ресурсов;</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-охрана и восстановление лесов;</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12</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кладбищ</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-размещение мест захоронения</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3.1.1; 3.9.1; 11.1, 11.2; 11.3; 12.0.1; 12.0.2; 12.1</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13</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складирования и захоронения отходов</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3.9.1; 4.9.1.3; 11.1, 11.2; 11.3; 12.0.1; 12.0.2; 12.2</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14</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Зона акваторий</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-поверхностные водные объекты;</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r>
      <w:tr w:rsidR="00E21BCA" w:rsidRPr="00E21BCA" w:rsidTr="00171E11">
        <w:trPr>
          <w:cantSplit/>
          <w:jc w:val="center"/>
        </w:trPr>
        <w:tc>
          <w:tcPr>
            <w:tcW w:w="293"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15</w:t>
            </w:r>
          </w:p>
        </w:tc>
        <w:tc>
          <w:tcPr>
            <w:tcW w:w="881"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ind w:firstLine="16"/>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Иные зоны</w:t>
            </w:r>
          </w:p>
        </w:tc>
        <w:tc>
          <w:tcPr>
            <w:tcW w:w="1104"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-земельные участки общего пользования;</w:t>
            </w:r>
          </w:p>
          <w:p w:rsidR="00E21BCA" w:rsidRPr="00E21BCA" w:rsidRDefault="00E21BCA" w:rsidP="00E21BCA">
            <w:pPr>
              <w:spacing w:after="0" w:line="240" w:lineRule="auto"/>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-улично-дорожная сеть</w:t>
            </w:r>
          </w:p>
        </w:tc>
        <w:tc>
          <w:tcPr>
            <w:tcW w:w="79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Не устанавливаются</w:t>
            </w:r>
          </w:p>
        </w:tc>
        <w:tc>
          <w:tcPr>
            <w:tcW w:w="1107"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12.0.1; 12.0.2; 12.3</w:t>
            </w:r>
          </w:p>
        </w:tc>
        <w:tc>
          <w:tcPr>
            <w:tcW w:w="822" w:type="pct"/>
            <w:tcBorders>
              <w:top w:val="single" w:sz="4" w:space="0" w:color="auto"/>
              <w:left w:val="single" w:sz="4" w:space="0" w:color="auto"/>
              <w:bottom w:val="single" w:sz="4" w:space="0" w:color="auto"/>
              <w:right w:val="single" w:sz="4" w:space="0" w:color="auto"/>
            </w:tcBorders>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w:t>
            </w:r>
          </w:p>
        </w:tc>
      </w:tr>
    </w:tbl>
    <w:p w:rsidR="00E21BCA" w:rsidRPr="00E21BCA" w:rsidRDefault="00E21BCA" w:rsidP="00E21BCA">
      <w:pPr>
        <w:spacing w:after="0" w:line="240" w:lineRule="auto"/>
        <w:ind w:firstLine="700"/>
        <w:jc w:val="both"/>
        <w:rPr>
          <w:rFonts w:ascii="Times New Roman" w:eastAsia="Times New Roman" w:hAnsi="Times New Roman" w:cs="Times New Roman"/>
          <w:szCs w:val="28"/>
          <w:vertAlign w:val="superscript"/>
          <w:lang w:eastAsia="ru-RU"/>
        </w:rPr>
      </w:pPr>
    </w:p>
    <w:p w:rsidR="00E21BCA" w:rsidRPr="00E21BCA" w:rsidRDefault="00E21BCA" w:rsidP="00E21BCA">
      <w:pPr>
        <w:spacing w:after="0" w:line="240" w:lineRule="auto"/>
        <w:ind w:firstLine="700"/>
        <w:jc w:val="both"/>
        <w:rPr>
          <w:rFonts w:ascii="Times New Roman" w:eastAsia="Times New Roman" w:hAnsi="Times New Roman" w:cs="Times New Roman"/>
          <w:szCs w:val="28"/>
          <w:vertAlign w:val="superscript"/>
          <w:lang w:eastAsia="ru-RU"/>
        </w:rPr>
      </w:pPr>
    </w:p>
    <w:p w:rsidR="00E21BCA" w:rsidRPr="00E21BCA" w:rsidRDefault="00E21BCA" w:rsidP="00E21BCA">
      <w:pPr>
        <w:spacing w:after="0" w:line="240" w:lineRule="auto"/>
        <w:ind w:firstLine="700"/>
        <w:jc w:val="both"/>
        <w:rPr>
          <w:rFonts w:ascii="Times New Roman" w:eastAsia="Times New Roman" w:hAnsi="Times New Roman" w:cs="Times New Roman"/>
          <w:szCs w:val="28"/>
          <w:lang w:eastAsia="ru-RU"/>
        </w:rPr>
      </w:pPr>
      <w:r w:rsidRPr="00E21BCA">
        <w:rPr>
          <w:rFonts w:ascii="Times New Roman" w:eastAsia="Times New Roman" w:hAnsi="Times New Roman" w:cs="Times New Roman"/>
          <w:szCs w:val="28"/>
          <w:vertAlign w:val="superscript"/>
          <w:lang w:eastAsia="ru-RU"/>
        </w:rPr>
        <w:t xml:space="preserve">1 </w:t>
      </w:r>
      <w:r w:rsidRPr="00E21BCA">
        <w:rPr>
          <w:rFonts w:ascii="Times New Roman" w:eastAsia="Times New Roman" w:hAnsi="Times New Roman" w:cs="Times New Roman"/>
          <w:szCs w:val="28"/>
          <w:lang w:eastAsia="ru-RU"/>
        </w:rPr>
        <w:t>Включает все планируемые для размещения в определенной функциональной зоне объекты федерального значения, объекты регионального значения, объекты местного значения, за исключением линейных объектов.</w:t>
      </w:r>
    </w:p>
    <w:p w:rsidR="00E21BCA" w:rsidRPr="00E21BCA" w:rsidRDefault="00787CD4" w:rsidP="00E21BCA">
      <w:pPr>
        <w:spacing w:before="240" w:after="60" w:line="240" w:lineRule="auto"/>
        <w:ind w:firstLine="709"/>
        <w:jc w:val="center"/>
        <w:outlineLvl w:val="0"/>
        <w:rPr>
          <w:rFonts w:ascii="Times New Roman" w:eastAsia="Times New Roman" w:hAnsi="Times New Roman" w:cs="Times New Roman"/>
          <w:b/>
          <w:bCs/>
          <w:noProof/>
          <w:kern w:val="28"/>
          <w:sz w:val="28"/>
          <w:szCs w:val="28"/>
          <w:lang w:eastAsia="ru-RU"/>
        </w:rPr>
      </w:pPr>
      <w:hyperlink r:id="rId13" w:anchor="_Toc102108958" w:history="1">
        <w:bookmarkStart w:id="57" w:name="_Toc142379637"/>
        <w:r w:rsidR="00E21BCA" w:rsidRPr="00E21BCA">
          <w:rPr>
            <w:rFonts w:ascii="Times New Roman" w:eastAsia="Times New Roman" w:hAnsi="Times New Roman" w:cs="Times New Roman"/>
            <w:b/>
            <w:bCs/>
            <w:noProof/>
            <w:color w:val="0000FF"/>
            <w:kern w:val="28"/>
            <w:sz w:val="28"/>
            <w:szCs w:val="28"/>
            <w:u w:val="single"/>
            <w:lang w:eastAsia="ru-RU"/>
          </w:rPr>
          <w:t>5.</w:t>
        </w:r>
        <w:r w:rsidR="00E21BCA" w:rsidRPr="00E21BCA">
          <w:rPr>
            <w:rFonts w:ascii="Times New Roman" w:eastAsia="Times New Roman" w:hAnsi="Times New Roman" w:cs="Times New Roman"/>
            <w:caps/>
            <w:noProof/>
            <w:color w:val="0000FF"/>
            <w:kern w:val="28"/>
            <w:sz w:val="28"/>
            <w:szCs w:val="28"/>
            <w:u w:val="single"/>
            <w:lang w:eastAsia="ru-RU"/>
          </w:rPr>
          <w:tab/>
        </w:r>
        <w:r w:rsidR="00E21BCA" w:rsidRPr="00E21BCA">
          <w:rPr>
            <w:rFonts w:ascii="Times New Roman" w:eastAsia="Times New Roman" w:hAnsi="Times New Roman" w:cs="Times New Roman"/>
            <w:b/>
            <w:bCs/>
            <w:noProof/>
            <w:color w:val="0000FF"/>
            <w:kern w:val="28"/>
            <w:sz w:val="28"/>
            <w:szCs w:val="28"/>
            <w:u w:val="single"/>
            <w:lang w:eastAsia="ru-RU"/>
          </w:rPr>
          <w:t>ТАБЛИЦА ВНЕСЕНИЯ ИЗМЕНЕНИЙ В ГЕНЕРАЛЬНЫЙ ПЛАН БОЛЬШЕФРОЛОВСКОГО СЕЛЬСКОГО ПОСЕЛЕНИЯ БУИНСКОГО МУНИЦИПАЛЬНОГО РАЙОНА РЕСПУБЛИКИ ТАТАРСТАН</w:t>
        </w:r>
        <w:bookmarkEnd w:id="57"/>
      </w:hyperlink>
    </w:p>
    <w:p w:rsidR="00E21BCA" w:rsidRPr="00E21BCA" w:rsidRDefault="00E21BCA" w:rsidP="00E21BCA">
      <w:pPr>
        <w:spacing w:after="0" w:line="240" w:lineRule="auto"/>
        <w:ind w:firstLine="709"/>
        <w:jc w:val="right"/>
        <w:rPr>
          <w:rFonts w:ascii="Times New Roman" w:eastAsia="Times New Roman" w:hAnsi="Times New Roman" w:cs="Times New Roman"/>
          <w:sz w:val="28"/>
          <w:szCs w:val="24"/>
          <w:lang w:eastAsia="x-none"/>
        </w:rPr>
      </w:pPr>
      <w:r w:rsidRPr="00E21BCA">
        <w:rPr>
          <w:rFonts w:ascii="Times New Roman" w:eastAsia="Times New Roman" w:hAnsi="Times New Roman" w:cs="Times New Roman"/>
          <w:sz w:val="28"/>
          <w:szCs w:val="24"/>
          <w:lang w:eastAsia="x-none"/>
        </w:rPr>
        <w:t>Таблица 5.1</w:t>
      </w:r>
    </w:p>
    <w:p w:rsidR="00E21BCA" w:rsidRPr="00E21BCA" w:rsidRDefault="00E21BCA" w:rsidP="00E21BCA">
      <w:pPr>
        <w:spacing w:after="0" w:line="240" w:lineRule="auto"/>
        <w:jc w:val="center"/>
        <w:rPr>
          <w:rFonts w:ascii="Times New Roman" w:eastAsia="Times New Roman" w:hAnsi="Times New Roman" w:cs="Times New Roman"/>
          <w:iCs/>
          <w:sz w:val="28"/>
          <w:szCs w:val="28"/>
          <w:lang w:eastAsia="ru-RU"/>
        </w:rPr>
      </w:pPr>
      <w:r w:rsidRPr="00E21BCA">
        <w:rPr>
          <w:rFonts w:ascii="Times New Roman" w:eastAsia="Times New Roman" w:hAnsi="Times New Roman" w:cs="Times New Roman"/>
          <w:iCs/>
          <w:sz w:val="28"/>
          <w:szCs w:val="28"/>
          <w:lang w:eastAsia="ru-RU"/>
        </w:rPr>
        <w:t xml:space="preserve">Таблица внесения изменений в генеральный план Большефроловского сельского поселения </w:t>
      </w:r>
    </w:p>
    <w:p w:rsidR="00E21BCA" w:rsidRPr="00E21BCA" w:rsidRDefault="00E21BCA" w:rsidP="00E21BCA">
      <w:pPr>
        <w:spacing w:after="0" w:line="240" w:lineRule="auto"/>
        <w:jc w:val="center"/>
        <w:rPr>
          <w:rFonts w:ascii="Times New Roman" w:eastAsia="Times New Roman" w:hAnsi="Times New Roman" w:cs="Times New Roman"/>
          <w:iCs/>
          <w:sz w:val="28"/>
          <w:szCs w:val="28"/>
          <w:lang w:eastAsia="ru-RU"/>
        </w:rPr>
      </w:pPr>
      <w:r w:rsidRPr="00E21BCA">
        <w:rPr>
          <w:rFonts w:ascii="Times New Roman" w:eastAsia="Times New Roman" w:hAnsi="Times New Roman" w:cs="Times New Roman"/>
          <w:iCs/>
          <w:sz w:val="28"/>
          <w:szCs w:val="28"/>
          <w:lang w:eastAsia="ru-RU"/>
        </w:rPr>
        <w:t>Буинского муниципального района Республики Татарстан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3"/>
        <w:gridCol w:w="1886"/>
        <w:gridCol w:w="1684"/>
        <w:gridCol w:w="1373"/>
        <w:gridCol w:w="1127"/>
        <w:gridCol w:w="1226"/>
        <w:gridCol w:w="3087"/>
        <w:gridCol w:w="1314"/>
        <w:gridCol w:w="2926"/>
      </w:tblGrid>
      <w:tr w:rsidR="00E21BCA" w:rsidRPr="00E21BCA" w:rsidTr="00171E11">
        <w:trPr>
          <w:trHeight w:val="467"/>
          <w:tblHeader/>
          <w:jc w:val="center"/>
        </w:trPr>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 п/п</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Наименование объекта</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Мероприятие</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Значение мероприятия</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Мощность</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Сроки реализации</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Ссылка на раздел</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Внесение изменений</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Источник</w:t>
            </w:r>
          </w:p>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мероприятия</w:t>
            </w:r>
          </w:p>
        </w:tc>
      </w:tr>
      <w:tr w:rsidR="00E21BCA" w:rsidRPr="00E21BCA" w:rsidTr="00171E11">
        <w:trPr>
          <w:trHeight w:val="412"/>
          <w:jc w:val="center"/>
        </w:trPr>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1</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Земельный участок с кадастровым номером 16:14:090101:224</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Включение земельного участка в границу населенного пункта с.Большое Фролово</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Местное</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4,6 га</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 2031 г.</w:t>
            </w:r>
          </w:p>
        </w:tc>
        <w:tc>
          <w:tcPr>
            <w:tcW w:w="0" w:type="auto"/>
            <w:shd w:val="clear" w:color="auto" w:fill="auto"/>
            <w:vAlign w:val="center"/>
          </w:tcPr>
          <w:p w:rsidR="00E21BCA" w:rsidRPr="00E21BCA" w:rsidRDefault="00E21BCA" w:rsidP="00E21BCA">
            <w:pPr>
              <w:spacing w:after="0" w:line="240"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ПЗ, Обосновывающие материалы. Раздел 4.5 Развитие лесного комплекса, 4.11. Установление границ населенных пунктов Большефроловского сельского поселения Буинского муниципального района Республики Татарстан», раздел 5 «Технико-экономические показатели».</w:t>
            </w:r>
          </w:p>
          <w:p w:rsidR="00E21BCA" w:rsidRPr="00E21BCA" w:rsidRDefault="00E21BCA" w:rsidP="00E21BCA">
            <w:pPr>
              <w:spacing w:after="0" w:line="240" w:lineRule="auto"/>
              <w:jc w:val="center"/>
              <w:rPr>
                <w:rFonts w:ascii="Times New Roman" w:eastAsia="Times New Roman" w:hAnsi="Times New Roman" w:cs="Times New Roman"/>
                <w:sz w:val="20"/>
                <w:szCs w:val="20"/>
              </w:rPr>
            </w:pPr>
            <w:r w:rsidRPr="00E21BCA">
              <w:rPr>
                <w:rFonts w:ascii="Times New Roman" w:eastAsia="Times New Roman" w:hAnsi="Times New Roman" w:cs="Times New Roman"/>
                <w:sz w:val="20"/>
                <w:szCs w:val="20"/>
              </w:rPr>
              <w:t xml:space="preserve"> ПЗ, Положение о территориальном планировании. </w:t>
            </w:r>
          </w:p>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rPr>
              <w:t>раздел 3.4. Мероприятия по развитию лесного комплекса, 1.8. «Мероприятия по установлению границ населенных пунктов»</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Times New Roman" w:hAnsi="Times New Roman" w:cs="Times New Roman"/>
                <w:sz w:val="20"/>
                <w:szCs w:val="20"/>
                <w:lang w:eastAsia="ru-RU"/>
              </w:rPr>
              <w:t>Добавление нового материала</w:t>
            </w:r>
          </w:p>
        </w:tc>
        <w:tc>
          <w:tcPr>
            <w:tcW w:w="0" w:type="auto"/>
            <w:shd w:val="clear" w:color="auto" w:fill="auto"/>
            <w:vAlign w:val="center"/>
          </w:tcPr>
          <w:p w:rsidR="00E21BCA" w:rsidRPr="00E21BCA" w:rsidRDefault="00E21BCA" w:rsidP="00E21BCA">
            <w:pPr>
              <w:spacing w:after="0" w:line="240" w:lineRule="auto"/>
              <w:ind w:hanging="1"/>
              <w:jc w:val="center"/>
              <w:rPr>
                <w:rFonts w:ascii="Times New Roman" w:eastAsia="Calibri" w:hAnsi="Times New Roman" w:cs="Times New Roman"/>
                <w:sz w:val="20"/>
                <w:szCs w:val="20"/>
                <w:lang w:eastAsia="ru-RU"/>
              </w:rPr>
            </w:pPr>
            <w:r w:rsidRPr="00E21BCA">
              <w:rPr>
                <w:rFonts w:ascii="Times New Roman" w:eastAsia="Calibri" w:hAnsi="Times New Roman" w:cs="Times New Roman"/>
                <w:sz w:val="20"/>
                <w:szCs w:val="20"/>
                <w:lang w:eastAsia="ru-RU"/>
              </w:rPr>
              <w:t>Письма Исполнительного комитета Буинского муниципального района Республики Татарстан от 30.11.2021 г. №02-5544.</w:t>
            </w:r>
          </w:p>
          <w:p w:rsidR="00E21BCA" w:rsidRPr="00E21BCA" w:rsidRDefault="00E21BCA" w:rsidP="00E21BCA">
            <w:pPr>
              <w:spacing w:after="0" w:line="240" w:lineRule="auto"/>
              <w:ind w:hanging="1"/>
              <w:jc w:val="center"/>
              <w:rPr>
                <w:rFonts w:ascii="Times New Roman" w:eastAsia="Times New Roman" w:hAnsi="Times New Roman" w:cs="Times New Roman"/>
                <w:sz w:val="20"/>
                <w:szCs w:val="20"/>
                <w:lang w:eastAsia="ru-RU"/>
              </w:rPr>
            </w:pPr>
            <w:r w:rsidRPr="00E21BCA">
              <w:rPr>
                <w:rFonts w:ascii="Times New Roman" w:eastAsia="Calibri" w:hAnsi="Times New Roman" w:cs="Times New Roman"/>
                <w:sz w:val="20"/>
                <w:szCs w:val="20"/>
                <w:lang w:eastAsia="ru-RU"/>
              </w:rPr>
              <w:t>Смотри Приложение 2, 3,4,6 и 7 пояснительной записки материалов по обоснованию проекта внесения изменений в генеральный план Большефроловского сельского поселения Буинского муниципального района Республики Татарстан)</w:t>
            </w:r>
          </w:p>
        </w:tc>
      </w:tr>
    </w:tbl>
    <w:p w:rsidR="00E21BCA" w:rsidRPr="00E21BCA" w:rsidRDefault="00E21BCA" w:rsidP="00E21BCA">
      <w:pPr>
        <w:spacing w:after="0" w:line="240" w:lineRule="auto"/>
        <w:jc w:val="both"/>
        <w:rPr>
          <w:rFonts w:ascii="Times New Roman" w:eastAsia="Times New Roman" w:hAnsi="Times New Roman" w:cs="Times New Roman"/>
          <w:sz w:val="28"/>
          <w:szCs w:val="24"/>
          <w:lang w:eastAsia="ru-RU"/>
        </w:rPr>
        <w:sectPr w:rsidR="00E21BCA" w:rsidRPr="00E21BCA" w:rsidSect="00171E11">
          <w:pgSz w:w="16838" w:h="11906" w:orient="landscape"/>
          <w:pgMar w:top="1134" w:right="851" w:bottom="851" w:left="851" w:header="709" w:footer="709" w:gutter="0"/>
          <w:cols w:space="708"/>
          <w:docGrid w:linePitch="360"/>
        </w:sectPr>
      </w:pPr>
    </w:p>
    <w:bookmarkEnd w:id="0"/>
    <w:p w:rsidR="00B97AF7" w:rsidRPr="00E21BCA" w:rsidRDefault="00171E11" w:rsidP="00E21BCA">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14:anchorId="04946A2D" wp14:editId="1891ECE1">
            <wp:extent cx="6480175" cy="6294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а ГОЧС.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r>
        <w:rPr>
          <w:rFonts w:ascii="Times New Roman" w:eastAsia="Times New Roman" w:hAnsi="Times New Roman" w:cs="Times New Roman"/>
          <w:noProof/>
          <w:sz w:val="28"/>
          <w:szCs w:val="24"/>
          <w:lang w:eastAsia="ru-RU"/>
        </w:rPr>
        <w:drawing>
          <wp:inline distT="0" distB="0" distL="0" distR="0" wp14:anchorId="4F96431B" wp14:editId="31393F91">
            <wp:extent cx="6480175" cy="62947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 границ.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r>
        <w:rPr>
          <w:rFonts w:ascii="Times New Roman" w:eastAsia="Times New Roman" w:hAnsi="Times New Roman" w:cs="Times New Roman"/>
          <w:noProof/>
          <w:sz w:val="28"/>
          <w:szCs w:val="24"/>
          <w:lang w:eastAsia="ru-RU"/>
        </w:rPr>
        <w:drawing>
          <wp:inline distT="0" distB="0" distL="0" distR="0" wp14:anchorId="6CAE0225" wp14:editId="7C48709E">
            <wp:extent cx="6480175" cy="62947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 ЗОУИТ проект.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r>
        <w:rPr>
          <w:rFonts w:ascii="Times New Roman" w:eastAsia="Times New Roman" w:hAnsi="Times New Roman" w:cs="Times New Roman"/>
          <w:noProof/>
          <w:sz w:val="28"/>
          <w:szCs w:val="24"/>
          <w:lang w:eastAsia="ru-RU"/>
        </w:rPr>
        <w:drawing>
          <wp:inline distT="0" distB="0" distL="0" distR="0" wp14:anchorId="0CE00B54" wp14:editId="02156087">
            <wp:extent cx="6480175" cy="62947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а ЗОУИТ сущ.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r>
        <w:rPr>
          <w:rFonts w:ascii="Times New Roman" w:eastAsia="Times New Roman" w:hAnsi="Times New Roman" w:cs="Times New Roman"/>
          <w:noProof/>
          <w:sz w:val="28"/>
          <w:szCs w:val="24"/>
          <w:lang w:eastAsia="ru-RU"/>
        </w:rPr>
        <w:drawing>
          <wp:inline distT="0" distB="0" distL="0" distR="0" wp14:anchorId="4E7BB084" wp14:editId="0924C9BA">
            <wp:extent cx="6480175" cy="62947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а инженерной инфраструктуры.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r>
        <w:rPr>
          <w:rFonts w:ascii="Times New Roman" w:eastAsia="Times New Roman" w:hAnsi="Times New Roman" w:cs="Times New Roman"/>
          <w:noProof/>
          <w:sz w:val="28"/>
          <w:szCs w:val="24"/>
          <w:lang w:eastAsia="ru-RU"/>
        </w:rPr>
        <w:drawing>
          <wp:inline distT="0" distB="0" distL="0" distR="0" wp14:anchorId="39B0A78D" wp14:editId="635B9E44">
            <wp:extent cx="6480175" cy="62947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а планируемого размещения объектов.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r>
        <w:rPr>
          <w:rFonts w:ascii="Times New Roman" w:eastAsia="Times New Roman" w:hAnsi="Times New Roman" w:cs="Times New Roman"/>
          <w:noProof/>
          <w:sz w:val="28"/>
          <w:szCs w:val="24"/>
          <w:lang w:eastAsia="ru-RU"/>
        </w:rPr>
        <w:drawing>
          <wp:inline distT="0" distB="0" distL="0" distR="0" wp14:anchorId="5CDBC68E" wp14:editId="4CD3824A">
            <wp:extent cx="6480175" cy="62947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арта современного использования.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r>
        <w:rPr>
          <w:rFonts w:ascii="Times New Roman" w:eastAsia="Times New Roman" w:hAnsi="Times New Roman" w:cs="Times New Roman"/>
          <w:noProof/>
          <w:sz w:val="28"/>
          <w:szCs w:val="24"/>
          <w:lang w:eastAsia="ru-RU"/>
        </w:rPr>
        <w:drawing>
          <wp:inline distT="0" distB="0" distL="0" distR="0" wp14:anchorId="0484B477" wp14:editId="693A3B81">
            <wp:extent cx="6480175" cy="62947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рта функциональных зон.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175" cy="6294755"/>
                    </a:xfrm>
                    <a:prstGeom prst="rect">
                      <a:avLst/>
                    </a:prstGeom>
                  </pic:spPr>
                </pic:pic>
              </a:graphicData>
            </a:graphic>
          </wp:inline>
        </w:drawing>
      </w:r>
    </w:p>
    <w:sectPr w:rsidR="00B97AF7" w:rsidRPr="00E21BCA" w:rsidSect="00BA6DFC">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CD4" w:rsidRDefault="00787CD4" w:rsidP="009D53EA">
      <w:pPr>
        <w:spacing w:after="0" w:line="240" w:lineRule="auto"/>
      </w:pPr>
      <w:r>
        <w:separator/>
      </w:r>
    </w:p>
  </w:endnote>
  <w:endnote w:type="continuationSeparator" w:id="0">
    <w:p w:rsidR="00787CD4" w:rsidRDefault="00787CD4" w:rsidP="009D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E11" w:rsidRDefault="00171E11" w:rsidP="00171E11">
    <w:pPr>
      <w:pStyle w:val="af8"/>
      <w:framePr w:wrap="around" w:vAnchor="text" w:hAnchor="margin" w:xAlign="right" w:y="1"/>
      <w:rPr>
        <w:rStyle w:val="afffffc"/>
      </w:rPr>
    </w:pPr>
    <w:r>
      <w:rPr>
        <w:rStyle w:val="afffffc"/>
      </w:rPr>
      <w:fldChar w:fldCharType="begin"/>
    </w:r>
    <w:r>
      <w:rPr>
        <w:rStyle w:val="afffffc"/>
      </w:rPr>
      <w:instrText xml:space="preserve">PAGE  </w:instrText>
    </w:r>
    <w:r>
      <w:rPr>
        <w:rStyle w:val="afffffc"/>
      </w:rPr>
      <w:fldChar w:fldCharType="end"/>
    </w:r>
  </w:p>
  <w:p w:rsidR="00171E11" w:rsidRDefault="00171E11">
    <w:pPr>
      <w:pStyle w:val="af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E11" w:rsidRDefault="00171E11" w:rsidP="00171E11">
    <w:pPr>
      <w:pStyle w:val="af8"/>
      <w:framePr w:wrap="around" w:vAnchor="text" w:hAnchor="margin" w:xAlign="right" w:y="1"/>
      <w:jc w:val="right"/>
      <w:rPr>
        <w:rStyle w:val="afffffc"/>
      </w:rPr>
    </w:pPr>
    <w:r>
      <w:rPr>
        <w:rStyle w:val="afffffc"/>
      </w:rPr>
      <w:fldChar w:fldCharType="begin"/>
    </w:r>
    <w:r>
      <w:rPr>
        <w:rStyle w:val="afffffc"/>
      </w:rPr>
      <w:instrText xml:space="preserve">PAGE  </w:instrText>
    </w:r>
    <w:r>
      <w:rPr>
        <w:rStyle w:val="afffffc"/>
      </w:rPr>
      <w:fldChar w:fldCharType="separate"/>
    </w:r>
    <w:r w:rsidR="007F2D3B">
      <w:rPr>
        <w:rStyle w:val="afffffc"/>
        <w:noProof/>
      </w:rPr>
      <w:t>16</w:t>
    </w:r>
    <w:r>
      <w:rPr>
        <w:rStyle w:val="afffffc"/>
      </w:rPr>
      <w:fldChar w:fldCharType="end"/>
    </w:r>
  </w:p>
  <w:p w:rsidR="00171E11" w:rsidRDefault="00171E11" w:rsidP="00171E11">
    <w:pPr>
      <w:pStyle w:val="af8"/>
      <w:framePr w:wrap="around" w:vAnchor="text" w:hAnchor="margin" w:xAlign="right" w:y="1"/>
      <w:ind w:right="360"/>
      <w:rPr>
        <w:rStyle w:val="afffffc"/>
      </w:rPr>
    </w:pPr>
  </w:p>
  <w:p w:rsidR="00171E11" w:rsidRDefault="00171E11">
    <w:pPr>
      <w:pStyle w:val="af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E11" w:rsidRDefault="00171E11" w:rsidP="00171E11">
    <w:pPr>
      <w:pStyle w:val="af8"/>
      <w:framePr w:wrap="around" w:vAnchor="text" w:hAnchor="margin" w:xAlign="right" w:y="1"/>
      <w:rPr>
        <w:rStyle w:val="afffffc"/>
      </w:rPr>
    </w:pPr>
    <w:r>
      <w:rPr>
        <w:rStyle w:val="afffffc"/>
      </w:rPr>
      <w:fldChar w:fldCharType="begin"/>
    </w:r>
    <w:r>
      <w:rPr>
        <w:rStyle w:val="afffffc"/>
      </w:rPr>
      <w:instrText xml:space="preserve">PAGE  </w:instrText>
    </w:r>
    <w:r>
      <w:rPr>
        <w:rStyle w:val="afffffc"/>
      </w:rPr>
      <w:fldChar w:fldCharType="end"/>
    </w:r>
  </w:p>
  <w:p w:rsidR="00171E11" w:rsidRDefault="00171E11">
    <w:pPr>
      <w:pStyle w:val="af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E11" w:rsidRDefault="00171E11">
    <w:pPr>
      <w:pStyle w:val="af8"/>
      <w:jc w:val="right"/>
    </w:pPr>
    <w:r>
      <w:fldChar w:fldCharType="begin"/>
    </w:r>
    <w:r>
      <w:instrText>PAGE   \* MERGEFORMAT</w:instrText>
    </w:r>
    <w:r>
      <w:fldChar w:fldCharType="separate"/>
    </w:r>
    <w:r w:rsidR="00AE459B">
      <w:rPr>
        <w:noProof/>
      </w:rPr>
      <w:t>70</w:t>
    </w:r>
    <w:r>
      <w:fldChar w:fldCharType="end"/>
    </w:r>
  </w:p>
  <w:p w:rsidR="00171E11" w:rsidRDefault="00171E11">
    <w:pPr>
      <w:pStyle w:val="af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CD4" w:rsidRDefault="00787CD4" w:rsidP="009D53EA">
      <w:pPr>
        <w:spacing w:after="0" w:line="240" w:lineRule="auto"/>
      </w:pPr>
      <w:r>
        <w:separator/>
      </w:r>
    </w:p>
  </w:footnote>
  <w:footnote w:type="continuationSeparator" w:id="0">
    <w:p w:rsidR="00787CD4" w:rsidRDefault="00787CD4" w:rsidP="009D53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D2EFD10"/>
    <w:lvl w:ilvl="0">
      <w:start w:val="1"/>
      <w:numFmt w:val="bullet"/>
      <w:pStyle w:val="a"/>
      <w:lvlText w:val=""/>
      <w:lvlJc w:val="left"/>
      <w:pPr>
        <w:tabs>
          <w:tab w:val="num" w:pos="643"/>
        </w:tabs>
        <w:ind w:left="643" w:hanging="360"/>
      </w:pPr>
      <w:rPr>
        <w:rFonts w:ascii="Symbol" w:hAnsi="Symbol" w:hint="default"/>
      </w:rPr>
    </w:lvl>
  </w:abstractNum>
  <w:abstractNum w:abstractNumId="1">
    <w:nsid w:val="00000001"/>
    <w:multiLevelType w:val="multilevel"/>
    <w:tmpl w:val="FA289C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4880CE3"/>
    <w:multiLevelType w:val="hybridMultilevel"/>
    <w:tmpl w:val="E9F29844"/>
    <w:lvl w:ilvl="0" w:tplc="F9A494C8">
      <w:start w:val="1"/>
      <w:numFmt w:val="bullet"/>
      <w:lvlText w:val="–"/>
      <w:lvlJc w:val="left"/>
      <w:pPr>
        <w:tabs>
          <w:tab w:val="num" w:pos="720"/>
        </w:tabs>
        <w:ind w:left="947" w:hanging="227"/>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C055B14"/>
    <w:multiLevelType w:val="multilevel"/>
    <w:tmpl w:val="2CB8FAF8"/>
    <w:lvl w:ilvl="0">
      <w:start w:val="1"/>
      <w:numFmt w:val="decimal"/>
      <w:pStyle w:val="Title1"/>
      <w:lvlText w:val="%1."/>
      <w:lvlJc w:val="left"/>
      <w:pPr>
        <w:ind w:left="525" w:hanging="525"/>
      </w:p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0" w:firstLine="0"/>
      </w:pPr>
    </w:lvl>
    <w:lvl w:ilvl="3">
      <w:start w:val="1"/>
      <w:numFmt w:val="decimal"/>
      <w:lvlRestart w:val="2"/>
      <w:pStyle w:val="Picture0"/>
      <w:suff w:val="space"/>
      <w:lvlText w:val="Рисунок %1.%2.%4."/>
      <w:lvlJc w:val="right"/>
      <w:pPr>
        <w:ind w:left="-288" w:firstLine="288"/>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0C6F28B9"/>
    <w:multiLevelType w:val="multilevel"/>
    <w:tmpl w:val="DF149E42"/>
    <w:styleLink w:val="4"/>
    <w:lvl w:ilvl="0">
      <w:start w:val="2"/>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964" w:firstLine="0"/>
      </w:pPr>
      <w:rPr>
        <w:rFonts w:ascii="Times New Roman" w:hAnsi="Times New Roman" w:hint="default"/>
        <w:b/>
        <w:i w:val="0"/>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5">
    <w:nsid w:val="161A2288"/>
    <w:multiLevelType w:val="multilevel"/>
    <w:tmpl w:val="B8C285F0"/>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7763A81"/>
    <w:multiLevelType w:val="hybridMultilevel"/>
    <w:tmpl w:val="0B0417E0"/>
    <w:lvl w:ilvl="0" w:tplc="36F818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A527DA3"/>
    <w:multiLevelType w:val="multilevel"/>
    <w:tmpl w:val="5CB640BC"/>
    <w:lvl w:ilvl="0">
      <w:start w:val="3"/>
      <w:numFmt w:val="decimal"/>
      <w:lvlText w:val="%1"/>
      <w:lvlJc w:val="left"/>
      <w:pPr>
        <w:ind w:left="525" w:hanging="525"/>
      </w:pPr>
      <w:rPr>
        <w:rFonts w:hint="default"/>
      </w:rPr>
    </w:lvl>
    <w:lvl w:ilvl="1">
      <w:start w:val="13"/>
      <w:numFmt w:val="decimal"/>
      <w:lvlText w:val="%1.%2"/>
      <w:lvlJc w:val="left"/>
      <w:pPr>
        <w:ind w:left="5496" w:hanging="525"/>
      </w:pPr>
      <w:rPr>
        <w:rFonts w:hint="default"/>
      </w:rPr>
    </w:lvl>
    <w:lvl w:ilvl="2">
      <w:start w:val="1"/>
      <w:numFmt w:val="decimal"/>
      <w:lvlText w:val="%1.%2.%3"/>
      <w:lvlJc w:val="left"/>
      <w:pPr>
        <w:ind w:left="10662" w:hanging="720"/>
      </w:pPr>
      <w:rPr>
        <w:rFonts w:hint="default"/>
      </w:rPr>
    </w:lvl>
    <w:lvl w:ilvl="3">
      <w:start w:val="1"/>
      <w:numFmt w:val="decimal"/>
      <w:lvlText w:val="%1.%2.%3.%4"/>
      <w:lvlJc w:val="left"/>
      <w:pPr>
        <w:ind w:left="15993" w:hanging="1080"/>
      </w:pPr>
      <w:rPr>
        <w:rFonts w:hint="default"/>
      </w:rPr>
    </w:lvl>
    <w:lvl w:ilvl="4">
      <w:start w:val="1"/>
      <w:numFmt w:val="decimal"/>
      <w:lvlText w:val="%1.%2.%3.%4.%5"/>
      <w:lvlJc w:val="left"/>
      <w:pPr>
        <w:ind w:left="20964" w:hanging="1080"/>
      </w:pPr>
      <w:rPr>
        <w:rFonts w:hint="default"/>
      </w:rPr>
    </w:lvl>
    <w:lvl w:ilvl="5">
      <w:start w:val="1"/>
      <w:numFmt w:val="decimal"/>
      <w:lvlText w:val="%1.%2.%3.%4.%5.%6"/>
      <w:lvlJc w:val="left"/>
      <w:pPr>
        <w:ind w:left="26295" w:hanging="1440"/>
      </w:pPr>
      <w:rPr>
        <w:rFonts w:hint="default"/>
      </w:rPr>
    </w:lvl>
    <w:lvl w:ilvl="6">
      <w:start w:val="1"/>
      <w:numFmt w:val="decimal"/>
      <w:lvlText w:val="%1.%2.%3.%4.%5.%6.%7"/>
      <w:lvlJc w:val="left"/>
      <w:pPr>
        <w:ind w:left="31266" w:hanging="1440"/>
      </w:pPr>
      <w:rPr>
        <w:rFonts w:hint="default"/>
      </w:rPr>
    </w:lvl>
    <w:lvl w:ilvl="7">
      <w:start w:val="1"/>
      <w:numFmt w:val="decimal"/>
      <w:lvlText w:val="%1.%2.%3.%4.%5.%6.%7.%8"/>
      <w:lvlJc w:val="left"/>
      <w:pPr>
        <w:ind w:left="-28939" w:hanging="1800"/>
      </w:pPr>
      <w:rPr>
        <w:rFonts w:hint="default"/>
      </w:rPr>
    </w:lvl>
    <w:lvl w:ilvl="8">
      <w:start w:val="1"/>
      <w:numFmt w:val="decimal"/>
      <w:lvlText w:val="%1.%2.%3.%4.%5.%6.%7.%8.%9"/>
      <w:lvlJc w:val="left"/>
      <w:pPr>
        <w:ind w:left="-23608" w:hanging="2160"/>
      </w:pPr>
      <w:rPr>
        <w:rFonts w:hint="default"/>
      </w:rPr>
    </w:lvl>
  </w:abstractNum>
  <w:abstractNum w:abstractNumId="8">
    <w:nsid w:val="1B640EE1"/>
    <w:multiLevelType w:val="hybridMultilevel"/>
    <w:tmpl w:val="75C22BD2"/>
    <w:lvl w:ilvl="0" w:tplc="AE403FD0">
      <w:start w:val="1"/>
      <w:numFmt w:val="bullet"/>
      <w:pStyle w:val="a0"/>
      <w:lvlText w:val=""/>
      <w:lvlJc w:val="left"/>
      <w:pPr>
        <w:tabs>
          <w:tab w:val="num" w:pos="1134"/>
        </w:tabs>
        <w:ind w:left="0" w:firstLine="851"/>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DBB43F1"/>
    <w:multiLevelType w:val="multilevel"/>
    <w:tmpl w:val="225C70F8"/>
    <w:styleLink w:val="3"/>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1.%2"/>
      <w:lvlJc w:val="center"/>
      <w:pPr>
        <w:ind w:left="2352" w:hanging="432"/>
      </w:pPr>
      <w:rPr>
        <w:rFonts w:ascii="Times New Roman" w:hAnsi="Times New Roman"/>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10">
    <w:nsid w:val="1E6E1E7E"/>
    <w:multiLevelType w:val="multilevel"/>
    <w:tmpl w:val="80769246"/>
    <w:lvl w:ilvl="0">
      <w:start w:val="1"/>
      <w:numFmt w:val="decimal"/>
      <w:lvlText w:val="%1."/>
      <w:lvlJc w:val="left"/>
      <w:pPr>
        <w:tabs>
          <w:tab w:val="num" w:pos="432"/>
        </w:tabs>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4971"/>
        </w:tabs>
        <w:ind w:left="4971" w:hanging="576"/>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1E9D232D"/>
    <w:multiLevelType w:val="multilevel"/>
    <w:tmpl w:val="827C3FAA"/>
    <w:lvl w:ilvl="0">
      <w:start w:val="3"/>
      <w:numFmt w:val="decimal"/>
      <w:lvlText w:val="%1"/>
      <w:lvlJc w:val="left"/>
      <w:pPr>
        <w:ind w:left="525" w:hanging="525"/>
      </w:pPr>
      <w:rPr>
        <w:rFonts w:hint="default"/>
      </w:rPr>
    </w:lvl>
    <w:lvl w:ilvl="1">
      <w:start w:val="12"/>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2">
    <w:nsid w:val="24382398"/>
    <w:multiLevelType w:val="multilevel"/>
    <w:tmpl w:val="5E80EE0A"/>
    <w:lvl w:ilvl="0">
      <w:start w:val="3"/>
      <w:numFmt w:val="decimal"/>
      <w:lvlText w:val="%1"/>
      <w:lvlJc w:val="left"/>
      <w:pPr>
        <w:ind w:left="525" w:hanging="525"/>
      </w:pPr>
      <w:rPr>
        <w:rFonts w:hint="default"/>
      </w:rPr>
    </w:lvl>
    <w:lvl w:ilvl="1">
      <w:start w:val="11"/>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3">
    <w:nsid w:val="269E2F95"/>
    <w:multiLevelType w:val="multilevel"/>
    <w:tmpl w:val="E0D4B2C4"/>
    <w:styleLink w:val="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71C0F3A"/>
    <w:multiLevelType w:val="multilevel"/>
    <w:tmpl w:val="E0D4B2C4"/>
    <w:styleLink w:val="1"/>
    <w:lvl w:ilvl="0">
      <w:start w:val="1"/>
      <w:numFmt w:val="bullet"/>
      <w:pStyle w:val="a1"/>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F975A7"/>
    <w:multiLevelType w:val="hybridMultilevel"/>
    <w:tmpl w:val="16EEE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044E0E"/>
    <w:multiLevelType w:val="hybridMultilevel"/>
    <w:tmpl w:val="52BC59C8"/>
    <w:lvl w:ilvl="0" w:tplc="28D86B60">
      <w:start w:val="1"/>
      <w:numFmt w:val="decimal"/>
      <w:pStyle w:val="a2"/>
      <w:lvlText w:val="%1."/>
      <w:lvlJc w:val="left"/>
      <w:pPr>
        <w:tabs>
          <w:tab w:val="num" w:pos="1630"/>
        </w:tabs>
        <w:ind w:left="1990" w:firstLine="349"/>
      </w:pPr>
      <w:rPr>
        <w:rFont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7">
    <w:nsid w:val="30671B08"/>
    <w:multiLevelType w:val="hybridMultilevel"/>
    <w:tmpl w:val="97D8B8FA"/>
    <w:lvl w:ilvl="0" w:tplc="BF86EE6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10612A"/>
    <w:multiLevelType w:val="hybridMultilevel"/>
    <w:tmpl w:val="82F8EE5A"/>
    <w:lvl w:ilvl="0" w:tplc="FFFFFFFF">
      <w:start w:val="1"/>
      <w:numFmt w:val="bullet"/>
      <w:pStyle w:val="a4"/>
      <w:lvlText w:val="-"/>
      <w:lvlJc w:val="left"/>
      <w:pPr>
        <w:ind w:left="1429" w:hanging="360"/>
      </w:pPr>
      <w:rPr>
        <w:rFonts w:ascii="Courier New" w:hAnsi="Courier New"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nsid w:val="3BA73B0E"/>
    <w:multiLevelType w:val="multilevel"/>
    <w:tmpl w:val="225C70F8"/>
    <w:numStyleLink w:val="3"/>
  </w:abstractNum>
  <w:abstractNum w:abstractNumId="20">
    <w:nsid w:val="42B3129C"/>
    <w:multiLevelType w:val="multilevel"/>
    <w:tmpl w:val="92B48416"/>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66019C2"/>
    <w:multiLevelType w:val="hybridMultilevel"/>
    <w:tmpl w:val="A69E6B66"/>
    <w:lvl w:ilvl="0" w:tplc="0419000B">
      <w:start w:val="1"/>
      <w:numFmt w:val="bullet"/>
      <w:lvlText w:val=""/>
      <w:lvlJc w:val="left"/>
      <w:pPr>
        <w:tabs>
          <w:tab w:val="num" w:pos="2699"/>
        </w:tabs>
        <w:ind w:left="269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2">
    <w:nsid w:val="58643CC3"/>
    <w:multiLevelType w:val="multilevel"/>
    <w:tmpl w:val="83BAE3F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B214EF4"/>
    <w:multiLevelType w:val="hybridMultilevel"/>
    <w:tmpl w:val="5678A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E773629"/>
    <w:multiLevelType w:val="hybridMultilevel"/>
    <w:tmpl w:val="F46211A4"/>
    <w:lvl w:ilvl="0" w:tplc="F586E18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5ED97522"/>
    <w:multiLevelType w:val="hybridMultilevel"/>
    <w:tmpl w:val="E79AC496"/>
    <w:lvl w:ilvl="0" w:tplc="FFFFFFFF">
      <w:start w:val="1"/>
      <w:numFmt w:val="bullet"/>
      <w:pStyle w:val="a5"/>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6">
    <w:nsid w:val="626B668E"/>
    <w:multiLevelType w:val="hybridMultilevel"/>
    <w:tmpl w:val="16E46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514ED2"/>
    <w:multiLevelType w:val="multilevel"/>
    <w:tmpl w:val="A8624190"/>
    <w:lvl w:ilvl="0">
      <w:start w:val="3"/>
      <w:numFmt w:val="decimal"/>
      <w:lvlText w:val="%1"/>
      <w:lvlJc w:val="left"/>
      <w:pPr>
        <w:ind w:left="525" w:hanging="525"/>
      </w:pPr>
      <w:rPr>
        <w:rFonts w:hint="default"/>
      </w:rPr>
    </w:lvl>
    <w:lvl w:ilvl="1">
      <w:start w:val="13"/>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8">
    <w:nsid w:val="647B0D53"/>
    <w:multiLevelType w:val="hybridMultilevel"/>
    <w:tmpl w:val="A540F136"/>
    <w:lvl w:ilvl="0" w:tplc="D61684C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658C7844"/>
    <w:multiLevelType w:val="hybridMultilevel"/>
    <w:tmpl w:val="5406FC22"/>
    <w:lvl w:ilvl="0" w:tplc="08C233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9275535"/>
    <w:multiLevelType w:val="hybridMultilevel"/>
    <w:tmpl w:val="2A161940"/>
    <w:lvl w:ilvl="0" w:tplc="0419000F">
      <w:start w:val="1"/>
      <w:numFmt w:val="bullet"/>
      <w:pStyle w:val="a6"/>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31">
    <w:nsid w:val="6E615EBA"/>
    <w:multiLevelType w:val="hybridMultilevel"/>
    <w:tmpl w:val="9F4E1226"/>
    <w:lvl w:ilvl="0" w:tplc="9D76562A">
      <w:start w:val="1"/>
      <w:numFmt w:val="decimal"/>
      <w:lvlText w:val="%1."/>
      <w:lvlJc w:val="left"/>
      <w:pPr>
        <w:ind w:left="720" w:hanging="360"/>
      </w:pPr>
      <w:rPr>
        <w:rFonts w:hint="default"/>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58758C"/>
    <w:multiLevelType w:val="hybridMultilevel"/>
    <w:tmpl w:val="B6FEE784"/>
    <w:lvl w:ilvl="0" w:tplc="E916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55C2236"/>
    <w:multiLevelType w:val="hybridMultilevel"/>
    <w:tmpl w:val="5A087F2A"/>
    <w:lvl w:ilvl="0" w:tplc="00980910">
      <w:start w:val="1"/>
      <w:numFmt w:val="decimal"/>
      <w:lvlText w:val="%1."/>
      <w:lvlJc w:val="left"/>
      <w:pPr>
        <w:tabs>
          <w:tab w:val="num" w:pos="800"/>
        </w:tabs>
        <w:ind w:left="1160" w:firstLine="349"/>
      </w:pPr>
      <w:rPr>
        <w:rFonts w:hint="default"/>
        <w:color w:val="auto"/>
      </w:rPr>
    </w:lvl>
    <w:lvl w:ilvl="1" w:tplc="04190019" w:tentative="1">
      <w:start w:val="1"/>
      <w:numFmt w:val="lowerLetter"/>
      <w:lvlText w:val="%2."/>
      <w:lvlJc w:val="left"/>
      <w:pPr>
        <w:tabs>
          <w:tab w:val="num" w:pos="2240"/>
        </w:tabs>
        <w:ind w:left="2240" w:hanging="360"/>
      </w:pPr>
    </w:lvl>
    <w:lvl w:ilvl="2" w:tplc="0419001B" w:tentative="1">
      <w:start w:val="1"/>
      <w:numFmt w:val="lowerRoman"/>
      <w:lvlText w:val="%3."/>
      <w:lvlJc w:val="right"/>
      <w:pPr>
        <w:tabs>
          <w:tab w:val="num" w:pos="2960"/>
        </w:tabs>
        <w:ind w:left="2960" w:hanging="180"/>
      </w:pPr>
    </w:lvl>
    <w:lvl w:ilvl="3" w:tplc="0419000F" w:tentative="1">
      <w:start w:val="1"/>
      <w:numFmt w:val="decimal"/>
      <w:lvlText w:val="%4."/>
      <w:lvlJc w:val="left"/>
      <w:pPr>
        <w:tabs>
          <w:tab w:val="num" w:pos="3680"/>
        </w:tabs>
        <w:ind w:left="3680" w:hanging="360"/>
      </w:pPr>
    </w:lvl>
    <w:lvl w:ilvl="4" w:tplc="04190019" w:tentative="1">
      <w:start w:val="1"/>
      <w:numFmt w:val="lowerLetter"/>
      <w:lvlText w:val="%5."/>
      <w:lvlJc w:val="left"/>
      <w:pPr>
        <w:tabs>
          <w:tab w:val="num" w:pos="4400"/>
        </w:tabs>
        <w:ind w:left="4400" w:hanging="360"/>
      </w:pPr>
    </w:lvl>
    <w:lvl w:ilvl="5" w:tplc="0419001B" w:tentative="1">
      <w:start w:val="1"/>
      <w:numFmt w:val="lowerRoman"/>
      <w:lvlText w:val="%6."/>
      <w:lvlJc w:val="right"/>
      <w:pPr>
        <w:tabs>
          <w:tab w:val="num" w:pos="5120"/>
        </w:tabs>
        <w:ind w:left="5120" w:hanging="180"/>
      </w:pPr>
    </w:lvl>
    <w:lvl w:ilvl="6" w:tplc="0419000F" w:tentative="1">
      <w:start w:val="1"/>
      <w:numFmt w:val="decimal"/>
      <w:lvlText w:val="%7."/>
      <w:lvlJc w:val="left"/>
      <w:pPr>
        <w:tabs>
          <w:tab w:val="num" w:pos="5840"/>
        </w:tabs>
        <w:ind w:left="5840" w:hanging="360"/>
      </w:pPr>
    </w:lvl>
    <w:lvl w:ilvl="7" w:tplc="04190019" w:tentative="1">
      <w:start w:val="1"/>
      <w:numFmt w:val="lowerLetter"/>
      <w:lvlText w:val="%8."/>
      <w:lvlJc w:val="left"/>
      <w:pPr>
        <w:tabs>
          <w:tab w:val="num" w:pos="6560"/>
        </w:tabs>
        <w:ind w:left="6560" w:hanging="360"/>
      </w:pPr>
    </w:lvl>
    <w:lvl w:ilvl="8" w:tplc="0419001B" w:tentative="1">
      <w:start w:val="1"/>
      <w:numFmt w:val="lowerRoman"/>
      <w:lvlText w:val="%9."/>
      <w:lvlJc w:val="right"/>
      <w:pPr>
        <w:tabs>
          <w:tab w:val="num" w:pos="7280"/>
        </w:tabs>
        <w:ind w:left="7280" w:hanging="180"/>
      </w:pPr>
    </w:lvl>
  </w:abstractNum>
  <w:abstractNum w:abstractNumId="34">
    <w:nsid w:val="75D37834"/>
    <w:multiLevelType w:val="hybridMultilevel"/>
    <w:tmpl w:val="16E46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6D571F"/>
    <w:multiLevelType w:val="hybridMultilevel"/>
    <w:tmpl w:val="60F648FE"/>
    <w:lvl w:ilvl="0" w:tplc="545A5C8C">
      <w:start w:val="1"/>
      <w:numFmt w:val="bullet"/>
      <w:pStyle w:val="a7"/>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3"/>
  </w:num>
  <w:num w:numId="3">
    <w:abstractNumId w:val="35"/>
  </w:num>
  <w:num w:numId="4">
    <w:abstractNumId w:val="25"/>
  </w:num>
  <w:num w:numId="5">
    <w:abstractNumId w:val="19"/>
    <w:lvlOverride w:ilvl="0">
      <w:lvl w:ilvl="0">
        <w:start w:val="1"/>
        <w:numFmt w:val="decimal"/>
        <w:pStyle w:val="10"/>
        <w:lvlText w:val="Раздел %1."/>
        <w:lvlJc w:val="left"/>
        <w:pPr>
          <w:ind w:left="788" w:hanging="72"/>
        </w:pPr>
        <w:rPr>
          <w:rFonts w:hint="default"/>
          <w:b/>
          <w:i w:val="0"/>
          <w:color w:val="auto"/>
          <w:sz w:val="32"/>
          <w:szCs w:val="32"/>
        </w:rPr>
      </w:lvl>
    </w:lvlOverride>
    <w:lvlOverride w:ilvl="1">
      <w:lvl w:ilvl="1">
        <w:start w:val="1"/>
        <w:numFmt w:val="decimal"/>
        <w:pStyle w:val="20"/>
        <w:suff w:val="space"/>
        <w:lvlText w:val="%1.%2"/>
        <w:lvlJc w:val="center"/>
        <w:pPr>
          <w:ind w:left="2352" w:hanging="432"/>
        </w:pPr>
        <w:rPr>
          <w:rFonts w:ascii="Times New Roman" w:hAnsi="Times New Roman"/>
          <w:b/>
          <w:i w:val="0"/>
          <w:color w:val="auto"/>
          <w:sz w:val="28"/>
        </w:rPr>
      </w:lvl>
    </w:lvlOverride>
    <w:lvlOverride w:ilvl="2">
      <w:lvl w:ilvl="2">
        <w:start w:val="1"/>
        <w:numFmt w:val="decimal"/>
        <w:pStyle w:val="30"/>
        <w:suff w:val="space"/>
        <w:lvlText w:val="%1.%2.%3"/>
        <w:lvlJc w:val="left"/>
        <w:pPr>
          <w:ind w:left="2484" w:hanging="504"/>
        </w:pPr>
        <w:rPr>
          <w:rFonts w:ascii="Times New Roman" w:hAnsi="Times New Roman" w:hint="default"/>
          <w:b/>
          <w:i w:val="0"/>
          <w:sz w:val="28"/>
        </w:rPr>
      </w:lvl>
    </w:lvlOverride>
    <w:lvlOverride w:ilvl="3">
      <w:lvl w:ilvl="3">
        <w:start w:val="1"/>
        <w:numFmt w:val="decimal"/>
        <w:lvlText w:val="%1.%2.%3.%4."/>
        <w:lvlJc w:val="left"/>
        <w:pPr>
          <w:tabs>
            <w:tab w:val="num" w:pos="2588"/>
          </w:tabs>
          <w:ind w:left="2156" w:hanging="648"/>
        </w:pPr>
        <w:rPr>
          <w:rFonts w:hint="default"/>
        </w:rPr>
      </w:lvl>
    </w:lvlOverride>
    <w:lvlOverride w:ilvl="4">
      <w:lvl w:ilvl="4">
        <w:start w:val="1"/>
        <w:numFmt w:val="decimal"/>
        <w:lvlText w:val="%1.%2.%3.%4.%5."/>
        <w:lvlJc w:val="left"/>
        <w:pPr>
          <w:tabs>
            <w:tab w:val="num" w:pos="2948"/>
          </w:tabs>
          <w:ind w:left="2660" w:hanging="792"/>
        </w:pPr>
        <w:rPr>
          <w:rFonts w:hint="default"/>
        </w:rPr>
      </w:lvl>
    </w:lvlOverride>
    <w:lvlOverride w:ilvl="5">
      <w:lvl w:ilvl="5">
        <w:start w:val="1"/>
        <w:numFmt w:val="decimal"/>
        <w:lvlText w:val="%1.%2.%3.%4.%5.%6."/>
        <w:lvlJc w:val="left"/>
        <w:pPr>
          <w:tabs>
            <w:tab w:val="num" w:pos="3668"/>
          </w:tabs>
          <w:ind w:left="3164" w:hanging="936"/>
        </w:pPr>
        <w:rPr>
          <w:rFonts w:hint="default"/>
        </w:rPr>
      </w:lvl>
    </w:lvlOverride>
    <w:lvlOverride w:ilvl="6">
      <w:lvl w:ilvl="6">
        <w:start w:val="1"/>
        <w:numFmt w:val="decimal"/>
        <w:lvlText w:val="%1.%2.%3.%4.%5.%6.%7."/>
        <w:lvlJc w:val="left"/>
        <w:pPr>
          <w:tabs>
            <w:tab w:val="num" w:pos="4388"/>
          </w:tabs>
          <w:ind w:left="3668" w:hanging="1080"/>
        </w:pPr>
        <w:rPr>
          <w:rFonts w:hint="default"/>
        </w:rPr>
      </w:lvl>
    </w:lvlOverride>
    <w:lvlOverride w:ilvl="7">
      <w:lvl w:ilvl="7">
        <w:start w:val="1"/>
        <w:numFmt w:val="decimal"/>
        <w:lvlText w:val="%1.%2.%3.%4.%5.%6.%7.%8."/>
        <w:lvlJc w:val="left"/>
        <w:pPr>
          <w:tabs>
            <w:tab w:val="num" w:pos="4748"/>
          </w:tabs>
          <w:ind w:left="4172" w:hanging="1224"/>
        </w:pPr>
        <w:rPr>
          <w:rFonts w:hint="default"/>
        </w:rPr>
      </w:lvl>
    </w:lvlOverride>
    <w:lvlOverride w:ilvl="8">
      <w:lvl w:ilvl="8">
        <w:start w:val="1"/>
        <w:numFmt w:val="decimal"/>
        <w:lvlText w:val="%1.%2.%3.%4.%5.%6.%7.%8.%9."/>
        <w:lvlJc w:val="left"/>
        <w:pPr>
          <w:tabs>
            <w:tab w:val="num" w:pos="5468"/>
          </w:tabs>
          <w:ind w:left="4748" w:hanging="1440"/>
        </w:pPr>
        <w:rPr>
          <w:rFonts w:hint="default"/>
        </w:rPr>
      </w:lvl>
    </w:lvlOverride>
  </w:num>
  <w:num w:numId="6">
    <w:abstractNumId w:val="9"/>
  </w:num>
  <w:num w:numId="7">
    <w:abstractNumId w:val="4"/>
  </w:num>
  <w:num w:numId="8">
    <w:abstractNumId w:val="3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0"/>
  </w:num>
  <w:num w:numId="12">
    <w:abstractNumId w:val="16"/>
  </w:num>
  <w:num w:numId="13">
    <w:abstractNumId w:val="17"/>
  </w:num>
  <w:num w:numId="14">
    <w:abstractNumId w:val="31"/>
  </w:num>
  <w:num w:numId="15">
    <w:abstractNumId w:val="22"/>
  </w:num>
  <w:num w:numId="16">
    <w:abstractNumId w:val="28"/>
  </w:num>
  <w:num w:numId="17">
    <w:abstractNumId w:val="32"/>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1"/>
  </w:num>
  <w:num w:numId="21">
    <w:abstractNumId w:val="2"/>
  </w:num>
  <w:num w:numId="22">
    <w:abstractNumId w:val="23"/>
  </w:num>
  <w:num w:numId="23">
    <w:abstractNumId w:val="26"/>
  </w:num>
  <w:num w:numId="24">
    <w:abstractNumId w:val="6"/>
  </w:num>
  <w:num w:numId="25">
    <w:abstractNumId w:val="20"/>
  </w:num>
  <w:num w:numId="26">
    <w:abstractNumId w:val="34"/>
  </w:num>
  <w:num w:numId="27">
    <w:abstractNumId w:val="15"/>
  </w:num>
  <w:num w:numId="28">
    <w:abstractNumId w:val="29"/>
  </w:num>
  <w:num w:numId="29">
    <w:abstractNumId w:val="5"/>
  </w:num>
  <w:num w:numId="30">
    <w:abstractNumId w:val="12"/>
  </w:num>
  <w:num w:numId="31">
    <w:abstractNumId w:val="11"/>
  </w:num>
  <w:num w:numId="32">
    <w:abstractNumId w:val="27"/>
  </w:num>
  <w:num w:numId="33">
    <w:abstractNumId w:val="7"/>
  </w:num>
  <w:num w:numId="34">
    <w:abstractNumId w:val="33"/>
  </w:num>
  <w:num w:numId="35">
    <w:abstractNumId w:val="8"/>
  </w:num>
  <w:num w:numId="36">
    <w:abstractNumId w:val="24"/>
  </w:num>
  <w:num w:numId="37">
    <w:abstractNumId w:val="8"/>
  </w:num>
  <w:num w:numId="38">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2B"/>
    <w:rsid w:val="00000250"/>
    <w:rsid w:val="0000028E"/>
    <w:rsid w:val="00000662"/>
    <w:rsid w:val="00000937"/>
    <w:rsid w:val="00000B49"/>
    <w:rsid w:val="00001015"/>
    <w:rsid w:val="00001AA7"/>
    <w:rsid w:val="00002887"/>
    <w:rsid w:val="000029E6"/>
    <w:rsid w:val="00002A44"/>
    <w:rsid w:val="00004299"/>
    <w:rsid w:val="000046A8"/>
    <w:rsid w:val="00004C2B"/>
    <w:rsid w:val="000050A5"/>
    <w:rsid w:val="00005935"/>
    <w:rsid w:val="00005B2B"/>
    <w:rsid w:val="00006D2F"/>
    <w:rsid w:val="00007164"/>
    <w:rsid w:val="00007D15"/>
    <w:rsid w:val="00007EAB"/>
    <w:rsid w:val="00007F54"/>
    <w:rsid w:val="00010501"/>
    <w:rsid w:val="000115A0"/>
    <w:rsid w:val="00011D35"/>
    <w:rsid w:val="00012009"/>
    <w:rsid w:val="00012B87"/>
    <w:rsid w:val="00012D34"/>
    <w:rsid w:val="00013455"/>
    <w:rsid w:val="00014864"/>
    <w:rsid w:val="00014F8F"/>
    <w:rsid w:val="00015320"/>
    <w:rsid w:val="000158FE"/>
    <w:rsid w:val="00015992"/>
    <w:rsid w:val="00020EA4"/>
    <w:rsid w:val="00021384"/>
    <w:rsid w:val="0002189B"/>
    <w:rsid w:val="000218DD"/>
    <w:rsid w:val="00021AE0"/>
    <w:rsid w:val="00022AFE"/>
    <w:rsid w:val="00023F81"/>
    <w:rsid w:val="00024867"/>
    <w:rsid w:val="00024935"/>
    <w:rsid w:val="00024B7D"/>
    <w:rsid w:val="000250DB"/>
    <w:rsid w:val="00025BA7"/>
    <w:rsid w:val="00025E48"/>
    <w:rsid w:val="0002795E"/>
    <w:rsid w:val="00027B07"/>
    <w:rsid w:val="00030BBE"/>
    <w:rsid w:val="00030C1A"/>
    <w:rsid w:val="00032C01"/>
    <w:rsid w:val="0003454B"/>
    <w:rsid w:val="0003462B"/>
    <w:rsid w:val="000349B8"/>
    <w:rsid w:val="00034E8D"/>
    <w:rsid w:val="000359BA"/>
    <w:rsid w:val="000359E2"/>
    <w:rsid w:val="00035CE0"/>
    <w:rsid w:val="00037EFA"/>
    <w:rsid w:val="00040ABD"/>
    <w:rsid w:val="00041BFD"/>
    <w:rsid w:val="000428DB"/>
    <w:rsid w:val="00042BF7"/>
    <w:rsid w:val="00042D25"/>
    <w:rsid w:val="000435B1"/>
    <w:rsid w:val="0004371C"/>
    <w:rsid w:val="00043F6F"/>
    <w:rsid w:val="00044381"/>
    <w:rsid w:val="0004473A"/>
    <w:rsid w:val="000452F0"/>
    <w:rsid w:val="000458FF"/>
    <w:rsid w:val="00045DF2"/>
    <w:rsid w:val="00046DBF"/>
    <w:rsid w:val="000476E9"/>
    <w:rsid w:val="00047D4A"/>
    <w:rsid w:val="0005076C"/>
    <w:rsid w:val="00050A09"/>
    <w:rsid w:val="00050AAD"/>
    <w:rsid w:val="00050CE9"/>
    <w:rsid w:val="0005111B"/>
    <w:rsid w:val="00051899"/>
    <w:rsid w:val="00051D52"/>
    <w:rsid w:val="0005208B"/>
    <w:rsid w:val="00052D91"/>
    <w:rsid w:val="00053294"/>
    <w:rsid w:val="0005589D"/>
    <w:rsid w:val="00055F85"/>
    <w:rsid w:val="00056720"/>
    <w:rsid w:val="00057444"/>
    <w:rsid w:val="00057524"/>
    <w:rsid w:val="00060A4D"/>
    <w:rsid w:val="00060EBE"/>
    <w:rsid w:val="00061805"/>
    <w:rsid w:val="0006196C"/>
    <w:rsid w:val="00061B0B"/>
    <w:rsid w:val="00062F26"/>
    <w:rsid w:val="00062F5C"/>
    <w:rsid w:val="000631B7"/>
    <w:rsid w:val="00064B8E"/>
    <w:rsid w:val="0006587F"/>
    <w:rsid w:val="000663B4"/>
    <w:rsid w:val="00067AE8"/>
    <w:rsid w:val="00067E2B"/>
    <w:rsid w:val="00070BAE"/>
    <w:rsid w:val="00070CEC"/>
    <w:rsid w:val="00071DA8"/>
    <w:rsid w:val="000728EF"/>
    <w:rsid w:val="00072D50"/>
    <w:rsid w:val="00072EC7"/>
    <w:rsid w:val="00073782"/>
    <w:rsid w:val="00074CD2"/>
    <w:rsid w:val="0007577A"/>
    <w:rsid w:val="0007580C"/>
    <w:rsid w:val="00075974"/>
    <w:rsid w:val="0007618C"/>
    <w:rsid w:val="00076EFA"/>
    <w:rsid w:val="00080273"/>
    <w:rsid w:val="00080B26"/>
    <w:rsid w:val="00080C5A"/>
    <w:rsid w:val="0008195A"/>
    <w:rsid w:val="00082307"/>
    <w:rsid w:val="0008354E"/>
    <w:rsid w:val="000851BA"/>
    <w:rsid w:val="0008533D"/>
    <w:rsid w:val="0008559A"/>
    <w:rsid w:val="0008609A"/>
    <w:rsid w:val="00086CD7"/>
    <w:rsid w:val="00090B70"/>
    <w:rsid w:val="00090D64"/>
    <w:rsid w:val="00090F5A"/>
    <w:rsid w:val="000916B1"/>
    <w:rsid w:val="00091C89"/>
    <w:rsid w:val="000927C8"/>
    <w:rsid w:val="00092DD5"/>
    <w:rsid w:val="000937CD"/>
    <w:rsid w:val="000937EE"/>
    <w:rsid w:val="0009436F"/>
    <w:rsid w:val="0009437C"/>
    <w:rsid w:val="000952E7"/>
    <w:rsid w:val="00096E6E"/>
    <w:rsid w:val="000A0E03"/>
    <w:rsid w:val="000A0E2E"/>
    <w:rsid w:val="000A34F6"/>
    <w:rsid w:val="000A3F2F"/>
    <w:rsid w:val="000A4B61"/>
    <w:rsid w:val="000A4B81"/>
    <w:rsid w:val="000A5098"/>
    <w:rsid w:val="000A5610"/>
    <w:rsid w:val="000A583C"/>
    <w:rsid w:val="000A7C45"/>
    <w:rsid w:val="000B07EF"/>
    <w:rsid w:val="000B0801"/>
    <w:rsid w:val="000B179F"/>
    <w:rsid w:val="000B1E60"/>
    <w:rsid w:val="000B22C8"/>
    <w:rsid w:val="000B2BA9"/>
    <w:rsid w:val="000B2F79"/>
    <w:rsid w:val="000B3E14"/>
    <w:rsid w:val="000B3FC9"/>
    <w:rsid w:val="000B481D"/>
    <w:rsid w:val="000B601C"/>
    <w:rsid w:val="000B6198"/>
    <w:rsid w:val="000B70AC"/>
    <w:rsid w:val="000B75F4"/>
    <w:rsid w:val="000B7BB1"/>
    <w:rsid w:val="000B7CC1"/>
    <w:rsid w:val="000C1190"/>
    <w:rsid w:val="000C1375"/>
    <w:rsid w:val="000C16FB"/>
    <w:rsid w:val="000C374C"/>
    <w:rsid w:val="000C3B0E"/>
    <w:rsid w:val="000C60CA"/>
    <w:rsid w:val="000C7F41"/>
    <w:rsid w:val="000D0174"/>
    <w:rsid w:val="000D3144"/>
    <w:rsid w:val="000D4AA8"/>
    <w:rsid w:val="000D4FB8"/>
    <w:rsid w:val="000D5AD0"/>
    <w:rsid w:val="000D753E"/>
    <w:rsid w:val="000E0632"/>
    <w:rsid w:val="000E067A"/>
    <w:rsid w:val="000E090C"/>
    <w:rsid w:val="000E0B7F"/>
    <w:rsid w:val="000E1D30"/>
    <w:rsid w:val="000E2769"/>
    <w:rsid w:val="000E2865"/>
    <w:rsid w:val="000E2A08"/>
    <w:rsid w:val="000E311A"/>
    <w:rsid w:val="000E3808"/>
    <w:rsid w:val="000E46F3"/>
    <w:rsid w:val="000E52D6"/>
    <w:rsid w:val="000E5C31"/>
    <w:rsid w:val="000E5DD5"/>
    <w:rsid w:val="000E7462"/>
    <w:rsid w:val="000E7C3B"/>
    <w:rsid w:val="000F0E26"/>
    <w:rsid w:val="000F1B99"/>
    <w:rsid w:val="000F34D0"/>
    <w:rsid w:val="000F393B"/>
    <w:rsid w:val="000F3A30"/>
    <w:rsid w:val="000F3DF7"/>
    <w:rsid w:val="000F3F4A"/>
    <w:rsid w:val="000F3FA1"/>
    <w:rsid w:val="000F48F2"/>
    <w:rsid w:val="000F50B6"/>
    <w:rsid w:val="000F585B"/>
    <w:rsid w:val="000F5AE4"/>
    <w:rsid w:val="000F77E9"/>
    <w:rsid w:val="0010010A"/>
    <w:rsid w:val="00100944"/>
    <w:rsid w:val="00100D54"/>
    <w:rsid w:val="00102BA7"/>
    <w:rsid w:val="00103499"/>
    <w:rsid w:val="00103CC1"/>
    <w:rsid w:val="00103E3C"/>
    <w:rsid w:val="0010425F"/>
    <w:rsid w:val="00104ED9"/>
    <w:rsid w:val="00105A51"/>
    <w:rsid w:val="00105C31"/>
    <w:rsid w:val="00107263"/>
    <w:rsid w:val="001072D6"/>
    <w:rsid w:val="00107E1D"/>
    <w:rsid w:val="0011035B"/>
    <w:rsid w:val="001105FB"/>
    <w:rsid w:val="00110D3B"/>
    <w:rsid w:val="001136B6"/>
    <w:rsid w:val="00114D95"/>
    <w:rsid w:val="00115233"/>
    <w:rsid w:val="001165EF"/>
    <w:rsid w:val="0011687C"/>
    <w:rsid w:val="00116BFB"/>
    <w:rsid w:val="00116FD4"/>
    <w:rsid w:val="00117DC0"/>
    <w:rsid w:val="0012182E"/>
    <w:rsid w:val="00122883"/>
    <w:rsid w:val="001228BD"/>
    <w:rsid w:val="00123189"/>
    <w:rsid w:val="001233B4"/>
    <w:rsid w:val="00123B38"/>
    <w:rsid w:val="00123EF9"/>
    <w:rsid w:val="00125328"/>
    <w:rsid w:val="001257CF"/>
    <w:rsid w:val="00125822"/>
    <w:rsid w:val="00126087"/>
    <w:rsid w:val="00126FA0"/>
    <w:rsid w:val="001270CE"/>
    <w:rsid w:val="001270F0"/>
    <w:rsid w:val="00127FCC"/>
    <w:rsid w:val="00132395"/>
    <w:rsid w:val="00132C65"/>
    <w:rsid w:val="0013450A"/>
    <w:rsid w:val="0013472F"/>
    <w:rsid w:val="00134798"/>
    <w:rsid w:val="001358EB"/>
    <w:rsid w:val="00136358"/>
    <w:rsid w:val="001365B6"/>
    <w:rsid w:val="0014200D"/>
    <w:rsid w:val="00142802"/>
    <w:rsid w:val="00142EEE"/>
    <w:rsid w:val="0014333E"/>
    <w:rsid w:val="00143CA7"/>
    <w:rsid w:val="001448DE"/>
    <w:rsid w:val="0014524A"/>
    <w:rsid w:val="00145759"/>
    <w:rsid w:val="00146D3B"/>
    <w:rsid w:val="0014735D"/>
    <w:rsid w:val="00147980"/>
    <w:rsid w:val="001525FB"/>
    <w:rsid w:val="00152E43"/>
    <w:rsid w:val="001531A8"/>
    <w:rsid w:val="001535EB"/>
    <w:rsid w:val="00153F05"/>
    <w:rsid w:val="0015462A"/>
    <w:rsid w:val="0015514F"/>
    <w:rsid w:val="00156FB0"/>
    <w:rsid w:val="00157B85"/>
    <w:rsid w:val="00157FBD"/>
    <w:rsid w:val="00160EDF"/>
    <w:rsid w:val="001615F5"/>
    <w:rsid w:val="00161FA9"/>
    <w:rsid w:val="00162DCD"/>
    <w:rsid w:val="00163060"/>
    <w:rsid w:val="00163763"/>
    <w:rsid w:val="00163B38"/>
    <w:rsid w:val="001646C9"/>
    <w:rsid w:val="0016544B"/>
    <w:rsid w:val="00166784"/>
    <w:rsid w:val="00170203"/>
    <w:rsid w:val="00170BD6"/>
    <w:rsid w:val="00170E76"/>
    <w:rsid w:val="00171759"/>
    <w:rsid w:val="0017193B"/>
    <w:rsid w:val="00171E11"/>
    <w:rsid w:val="00172118"/>
    <w:rsid w:val="0017331C"/>
    <w:rsid w:val="00173490"/>
    <w:rsid w:val="00174769"/>
    <w:rsid w:val="0017542C"/>
    <w:rsid w:val="0017600F"/>
    <w:rsid w:val="001769C0"/>
    <w:rsid w:val="00176DBE"/>
    <w:rsid w:val="00176ED0"/>
    <w:rsid w:val="001800E0"/>
    <w:rsid w:val="00180130"/>
    <w:rsid w:val="001806D5"/>
    <w:rsid w:val="001811C8"/>
    <w:rsid w:val="00181D0D"/>
    <w:rsid w:val="001834C1"/>
    <w:rsid w:val="00183591"/>
    <w:rsid w:val="00183A50"/>
    <w:rsid w:val="00183B2F"/>
    <w:rsid w:val="0018436A"/>
    <w:rsid w:val="00184C72"/>
    <w:rsid w:val="001854B4"/>
    <w:rsid w:val="00185CEE"/>
    <w:rsid w:val="00185DB0"/>
    <w:rsid w:val="001865E4"/>
    <w:rsid w:val="00186A61"/>
    <w:rsid w:val="001910BC"/>
    <w:rsid w:val="00191877"/>
    <w:rsid w:val="001932AD"/>
    <w:rsid w:val="00193681"/>
    <w:rsid w:val="00193DDD"/>
    <w:rsid w:val="00194041"/>
    <w:rsid w:val="00195486"/>
    <w:rsid w:val="00195CB9"/>
    <w:rsid w:val="001962EC"/>
    <w:rsid w:val="00196324"/>
    <w:rsid w:val="00196A00"/>
    <w:rsid w:val="00196CE9"/>
    <w:rsid w:val="00197766"/>
    <w:rsid w:val="001A12AA"/>
    <w:rsid w:val="001A263F"/>
    <w:rsid w:val="001A3395"/>
    <w:rsid w:val="001A3849"/>
    <w:rsid w:val="001A43D0"/>
    <w:rsid w:val="001A5276"/>
    <w:rsid w:val="001A5536"/>
    <w:rsid w:val="001A57A2"/>
    <w:rsid w:val="001A5C13"/>
    <w:rsid w:val="001A5C6F"/>
    <w:rsid w:val="001A6018"/>
    <w:rsid w:val="001A6254"/>
    <w:rsid w:val="001A68A7"/>
    <w:rsid w:val="001A7DDA"/>
    <w:rsid w:val="001B06D0"/>
    <w:rsid w:val="001B1BF7"/>
    <w:rsid w:val="001B1C69"/>
    <w:rsid w:val="001B24E0"/>
    <w:rsid w:val="001B310B"/>
    <w:rsid w:val="001B4BA2"/>
    <w:rsid w:val="001B4E9C"/>
    <w:rsid w:val="001B5165"/>
    <w:rsid w:val="001B5488"/>
    <w:rsid w:val="001B7753"/>
    <w:rsid w:val="001B78F7"/>
    <w:rsid w:val="001C043B"/>
    <w:rsid w:val="001C0B68"/>
    <w:rsid w:val="001C1603"/>
    <w:rsid w:val="001C1E26"/>
    <w:rsid w:val="001C1E8E"/>
    <w:rsid w:val="001C233C"/>
    <w:rsid w:val="001C2B96"/>
    <w:rsid w:val="001C3885"/>
    <w:rsid w:val="001C3C77"/>
    <w:rsid w:val="001C4586"/>
    <w:rsid w:val="001C4D67"/>
    <w:rsid w:val="001C5CE7"/>
    <w:rsid w:val="001C5D39"/>
    <w:rsid w:val="001C60BD"/>
    <w:rsid w:val="001C6161"/>
    <w:rsid w:val="001C6D65"/>
    <w:rsid w:val="001C732C"/>
    <w:rsid w:val="001C7778"/>
    <w:rsid w:val="001C798E"/>
    <w:rsid w:val="001D0924"/>
    <w:rsid w:val="001D159D"/>
    <w:rsid w:val="001D17C0"/>
    <w:rsid w:val="001D1B8B"/>
    <w:rsid w:val="001D2396"/>
    <w:rsid w:val="001D24C6"/>
    <w:rsid w:val="001D31E8"/>
    <w:rsid w:val="001D3841"/>
    <w:rsid w:val="001D3869"/>
    <w:rsid w:val="001D3AE3"/>
    <w:rsid w:val="001D4844"/>
    <w:rsid w:val="001D494E"/>
    <w:rsid w:val="001D5DF4"/>
    <w:rsid w:val="001D6355"/>
    <w:rsid w:val="001D6A53"/>
    <w:rsid w:val="001D7221"/>
    <w:rsid w:val="001D7669"/>
    <w:rsid w:val="001D77CB"/>
    <w:rsid w:val="001E074F"/>
    <w:rsid w:val="001E0EA2"/>
    <w:rsid w:val="001E1A7C"/>
    <w:rsid w:val="001E276B"/>
    <w:rsid w:val="001E30D8"/>
    <w:rsid w:val="001E33FD"/>
    <w:rsid w:val="001E3B16"/>
    <w:rsid w:val="001E3F9D"/>
    <w:rsid w:val="001E48E9"/>
    <w:rsid w:val="001E4E26"/>
    <w:rsid w:val="001E52B2"/>
    <w:rsid w:val="001E59FA"/>
    <w:rsid w:val="001E5E58"/>
    <w:rsid w:val="001E5F87"/>
    <w:rsid w:val="001E6A5B"/>
    <w:rsid w:val="001E6DCE"/>
    <w:rsid w:val="001F060A"/>
    <w:rsid w:val="001F0B50"/>
    <w:rsid w:val="001F0B81"/>
    <w:rsid w:val="001F10E7"/>
    <w:rsid w:val="001F143B"/>
    <w:rsid w:val="001F1D12"/>
    <w:rsid w:val="001F21FE"/>
    <w:rsid w:val="001F35A8"/>
    <w:rsid w:val="001F3C6A"/>
    <w:rsid w:val="001F4600"/>
    <w:rsid w:val="001F497C"/>
    <w:rsid w:val="001F503B"/>
    <w:rsid w:val="001F5F89"/>
    <w:rsid w:val="001F712A"/>
    <w:rsid w:val="00200972"/>
    <w:rsid w:val="00201465"/>
    <w:rsid w:val="0020301A"/>
    <w:rsid w:val="00203A26"/>
    <w:rsid w:val="0020406B"/>
    <w:rsid w:val="002054A4"/>
    <w:rsid w:val="00205E0B"/>
    <w:rsid w:val="002065F5"/>
    <w:rsid w:val="00206690"/>
    <w:rsid w:val="0020725E"/>
    <w:rsid w:val="00207B3C"/>
    <w:rsid w:val="00207FD9"/>
    <w:rsid w:val="0021133D"/>
    <w:rsid w:val="00211AA8"/>
    <w:rsid w:val="00212116"/>
    <w:rsid w:val="002122E7"/>
    <w:rsid w:val="0021278B"/>
    <w:rsid w:val="00212810"/>
    <w:rsid w:val="00212BBC"/>
    <w:rsid w:val="00213ABA"/>
    <w:rsid w:val="0021515F"/>
    <w:rsid w:val="002151A9"/>
    <w:rsid w:val="00215433"/>
    <w:rsid w:val="0021630A"/>
    <w:rsid w:val="00216353"/>
    <w:rsid w:val="002163B6"/>
    <w:rsid w:val="00220517"/>
    <w:rsid w:val="002205AE"/>
    <w:rsid w:val="00221370"/>
    <w:rsid w:val="00221536"/>
    <w:rsid w:val="00221582"/>
    <w:rsid w:val="00221E0F"/>
    <w:rsid w:val="00222815"/>
    <w:rsid w:val="00222D44"/>
    <w:rsid w:val="0022357F"/>
    <w:rsid w:val="00223EB8"/>
    <w:rsid w:val="00224FE1"/>
    <w:rsid w:val="0022506E"/>
    <w:rsid w:val="00225F58"/>
    <w:rsid w:val="00226116"/>
    <w:rsid w:val="002267D6"/>
    <w:rsid w:val="00226D08"/>
    <w:rsid w:val="002277D8"/>
    <w:rsid w:val="00230CC5"/>
    <w:rsid w:val="00231D2C"/>
    <w:rsid w:val="00231F67"/>
    <w:rsid w:val="002329ED"/>
    <w:rsid w:val="00235511"/>
    <w:rsid w:val="002355D0"/>
    <w:rsid w:val="00235EC8"/>
    <w:rsid w:val="002360F0"/>
    <w:rsid w:val="002362B9"/>
    <w:rsid w:val="0023648A"/>
    <w:rsid w:val="00236AEE"/>
    <w:rsid w:val="00237075"/>
    <w:rsid w:val="0023724E"/>
    <w:rsid w:val="00237C03"/>
    <w:rsid w:val="00237C5E"/>
    <w:rsid w:val="00237D47"/>
    <w:rsid w:val="00237F19"/>
    <w:rsid w:val="00237F89"/>
    <w:rsid w:val="00240220"/>
    <w:rsid w:val="00240E4C"/>
    <w:rsid w:val="00241268"/>
    <w:rsid w:val="002418E0"/>
    <w:rsid w:val="00241CCC"/>
    <w:rsid w:val="00242398"/>
    <w:rsid w:val="00242F0E"/>
    <w:rsid w:val="002435C7"/>
    <w:rsid w:val="00243930"/>
    <w:rsid w:val="00243A9E"/>
    <w:rsid w:val="00244DC2"/>
    <w:rsid w:val="00246326"/>
    <w:rsid w:val="0024637C"/>
    <w:rsid w:val="0024761B"/>
    <w:rsid w:val="00247A0B"/>
    <w:rsid w:val="00247C21"/>
    <w:rsid w:val="0025039A"/>
    <w:rsid w:val="00252037"/>
    <w:rsid w:val="002525DA"/>
    <w:rsid w:val="00254843"/>
    <w:rsid w:val="00254D3E"/>
    <w:rsid w:val="002563DE"/>
    <w:rsid w:val="002566FC"/>
    <w:rsid w:val="00256D3F"/>
    <w:rsid w:val="0025772B"/>
    <w:rsid w:val="00257CC2"/>
    <w:rsid w:val="0026000A"/>
    <w:rsid w:val="0026323D"/>
    <w:rsid w:val="0026503B"/>
    <w:rsid w:val="00266F97"/>
    <w:rsid w:val="00267818"/>
    <w:rsid w:val="00267D9D"/>
    <w:rsid w:val="00270390"/>
    <w:rsid w:val="00270C8A"/>
    <w:rsid w:val="0027196C"/>
    <w:rsid w:val="00271E30"/>
    <w:rsid w:val="00271E73"/>
    <w:rsid w:val="00271EF7"/>
    <w:rsid w:val="002730F1"/>
    <w:rsid w:val="00273B51"/>
    <w:rsid w:val="00273ECA"/>
    <w:rsid w:val="0027421C"/>
    <w:rsid w:val="002747F7"/>
    <w:rsid w:val="00274ABD"/>
    <w:rsid w:val="00274B17"/>
    <w:rsid w:val="00275075"/>
    <w:rsid w:val="0027577B"/>
    <w:rsid w:val="00275DB6"/>
    <w:rsid w:val="00276963"/>
    <w:rsid w:val="00281F61"/>
    <w:rsid w:val="00282309"/>
    <w:rsid w:val="00282C5E"/>
    <w:rsid w:val="00282D83"/>
    <w:rsid w:val="00282D8C"/>
    <w:rsid w:val="00282F9A"/>
    <w:rsid w:val="00283100"/>
    <w:rsid w:val="00283104"/>
    <w:rsid w:val="00283335"/>
    <w:rsid w:val="00283C96"/>
    <w:rsid w:val="002842F6"/>
    <w:rsid w:val="00284579"/>
    <w:rsid w:val="0028464C"/>
    <w:rsid w:val="00284F73"/>
    <w:rsid w:val="00285230"/>
    <w:rsid w:val="00285DAB"/>
    <w:rsid w:val="00285DE6"/>
    <w:rsid w:val="00285EAA"/>
    <w:rsid w:val="00287A19"/>
    <w:rsid w:val="002907CD"/>
    <w:rsid w:val="002927A7"/>
    <w:rsid w:val="00292816"/>
    <w:rsid w:val="00292A01"/>
    <w:rsid w:val="00293204"/>
    <w:rsid w:val="00293233"/>
    <w:rsid w:val="00293279"/>
    <w:rsid w:val="00293BED"/>
    <w:rsid w:val="002948C7"/>
    <w:rsid w:val="00295117"/>
    <w:rsid w:val="0029588F"/>
    <w:rsid w:val="00295E7C"/>
    <w:rsid w:val="002A0283"/>
    <w:rsid w:val="002A065B"/>
    <w:rsid w:val="002A0800"/>
    <w:rsid w:val="002A098C"/>
    <w:rsid w:val="002A0B0F"/>
    <w:rsid w:val="002A0D37"/>
    <w:rsid w:val="002A1804"/>
    <w:rsid w:val="002A2A8E"/>
    <w:rsid w:val="002A2D9B"/>
    <w:rsid w:val="002A2EAA"/>
    <w:rsid w:val="002A325A"/>
    <w:rsid w:val="002A338D"/>
    <w:rsid w:val="002A395D"/>
    <w:rsid w:val="002A3DA2"/>
    <w:rsid w:val="002A4080"/>
    <w:rsid w:val="002A53C9"/>
    <w:rsid w:val="002A558A"/>
    <w:rsid w:val="002A5C93"/>
    <w:rsid w:val="002A6970"/>
    <w:rsid w:val="002A74E8"/>
    <w:rsid w:val="002A7D71"/>
    <w:rsid w:val="002B0BAC"/>
    <w:rsid w:val="002B19E5"/>
    <w:rsid w:val="002B19ED"/>
    <w:rsid w:val="002B2820"/>
    <w:rsid w:val="002B305E"/>
    <w:rsid w:val="002B3084"/>
    <w:rsid w:val="002B32EC"/>
    <w:rsid w:val="002B347B"/>
    <w:rsid w:val="002B380F"/>
    <w:rsid w:val="002B454F"/>
    <w:rsid w:val="002B545B"/>
    <w:rsid w:val="002B63E5"/>
    <w:rsid w:val="002C01B2"/>
    <w:rsid w:val="002C027E"/>
    <w:rsid w:val="002C061A"/>
    <w:rsid w:val="002C0750"/>
    <w:rsid w:val="002C13BE"/>
    <w:rsid w:val="002C1CA2"/>
    <w:rsid w:val="002C2857"/>
    <w:rsid w:val="002C28D2"/>
    <w:rsid w:val="002C2C9F"/>
    <w:rsid w:val="002C3F95"/>
    <w:rsid w:val="002C410E"/>
    <w:rsid w:val="002C413A"/>
    <w:rsid w:val="002C447C"/>
    <w:rsid w:val="002C5760"/>
    <w:rsid w:val="002C7520"/>
    <w:rsid w:val="002C7A8E"/>
    <w:rsid w:val="002D0780"/>
    <w:rsid w:val="002D0A79"/>
    <w:rsid w:val="002D0F79"/>
    <w:rsid w:val="002D16FD"/>
    <w:rsid w:val="002D1771"/>
    <w:rsid w:val="002D196F"/>
    <w:rsid w:val="002D227D"/>
    <w:rsid w:val="002D2B03"/>
    <w:rsid w:val="002D3357"/>
    <w:rsid w:val="002D37A1"/>
    <w:rsid w:val="002D37CA"/>
    <w:rsid w:val="002D4703"/>
    <w:rsid w:val="002D4AAC"/>
    <w:rsid w:val="002D6C81"/>
    <w:rsid w:val="002D729D"/>
    <w:rsid w:val="002D7684"/>
    <w:rsid w:val="002D7D4F"/>
    <w:rsid w:val="002E0786"/>
    <w:rsid w:val="002E12E0"/>
    <w:rsid w:val="002E2800"/>
    <w:rsid w:val="002E46D5"/>
    <w:rsid w:val="002E6547"/>
    <w:rsid w:val="002E7183"/>
    <w:rsid w:val="002E7822"/>
    <w:rsid w:val="002E7B3F"/>
    <w:rsid w:val="002E7D08"/>
    <w:rsid w:val="002F009B"/>
    <w:rsid w:val="002F0167"/>
    <w:rsid w:val="002F0616"/>
    <w:rsid w:val="002F399A"/>
    <w:rsid w:val="002F3C5D"/>
    <w:rsid w:val="002F3DA1"/>
    <w:rsid w:val="002F45FC"/>
    <w:rsid w:val="002F4602"/>
    <w:rsid w:val="002F46D7"/>
    <w:rsid w:val="002F5008"/>
    <w:rsid w:val="002F54D6"/>
    <w:rsid w:val="002F6D75"/>
    <w:rsid w:val="002F702F"/>
    <w:rsid w:val="002F7D39"/>
    <w:rsid w:val="00300B05"/>
    <w:rsid w:val="00300BF1"/>
    <w:rsid w:val="00301F39"/>
    <w:rsid w:val="00302970"/>
    <w:rsid w:val="00302F59"/>
    <w:rsid w:val="00303D4F"/>
    <w:rsid w:val="00303D63"/>
    <w:rsid w:val="0030456B"/>
    <w:rsid w:val="003046B3"/>
    <w:rsid w:val="003053E5"/>
    <w:rsid w:val="00305743"/>
    <w:rsid w:val="00305D28"/>
    <w:rsid w:val="00306255"/>
    <w:rsid w:val="00306715"/>
    <w:rsid w:val="00306D98"/>
    <w:rsid w:val="00311881"/>
    <w:rsid w:val="00312546"/>
    <w:rsid w:val="00312730"/>
    <w:rsid w:val="003127F2"/>
    <w:rsid w:val="00312C7F"/>
    <w:rsid w:val="0031381E"/>
    <w:rsid w:val="00314263"/>
    <w:rsid w:val="00314419"/>
    <w:rsid w:val="00315E14"/>
    <w:rsid w:val="00316B12"/>
    <w:rsid w:val="00316C6A"/>
    <w:rsid w:val="0032120D"/>
    <w:rsid w:val="003232CE"/>
    <w:rsid w:val="0032450C"/>
    <w:rsid w:val="003258C3"/>
    <w:rsid w:val="00325B9B"/>
    <w:rsid w:val="0032719B"/>
    <w:rsid w:val="00327B69"/>
    <w:rsid w:val="00331041"/>
    <w:rsid w:val="00331723"/>
    <w:rsid w:val="003322F4"/>
    <w:rsid w:val="00332AAB"/>
    <w:rsid w:val="00332E94"/>
    <w:rsid w:val="00333FC6"/>
    <w:rsid w:val="003348AB"/>
    <w:rsid w:val="00335450"/>
    <w:rsid w:val="00335921"/>
    <w:rsid w:val="00335BEE"/>
    <w:rsid w:val="00335C76"/>
    <w:rsid w:val="00336E5B"/>
    <w:rsid w:val="0033726F"/>
    <w:rsid w:val="0033759F"/>
    <w:rsid w:val="003379D1"/>
    <w:rsid w:val="0034094E"/>
    <w:rsid w:val="00340DD6"/>
    <w:rsid w:val="003414CF"/>
    <w:rsid w:val="0034188A"/>
    <w:rsid w:val="00341E18"/>
    <w:rsid w:val="00342154"/>
    <w:rsid w:val="003424EA"/>
    <w:rsid w:val="00342B20"/>
    <w:rsid w:val="00343596"/>
    <w:rsid w:val="00343C21"/>
    <w:rsid w:val="00343CF7"/>
    <w:rsid w:val="003442C4"/>
    <w:rsid w:val="0034584F"/>
    <w:rsid w:val="00345A03"/>
    <w:rsid w:val="003461C6"/>
    <w:rsid w:val="003467A2"/>
    <w:rsid w:val="003473F4"/>
    <w:rsid w:val="0035029F"/>
    <w:rsid w:val="00352CFF"/>
    <w:rsid w:val="00353200"/>
    <w:rsid w:val="003534A3"/>
    <w:rsid w:val="003536D0"/>
    <w:rsid w:val="0035378D"/>
    <w:rsid w:val="00355300"/>
    <w:rsid w:val="00355713"/>
    <w:rsid w:val="00355BDD"/>
    <w:rsid w:val="00355D6F"/>
    <w:rsid w:val="00355E4D"/>
    <w:rsid w:val="00357BC0"/>
    <w:rsid w:val="00360C67"/>
    <w:rsid w:val="00360E66"/>
    <w:rsid w:val="00360F84"/>
    <w:rsid w:val="00361B86"/>
    <w:rsid w:val="00362438"/>
    <w:rsid w:val="00362B9F"/>
    <w:rsid w:val="00364988"/>
    <w:rsid w:val="00364AA1"/>
    <w:rsid w:val="003652C5"/>
    <w:rsid w:val="003658CE"/>
    <w:rsid w:val="00365B56"/>
    <w:rsid w:val="00367000"/>
    <w:rsid w:val="00367235"/>
    <w:rsid w:val="00367703"/>
    <w:rsid w:val="003708FD"/>
    <w:rsid w:val="00370FFC"/>
    <w:rsid w:val="003719C3"/>
    <w:rsid w:val="00372780"/>
    <w:rsid w:val="0037345B"/>
    <w:rsid w:val="00376132"/>
    <w:rsid w:val="003767DA"/>
    <w:rsid w:val="00376ADF"/>
    <w:rsid w:val="003808CA"/>
    <w:rsid w:val="003824B4"/>
    <w:rsid w:val="00384D30"/>
    <w:rsid w:val="00384D5E"/>
    <w:rsid w:val="00386053"/>
    <w:rsid w:val="0038609C"/>
    <w:rsid w:val="00386710"/>
    <w:rsid w:val="0038724A"/>
    <w:rsid w:val="003877B0"/>
    <w:rsid w:val="003878A4"/>
    <w:rsid w:val="0039061E"/>
    <w:rsid w:val="00390A4C"/>
    <w:rsid w:val="00391B01"/>
    <w:rsid w:val="00392426"/>
    <w:rsid w:val="00392C02"/>
    <w:rsid w:val="00393445"/>
    <w:rsid w:val="0039404A"/>
    <w:rsid w:val="0039538D"/>
    <w:rsid w:val="003968B7"/>
    <w:rsid w:val="00396BAE"/>
    <w:rsid w:val="003975C0"/>
    <w:rsid w:val="003A0307"/>
    <w:rsid w:val="003A28D2"/>
    <w:rsid w:val="003A2AC6"/>
    <w:rsid w:val="003A3607"/>
    <w:rsid w:val="003A373D"/>
    <w:rsid w:val="003A4AEA"/>
    <w:rsid w:val="003A5634"/>
    <w:rsid w:val="003A5CF3"/>
    <w:rsid w:val="003A5D74"/>
    <w:rsid w:val="003A5EC7"/>
    <w:rsid w:val="003A6484"/>
    <w:rsid w:val="003A7C6D"/>
    <w:rsid w:val="003A7F01"/>
    <w:rsid w:val="003B0EDB"/>
    <w:rsid w:val="003B28D0"/>
    <w:rsid w:val="003B2996"/>
    <w:rsid w:val="003B2A1C"/>
    <w:rsid w:val="003B3EAC"/>
    <w:rsid w:val="003B3F86"/>
    <w:rsid w:val="003B560E"/>
    <w:rsid w:val="003B5FDE"/>
    <w:rsid w:val="003B6103"/>
    <w:rsid w:val="003B6776"/>
    <w:rsid w:val="003B6885"/>
    <w:rsid w:val="003B69A8"/>
    <w:rsid w:val="003B6B0D"/>
    <w:rsid w:val="003B7102"/>
    <w:rsid w:val="003B737A"/>
    <w:rsid w:val="003C0294"/>
    <w:rsid w:val="003C085D"/>
    <w:rsid w:val="003C0DB3"/>
    <w:rsid w:val="003C0FA1"/>
    <w:rsid w:val="003C20CA"/>
    <w:rsid w:val="003C35BD"/>
    <w:rsid w:val="003C779C"/>
    <w:rsid w:val="003D0701"/>
    <w:rsid w:val="003D22D8"/>
    <w:rsid w:val="003D24CB"/>
    <w:rsid w:val="003D25D7"/>
    <w:rsid w:val="003D2D93"/>
    <w:rsid w:val="003D2F7F"/>
    <w:rsid w:val="003D3228"/>
    <w:rsid w:val="003D335A"/>
    <w:rsid w:val="003D38AF"/>
    <w:rsid w:val="003D42AC"/>
    <w:rsid w:val="003D5655"/>
    <w:rsid w:val="003D5674"/>
    <w:rsid w:val="003D6870"/>
    <w:rsid w:val="003D79A7"/>
    <w:rsid w:val="003D7E49"/>
    <w:rsid w:val="003D7E95"/>
    <w:rsid w:val="003E04BC"/>
    <w:rsid w:val="003E0CF9"/>
    <w:rsid w:val="003E12E7"/>
    <w:rsid w:val="003E1A4B"/>
    <w:rsid w:val="003E3209"/>
    <w:rsid w:val="003E385A"/>
    <w:rsid w:val="003E394A"/>
    <w:rsid w:val="003E3F12"/>
    <w:rsid w:val="003E49BD"/>
    <w:rsid w:val="003E5810"/>
    <w:rsid w:val="003E5BFA"/>
    <w:rsid w:val="003E6E32"/>
    <w:rsid w:val="003E75BB"/>
    <w:rsid w:val="003E7960"/>
    <w:rsid w:val="003F01AC"/>
    <w:rsid w:val="003F0909"/>
    <w:rsid w:val="003F1482"/>
    <w:rsid w:val="003F16F3"/>
    <w:rsid w:val="003F28FE"/>
    <w:rsid w:val="003F2DFC"/>
    <w:rsid w:val="003F369E"/>
    <w:rsid w:val="003F371A"/>
    <w:rsid w:val="003F4EB9"/>
    <w:rsid w:val="003F5020"/>
    <w:rsid w:val="003F5262"/>
    <w:rsid w:val="003F5FFC"/>
    <w:rsid w:val="003F62A6"/>
    <w:rsid w:val="003F6368"/>
    <w:rsid w:val="003F737A"/>
    <w:rsid w:val="003F7AF0"/>
    <w:rsid w:val="003F7B1E"/>
    <w:rsid w:val="003F7C3F"/>
    <w:rsid w:val="00400A75"/>
    <w:rsid w:val="004010EE"/>
    <w:rsid w:val="00401F03"/>
    <w:rsid w:val="00402E54"/>
    <w:rsid w:val="00403641"/>
    <w:rsid w:val="00403CD1"/>
    <w:rsid w:val="00406A1A"/>
    <w:rsid w:val="0040710E"/>
    <w:rsid w:val="00407AEE"/>
    <w:rsid w:val="0041052A"/>
    <w:rsid w:val="00411701"/>
    <w:rsid w:val="00411C01"/>
    <w:rsid w:val="00412145"/>
    <w:rsid w:val="00414094"/>
    <w:rsid w:val="00414412"/>
    <w:rsid w:val="00415906"/>
    <w:rsid w:val="00415D08"/>
    <w:rsid w:val="00416DFF"/>
    <w:rsid w:val="004171E2"/>
    <w:rsid w:val="0041764C"/>
    <w:rsid w:val="00417D34"/>
    <w:rsid w:val="00417E5A"/>
    <w:rsid w:val="004208B4"/>
    <w:rsid w:val="00420C5C"/>
    <w:rsid w:val="00421C07"/>
    <w:rsid w:val="004221E3"/>
    <w:rsid w:val="00422855"/>
    <w:rsid w:val="004228C1"/>
    <w:rsid w:val="00422906"/>
    <w:rsid w:val="00422D8D"/>
    <w:rsid w:val="00423BAD"/>
    <w:rsid w:val="00424031"/>
    <w:rsid w:val="00424D40"/>
    <w:rsid w:val="0042507B"/>
    <w:rsid w:val="00425BEA"/>
    <w:rsid w:val="00425D53"/>
    <w:rsid w:val="00426F37"/>
    <w:rsid w:val="004272F2"/>
    <w:rsid w:val="00430020"/>
    <w:rsid w:val="004303B1"/>
    <w:rsid w:val="004305BA"/>
    <w:rsid w:val="0043089C"/>
    <w:rsid w:val="00432568"/>
    <w:rsid w:val="00432CF0"/>
    <w:rsid w:val="00432F44"/>
    <w:rsid w:val="00433444"/>
    <w:rsid w:val="004346BE"/>
    <w:rsid w:val="00434987"/>
    <w:rsid w:val="00434BCE"/>
    <w:rsid w:val="00435920"/>
    <w:rsid w:val="00435DCD"/>
    <w:rsid w:val="0043650B"/>
    <w:rsid w:val="00436FB5"/>
    <w:rsid w:val="00437383"/>
    <w:rsid w:val="00437974"/>
    <w:rsid w:val="00440C8D"/>
    <w:rsid w:val="00440F6C"/>
    <w:rsid w:val="0044204D"/>
    <w:rsid w:val="004422F9"/>
    <w:rsid w:val="0044353E"/>
    <w:rsid w:val="00444CC4"/>
    <w:rsid w:val="004450F9"/>
    <w:rsid w:val="00445360"/>
    <w:rsid w:val="00446DD4"/>
    <w:rsid w:val="004508A2"/>
    <w:rsid w:val="00451816"/>
    <w:rsid w:val="00451A41"/>
    <w:rsid w:val="00452E31"/>
    <w:rsid w:val="004532E2"/>
    <w:rsid w:val="00454C5D"/>
    <w:rsid w:val="00454EEA"/>
    <w:rsid w:val="0045503B"/>
    <w:rsid w:val="004553D0"/>
    <w:rsid w:val="0045557C"/>
    <w:rsid w:val="00455E23"/>
    <w:rsid w:val="0045781F"/>
    <w:rsid w:val="004603E3"/>
    <w:rsid w:val="00461C87"/>
    <w:rsid w:val="00461F50"/>
    <w:rsid w:val="004622D8"/>
    <w:rsid w:val="00462A17"/>
    <w:rsid w:val="00462D4B"/>
    <w:rsid w:val="00464989"/>
    <w:rsid w:val="0046576E"/>
    <w:rsid w:val="00466425"/>
    <w:rsid w:val="0046671E"/>
    <w:rsid w:val="00467A06"/>
    <w:rsid w:val="004703FF"/>
    <w:rsid w:val="00470A77"/>
    <w:rsid w:val="00470A95"/>
    <w:rsid w:val="00470B14"/>
    <w:rsid w:val="004710FE"/>
    <w:rsid w:val="00472112"/>
    <w:rsid w:val="00472661"/>
    <w:rsid w:val="00473FD6"/>
    <w:rsid w:val="00474072"/>
    <w:rsid w:val="00474956"/>
    <w:rsid w:val="004767D6"/>
    <w:rsid w:val="004773A1"/>
    <w:rsid w:val="004773DA"/>
    <w:rsid w:val="004803D1"/>
    <w:rsid w:val="00480FE8"/>
    <w:rsid w:val="00482549"/>
    <w:rsid w:val="00482C7D"/>
    <w:rsid w:val="0048327B"/>
    <w:rsid w:val="0048386C"/>
    <w:rsid w:val="00483F6E"/>
    <w:rsid w:val="0048418C"/>
    <w:rsid w:val="004845FC"/>
    <w:rsid w:val="00485664"/>
    <w:rsid w:val="00485D04"/>
    <w:rsid w:val="00487395"/>
    <w:rsid w:val="0048748D"/>
    <w:rsid w:val="004875AC"/>
    <w:rsid w:val="0049107C"/>
    <w:rsid w:val="00491A62"/>
    <w:rsid w:val="00491C30"/>
    <w:rsid w:val="00491F10"/>
    <w:rsid w:val="004925B5"/>
    <w:rsid w:val="00493516"/>
    <w:rsid w:val="004947DC"/>
    <w:rsid w:val="00494832"/>
    <w:rsid w:val="00494AD2"/>
    <w:rsid w:val="00495FBE"/>
    <w:rsid w:val="0049646D"/>
    <w:rsid w:val="0049685A"/>
    <w:rsid w:val="00496A57"/>
    <w:rsid w:val="00497488"/>
    <w:rsid w:val="004978E0"/>
    <w:rsid w:val="00497A62"/>
    <w:rsid w:val="004A08EA"/>
    <w:rsid w:val="004A0FDD"/>
    <w:rsid w:val="004A14B9"/>
    <w:rsid w:val="004A1E62"/>
    <w:rsid w:val="004A22C0"/>
    <w:rsid w:val="004A2420"/>
    <w:rsid w:val="004A511D"/>
    <w:rsid w:val="004A558D"/>
    <w:rsid w:val="004A5AB5"/>
    <w:rsid w:val="004A6557"/>
    <w:rsid w:val="004A6C09"/>
    <w:rsid w:val="004A6EA3"/>
    <w:rsid w:val="004A7023"/>
    <w:rsid w:val="004A7B10"/>
    <w:rsid w:val="004A7CE2"/>
    <w:rsid w:val="004B0C2D"/>
    <w:rsid w:val="004B1264"/>
    <w:rsid w:val="004B1D9D"/>
    <w:rsid w:val="004B3462"/>
    <w:rsid w:val="004B4552"/>
    <w:rsid w:val="004B464D"/>
    <w:rsid w:val="004B4F9C"/>
    <w:rsid w:val="004B5A2A"/>
    <w:rsid w:val="004B5BE3"/>
    <w:rsid w:val="004B5C71"/>
    <w:rsid w:val="004B5E99"/>
    <w:rsid w:val="004B6533"/>
    <w:rsid w:val="004B6BC3"/>
    <w:rsid w:val="004B6D00"/>
    <w:rsid w:val="004B6EBC"/>
    <w:rsid w:val="004B79FB"/>
    <w:rsid w:val="004B7BA3"/>
    <w:rsid w:val="004C099F"/>
    <w:rsid w:val="004C1300"/>
    <w:rsid w:val="004C1567"/>
    <w:rsid w:val="004C1CE2"/>
    <w:rsid w:val="004C204C"/>
    <w:rsid w:val="004C23CE"/>
    <w:rsid w:val="004C2726"/>
    <w:rsid w:val="004C308C"/>
    <w:rsid w:val="004C32C5"/>
    <w:rsid w:val="004C3EC5"/>
    <w:rsid w:val="004C3FFB"/>
    <w:rsid w:val="004C49D5"/>
    <w:rsid w:val="004C4F56"/>
    <w:rsid w:val="004C569F"/>
    <w:rsid w:val="004C5FDA"/>
    <w:rsid w:val="004C611D"/>
    <w:rsid w:val="004C6C5F"/>
    <w:rsid w:val="004C6E39"/>
    <w:rsid w:val="004D0790"/>
    <w:rsid w:val="004D0CDD"/>
    <w:rsid w:val="004D1254"/>
    <w:rsid w:val="004D1FD3"/>
    <w:rsid w:val="004D2940"/>
    <w:rsid w:val="004D2ECD"/>
    <w:rsid w:val="004D368A"/>
    <w:rsid w:val="004D3DF0"/>
    <w:rsid w:val="004D433B"/>
    <w:rsid w:val="004D476A"/>
    <w:rsid w:val="004D5047"/>
    <w:rsid w:val="004D57ED"/>
    <w:rsid w:val="004D5817"/>
    <w:rsid w:val="004D6482"/>
    <w:rsid w:val="004D6F64"/>
    <w:rsid w:val="004E0662"/>
    <w:rsid w:val="004E1BD0"/>
    <w:rsid w:val="004E2584"/>
    <w:rsid w:val="004E26BD"/>
    <w:rsid w:val="004E2EDE"/>
    <w:rsid w:val="004E39F0"/>
    <w:rsid w:val="004E40E1"/>
    <w:rsid w:val="004E41CF"/>
    <w:rsid w:val="004E4229"/>
    <w:rsid w:val="004E47EF"/>
    <w:rsid w:val="004E5962"/>
    <w:rsid w:val="004E5B52"/>
    <w:rsid w:val="004E6C01"/>
    <w:rsid w:val="004F002B"/>
    <w:rsid w:val="004F140B"/>
    <w:rsid w:val="004F183B"/>
    <w:rsid w:val="004F1A3F"/>
    <w:rsid w:val="004F2767"/>
    <w:rsid w:val="004F321F"/>
    <w:rsid w:val="004F3F44"/>
    <w:rsid w:val="004F495A"/>
    <w:rsid w:val="004F4A5E"/>
    <w:rsid w:val="005003C9"/>
    <w:rsid w:val="005008FB"/>
    <w:rsid w:val="00500D6E"/>
    <w:rsid w:val="005015AD"/>
    <w:rsid w:val="0050160F"/>
    <w:rsid w:val="00502129"/>
    <w:rsid w:val="005022A3"/>
    <w:rsid w:val="00503386"/>
    <w:rsid w:val="00503FD5"/>
    <w:rsid w:val="00504977"/>
    <w:rsid w:val="00505283"/>
    <w:rsid w:val="005061BB"/>
    <w:rsid w:val="00506A88"/>
    <w:rsid w:val="00507856"/>
    <w:rsid w:val="00510FDD"/>
    <w:rsid w:val="0051199B"/>
    <w:rsid w:val="005123FC"/>
    <w:rsid w:val="00514437"/>
    <w:rsid w:val="005150B5"/>
    <w:rsid w:val="00515219"/>
    <w:rsid w:val="00515B2C"/>
    <w:rsid w:val="00520A52"/>
    <w:rsid w:val="00520AC2"/>
    <w:rsid w:val="00521265"/>
    <w:rsid w:val="005216A4"/>
    <w:rsid w:val="00522540"/>
    <w:rsid w:val="005229CE"/>
    <w:rsid w:val="00523833"/>
    <w:rsid w:val="00523C37"/>
    <w:rsid w:val="00524275"/>
    <w:rsid w:val="00525B6F"/>
    <w:rsid w:val="00525D84"/>
    <w:rsid w:val="00526A1B"/>
    <w:rsid w:val="005277BC"/>
    <w:rsid w:val="0053233F"/>
    <w:rsid w:val="0053298F"/>
    <w:rsid w:val="00532B13"/>
    <w:rsid w:val="00534D55"/>
    <w:rsid w:val="0053507D"/>
    <w:rsid w:val="00535336"/>
    <w:rsid w:val="00535EBF"/>
    <w:rsid w:val="0053630F"/>
    <w:rsid w:val="00536618"/>
    <w:rsid w:val="00536933"/>
    <w:rsid w:val="00536F14"/>
    <w:rsid w:val="005375E1"/>
    <w:rsid w:val="00537914"/>
    <w:rsid w:val="0054136D"/>
    <w:rsid w:val="005426BA"/>
    <w:rsid w:val="00542871"/>
    <w:rsid w:val="00544027"/>
    <w:rsid w:val="005448F2"/>
    <w:rsid w:val="00544AF5"/>
    <w:rsid w:val="00544C8A"/>
    <w:rsid w:val="005458D6"/>
    <w:rsid w:val="00546185"/>
    <w:rsid w:val="00546E14"/>
    <w:rsid w:val="00546ED8"/>
    <w:rsid w:val="00547B8D"/>
    <w:rsid w:val="00550729"/>
    <w:rsid w:val="00550B9D"/>
    <w:rsid w:val="005512FB"/>
    <w:rsid w:val="00551B41"/>
    <w:rsid w:val="005521D2"/>
    <w:rsid w:val="00552385"/>
    <w:rsid w:val="005524B7"/>
    <w:rsid w:val="00552F9A"/>
    <w:rsid w:val="005531BA"/>
    <w:rsid w:val="00553894"/>
    <w:rsid w:val="00554837"/>
    <w:rsid w:val="005548F0"/>
    <w:rsid w:val="005575E6"/>
    <w:rsid w:val="0056086B"/>
    <w:rsid w:val="005610F7"/>
    <w:rsid w:val="00561186"/>
    <w:rsid w:val="005613B4"/>
    <w:rsid w:val="005624C7"/>
    <w:rsid w:val="00563F32"/>
    <w:rsid w:val="00563FBF"/>
    <w:rsid w:val="00564B04"/>
    <w:rsid w:val="00564C87"/>
    <w:rsid w:val="00565281"/>
    <w:rsid w:val="00565F71"/>
    <w:rsid w:val="00565F79"/>
    <w:rsid w:val="00566A1A"/>
    <w:rsid w:val="00567170"/>
    <w:rsid w:val="00567865"/>
    <w:rsid w:val="00567B78"/>
    <w:rsid w:val="00570005"/>
    <w:rsid w:val="00571D22"/>
    <w:rsid w:val="00572BE7"/>
    <w:rsid w:val="00572C1C"/>
    <w:rsid w:val="00573003"/>
    <w:rsid w:val="00573684"/>
    <w:rsid w:val="00574271"/>
    <w:rsid w:val="0057429C"/>
    <w:rsid w:val="00574D7E"/>
    <w:rsid w:val="00575A69"/>
    <w:rsid w:val="005763FF"/>
    <w:rsid w:val="005768E5"/>
    <w:rsid w:val="00577B3A"/>
    <w:rsid w:val="00577FDE"/>
    <w:rsid w:val="005805F3"/>
    <w:rsid w:val="00580BF3"/>
    <w:rsid w:val="00581740"/>
    <w:rsid w:val="00581864"/>
    <w:rsid w:val="0058211D"/>
    <w:rsid w:val="00584059"/>
    <w:rsid w:val="00584582"/>
    <w:rsid w:val="00584EFC"/>
    <w:rsid w:val="00585C95"/>
    <w:rsid w:val="0058600C"/>
    <w:rsid w:val="00591518"/>
    <w:rsid w:val="00591624"/>
    <w:rsid w:val="00591766"/>
    <w:rsid w:val="00591BB6"/>
    <w:rsid w:val="005923BE"/>
    <w:rsid w:val="00592AD0"/>
    <w:rsid w:val="00592FAD"/>
    <w:rsid w:val="005942FD"/>
    <w:rsid w:val="0059441A"/>
    <w:rsid w:val="0059447F"/>
    <w:rsid w:val="0059503F"/>
    <w:rsid w:val="00595FB6"/>
    <w:rsid w:val="005963AB"/>
    <w:rsid w:val="005970C7"/>
    <w:rsid w:val="0059726F"/>
    <w:rsid w:val="005A0D03"/>
    <w:rsid w:val="005A2B6F"/>
    <w:rsid w:val="005A2D1F"/>
    <w:rsid w:val="005A3E39"/>
    <w:rsid w:val="005A5579"/>
    <w:rsid w:val="005A6B8B"/>
    <w:rsid w:val="005A7124"/>
    <w:rsid w:val="005B021F"/>
    <w:rsid w:val="005B27CC"/>
    <w:rsid w:val="005B2818"/>
    <w:rsid w:val="005B2B28"/>
    <w:rsid w:val="005B35E4"/>
    <w:rsid w:val="005B55D1"/>
    <w:rsid w:val="005B59AA"/>
    <w:rsid w:val="005B627E"/>
    <w:rsid w:val="005B6677"/>
    <w:rsid w:val="005C04C1"/>
    <w:rsid w:val="005C064C"/>
    <w:rsid w:val="005C230F"/>
    <w:rsid w:val="005C2637"/>
    <w:rsid w:val="005C2746"/>
    <w:rsid w:val="005C2986"/>
    <w:rsid w:val="005C3DC9"/>
    <w:rsid w:val="005C4236"/>
    <w:rsid w:val="005C502D"/>
    <w:rsid w:val="005C5421"/>
    <w:rsid w:val="005C6026"/>
    <w:rsid w:val="005C6C7F"/>
    <w:rsid w:val="005C6E19"/>
    <w:rsid w:val="005C70D5"/>
    <w:rsid w:val="005C7350"/>
    <w:rsid w:val="005D136C"/>
    <w:rsid w:val="005D1405"/>
    <w:rsid w:val="005D1D2F"/>
    <w:rsid w:val="005D278A"/>
    <w:rsid w:val="005D3C69"/>
    <w:rsid w:val="005D67AB"/>
    <w:rsid w:val="005D6D6A"/>
    <w:rsid w:val="005E0591"/>
    <w:rsid w:val="005E0B18"/>
    <w:rsid w:val="005E18C9"/>
    <w:rsid w:val="005E1F19"/>
    <w:rsid w:val="005E5852"/>
    <w:rsid w:val="005E654F"/>
    <w:rsid w:val="005E6554"/>
    <w:rsid w:val="005E6B20"/>
    <w:rsid w:val="005F128F"/>
    <w:rsid w:val="005F144F"/>
    <w:rsid w:val="005F1964"/>
    <w:rsid w:val="005F2BF9"/>
    <w:rsid w:val="005F2C36"/>
    <w:rsid w:val="005F2D9A"/>
    <w:rsid w:val="005F5038"/>
    <w:rsid w:val="005F621D"/>
    <w:rsid w:val="005F6ADF"/>
    <w:rsid w:val="005F6FD5"/>
    <w:rsid w:val="006004D6"/>
    <w:rsid w:val="006009B9"/>
    <w:rsid w:val="00600D4B"/>
    <w:rsid w:val="00601BE1"/>
    <w:rsid w:val="0060204A"/>
    <w:rsid w:val="00602081"/>
    <w:rsid w:val="00604B53"/>
    <w:rsid w:val="00605B88"/>
    <w:rsid w:val="006064BD"/>
    <w:rsid w:val="00607125"/>
    <w:rsid w:val="006079FF"/>
    <w:rsid w:val="006103F2"/>
    <w:rsid w:val="00610558"/>
    <w:rsid w:val="006108F9"/>
    <w:rsid w:val="00610F94"/>
    <w:rsid w:val="00611132"/>
    <w:rsid w:val="0061327B"/>
    <w:rsid w:val="00613DC1"/>
    <w:rsid w:val="006149E8"/>
    <w:rsid w:val="00615B9C"/>
    <w:rsid w:val="00615E01"/>
    <w:rsid w:val="00615FFD"/>
    <w:rsid w:val="0061718D"/>
    <w:rsid w:val="0061787E"/>
    <w:rsid w:val="006214B0"/>
    <w:rsid w:val="0062155A"/>
    <w:rsid w:val="00622F9B"/>
    <w:rsid w:val="006236D9"/>
    <w:rsid w:val="0062390B"/>
    <w:rsid w:val="00624B47"/>
    <w:rsid w:val="0062547D"/>
    <w:rsid w:val="00625538"/>
    <w:rsid w:val="0062572E"/>
    <w:rsid w:val="00625F23"/>
    <w:rsid w:val="00626342"/>
    <w:rsid w:val="00626C5C"/>
    <w:rsid w:val="0062721C"/>
    <w:rsid w:val="0062784F"/>
    <w:rsid w:val="00627858"/>
    <w:rsid w:val="00630804"/>
    <w:rsid w:val="00631184"/>
    <w:rsid w:val="00632544"/>
    <w:rsid w:val="00633384"/>
    <w:rsid w:val="00633899"/>
    <w:rsid w:val="00633987"/>
    <w:rsid w:val="00634CDC"/>
    <w:rsid w:val="00635AE5"/>
    <w:rsid w:val="00635B37"/>
    <w:rsid w:val="0063698D"/>
    <w:rsid w:val="00640389"/>
    <w:rsid w:val="006404F6"/>
    <w:rsid w:val="00640548"/>
    <w:rsid w:val="00640A86"/>
    <w:rsid w:val="00641355"/>
    <w:rsid w:val="0064260D"/>
    <w:rsid w:val="00642F16"/>
    <w:rsid w:val="00644AFD"/>
    <w:rsid w:val="00644BF8"/>
    <w:rsid w:val="00646186"/>
    <w:rsid w:val="006467E9"/>
    <w:rsid w:val="00646E59"/>
    <w:rsid w:val="006472EA"/>
    <w:rsid w:val="006473BF"/>
    <w:rsid w:val="0065075B"/>
    <w:rsid w:val="006522AC"/>
    <w:rsid w:val="006523E9"/>
    <w:rsid w:val="00653160"/>
    <w:rsid w:val="00654478"/>
    <w:rsid w:val="0065554A"/>
    <w:rsid w:val="00655833"/>
    <w:rsid w:val="00655E56"/>
    <w:rsid w:val="006561F3"/>
    <w:rsid w:val="00656A7B"/>
    <w:rsid w:val="00656E52"/>
    <w:rsid w:val="00660140"/>
    <w:rsid w:val="00661D7F"/>
    <w:rsid w:val="006642D2"/>
    <w:rsid w:val="0066475E"/>
    <w:rsid w:val="00665596"/>
    <w:rsid w:val="00667029"/>
    <w:rsid w:val="0066763F"/>
    <w:rsid w:val="00667E7A"/>
    <w:rsid w:val="0067001A"/>
    <w:rsid w:val="00670BF7"/>
    <w:rsid w:val="00671152"/>
    <w:rsid w:val="00671227"/>
    <w:rsid w:val="006746A9"/>
    <w:rsid w:val="00674EF8"/>
    <w:rsid w:val="0067572E"/>
    <w:rsid w:val="0067578D"/>
    <w:rsid w:val="0067618C"/>
    <w:rsid w:val="00676339"/>
    <w:rsid w:val="0067678C"/>
    <w:rsid w:val="006771DB"/>
    <w:rsid w:val="0067733D"/>
    <w:rsid w:val="00677534"/>
    <w:rsid w:val="00677ED5"/>
    <w:rsid w:val="00677FA0"/>
    <w:rsid w:val="00680213"/>
    <w:rsid w:val="00680A37"/>
    <w:rsid w:val="006813D6"/>
    <w:rsid w:val="0068161E"/>
    <w:rsid w:val="00682A6C"/>
    <w:rsid w:val="006833C9"/>
    <w:rsid w:val="00684B20"/>
    <w:rsid w:val="00684C26"/>
    <w:rsid w:val="006854E5"/>
    <w:rsid w:val="006855B0"/>
    <w:rsid w:val="006857D3"/>
    <w:rsid w:val="006868DA"/>
    <w:rsid w:val="006870BE"/>
    <w:rsid w:val="00687C4D"/>
    <w:rsid w:val="00690642"/>
    <w:rsid w:val="00690ABB"/>
    <w:rsid w:val="006917F6"/>
    <w:rsid w:val="00691C17"/>
    <w:rsid w:val="00692BED"/>
    <w:rsid w:val="00695603"/>
    <w:rsid w:val="0069620E"/>
    <w:rsid w:val="006A0291"/>
    <w:rsid w:val="006A029F"/>
    <w:rsid w:val="006A0F05"/>
    <w:rsid w:val="006A2175"/>
    <w:rsid w:val="006A236F"/>
    <w:rsid w:val="006A338D"/>
    <w:rsid w:val="006A35E6"/>
    <w:rsid w:val="006A3600"/>
    <w:rsid w:val="006A3965"/>
    <w:rsid w:val="006A3ED6"/>
    <w:rsid w:val="006A3FC6"/>
    <w:rsid w:val="006A4DBA"/>
    <w:rsid w:val="006A4F71"/>
    <w:rsid w:val="006A58C8"/>
    <w:rsid w:val="006A5A47"/>
    <w:rsid w:val="006A5DD7"/>
    <w:rsid w:val="006A5E6C"/>
    <w:rsid w:val="006A6B49"/>
    <w:rsid w:val="006B01CC"/>
    <w:rsid w:val="006B1501"/>
    <w:rsid w:val="006B1772"/>
    <w:rsid w:val="006B1A75"/>
    <w:rsid w:val="006B1BAC"/>
    <w:rsid w:val="006B2767"/>
    <w:rsid w:val="006B4BDF"/>
    <w:rsid w:val="006B6749"/>
    <w:rsid w:val="006B7073"/>
    <w:rsid w:val="006C0617"/>
    <w:rsid w:val="006C10E0"/>
    <w:rsid w:val="006C222C"/>
    <w:rsid w:val="006C3C66"/>
    <w:rsid w:val="006C4E5C"/>
    <w:rsid w:val="006C4ECB"/>
    <w:rsid w:val="006C4FC1"/>
    <w:rsid w:val="006C5108"/>
    <w:rsid w:val="006C533A"/>
    <w:rsid w:val="006C678C"/>
    <w:rsid w:val="006C67A7"/>
    <w:rsid w:val="006C691F"/>
    <w:rsid w:val="006C6AF2"/>
    <w:rsid w:val="006C7287"/>
    <w:rsid w:val="006C74A1"/>
    <w:rsid w:val="006C7BA5"/>
    <w:rsid w:val="006C7BA7"/>
    <w:rsid w:val="006C7D4A"/>
    <w:rsid w:val="006D10E4"/>
    <w:rsid w:val="006D15DB"/>
    <w:rsid w:val="006D20A5"/>
    <w:rsid w:val="006D2531"/>
    <w:rsid w:val="006D2A08"/>
    <w:rsid w:val="006D3543"/>
    <w:rsid w:val="006D3AD9"/>
    <w:rsid w:val="006D4EF2"/>
    <w:rsid w:val="006D4FB0"/>
    <w:rsid w:val="006D5844"/>
    <w:rsid w:val="006E231B"/>
    <w:rsid w:val="006E43F0"/>
    <w:rsid w:val="006E44BB"/>
    <w:rsid w:val="006E6C29"/>
    <w:rsid w:val="006E7B0E"/>
    <w:rsid w:val="006F01E4"/>
    <w:rsid w:val="006F08F2"/>
    <w:rsid w:val="006F0C7B"/>
    <w:rsid w:val="006F18CE"/>
    <w:rsid w:val="006F42FC"/>
    <w:rsid w:val="006F60C4"/>
    <w:rsid w:val="006F62E5"/>
    <w:rsid w:val="006F6503"/>
    <w:rsid w:val="006F6FC8"/>
    <w:rsid w:val="006F70CE"/>
    <w:rsid w:val="006F737C"/>
    <w:rsid w:val="006F76BF"/>
    <w:rsid w:val="00700892"/>
    <w:rsid w:val="007024E1"/>
    <w:rsid w:val="00702F2C"/>
    <w:rsid w:val="007052E9"/>
    <w:rsid w:val="0070598C"/>
    <w:rsid w:val="0070653D"/>
    <w:rsid w:val="00706606"/>
    <w:rsid w:val="007068E7"/>
    <w:rsid w:val="007106CE"/>
    <w:rsid w:val="007110B2"/>
    <w:rsid w:val="0071110B"/>
    <w:rsid w:val="0071114F"/>
    <w:rsid w:val="00711D92"/>
    <w:rsid w:val="00713B9D"/>
    <w:rsid w:val="00714670"/>
    <w:rsid w:val="00714745"/>
    <w:rsid w:val="007149F3"/>
    <w:rsid w:val="00715CC3"/>
    <w:rsid w:val="00716BD5"/>
    <w:rsid w:val="00717840"/>
    <w:rsid w:val="0072037C"/>
    <w:rsid w:val="00720B87"/>
    <w:rsid w:val="00721316"/>
    <w:rsid w:val="007218E2"/>
    <w:rsid w:val="00722497"/>
    <w:rsid w:val="00722739"/>
    <w:rsid w:val="00724A75"/>
    <w:rsid w:val="00725772"/>
    <w:rsid w:val="007257CA"/>
    <w:rsid w:val="00725B0A"/>
    <w:rsid w:val="00725E3F"/>
    <w:rsid w:val="00726185"/>
    <w:rsid w:val="00727326"/>
    <w:rsid w:val="0072783F"/>
    <w:rsid w:val="00730142"/>
    <w:rsid w:val="007304BF"/>
    <w:rsid w:val="007312D4"/>
    <w:rsid w:val="00731E1F"/>
    <w:rsid w:val="00734307"/>
    <w:rsid w:val="00734553"/>
    <w:rsid w:val="00734605"/>
    <w:rsid w:val="0073619B"/>
    <w:rsid w:val="007402DD"/>
    <w:rsid w:val="007406DD"/>
    <w:rsid w:val="00741F8A"/>
    <w:rsid w:val="007421C0"/>
    <w:rsid w:val="00742590"/>
    <w:rsid w:val="00743341"/>
    <w:rsid w:val="007442D4"/>
    <w:rsid w:val="0074432F"/>
    <w:rsid w:val="007446F1"/>
    <w:rsid w:val="00744A2C"/>
    <w:rsid w:val="00744FFE"/>
    <w:rsid w:val="007454EE"/>
    <w:rsid w:val="00746CD6"/>
    <w:rsid w:val="00747712"/>
    <w:rsid w:val="007478CF"/>
    <w:rsid w:val="00747E47"/>
    <w:rsid w:val="00750445"/>
    <w:rsid w:val="00751175"/>
    <w:rsid w:val="007517A9"/>
    <w:rsid w:val="00751C42"/>
    <w:rsid w:val="0075286D"/>
    <w:rsid w:val="00752DB5"/>
    <w:rsid w:val="007541A0"/>
    <w:rsid w:val="00756564"/>
    <w:rsid w:val="007573BD"/>
    <w:rsid w:val="00760103"/>
    <w:rsid w:val="0076131D"/>
    <w:rsid w:val="00761909"/>
    <w:rsid w:val="00761A26"/>
    <w:rsid w:val="00761B37"/>
    <w:rsid w:val="00762AAD"/>
    <w:rsid w:val="00763843"/>
    <w:rsid w:val="007643E0"/>
    <w:rsid w:val="0076442E"/>
    <w:rsid w:val="00764B81"/>
    <w:rsid w:val="00765026"/>
    <w:rsid w:val="007650AB"/>
    <w:rsid w:val="007658DE"/>
    <w:rsid w:val="00767384"/>
    <w:rsid w:val="0077023A"/>
    <w:rsid w:val="00770A4F"/>
    <w:rsid w:val="00770C03"/>
    <w:rsid w:val="007711B8"/>
    <w:rsid w:val="007713AB"/>
    <w:rsid w:val="007719AB"/>
    <w:rsid w:val="00771F19"/>
    <w:rsid w:val="00772964"/>
    <w:rsid w:val="00772BBB"/>
    <w:rsid w:val="00774204"/>
    <w:rsid w:val="00774A07"/>
    <w:rsid w:val="007753F4"/>
    <w:rsid w:val="00775B8C"/>
    <w:rsid w:val="00775C58"/>
    <w:rsid w:val="00776DD7"/>
    <w:rsid w:val="00777C67"/>
    <w:rsid w:val="00777E50"/>
    <w:rsid w:val="00777ED9"/>
    <w:rsid w:val="00777F72"/>
    <w:rsid w:val="0078085F"/>
    <w:rsid w:val="00780A1F"/>
    <w:rsid w:val="0078273E"/>
    <w:rsid w:val="00782CF6"/>
    <w:rsid w:val="00783946"/>
    <w:rsid w:val="00785771"/>
    <w:rsid w:val="00785E6F"/>
    <w:rsid w:val="007863C6"/>
    <w:rsid w:val="00787373"/>
    <w:rsid w:val="007877F6"/>
    <w:rsid w:val="00787CD4"/>
    <w:rsid w:val="0079046C"/>
    <w:rsid w:val="00790527"/>
    <w:rsid w:val="00791002"/>
    <w:rsid w:val="007915C8"/>
    <w:rsid w:val="007943F5"/>
    <w:rsid w:val="007965C7"/>
    <w:rsid w:val="007965D5"/>
    <w:rsid w:val="00796DE4"/>
    <w:rsid w:val="00797374"/>
    <w:rsid w:val="007A0628"/>
    <w:rsid w:val="007A08BD"/>
    <w:rsid w:val="007A0BF9"/>
    <w:rsid w:val="007A1930"/>
    <w:rsid w:val="007A290A"/>
    <w:rsid w:val="007A2AFB"/>
    <w:rsid w:val="007A35D2"/>
    <w:rsid w:val="007A3890"/>
    <w:rsid w:val="007A44B2"/>
    <w:rsid w:val="007A4B2E"/>
    <w:rsid w:val="007A4F66"/>
    <w:rsid w:val="007A4FD3"/>
    <w:rsid w:val="007A633C"/>
    <w:rsid w:val="007A7581"/>
    <w:rsid w:val="007B0526"/>
    <w:rsid w:val="007B1A42"/>
    <w:rsid w:val="007B1A89"/>
    <w:rsid w:val="007B1DE0"/>
    <w:rsid w:val="007B348B"/>
    <w:rsid w:val="007B4827"/>
    <w:rsid w:val="007B5536"/>
    <w:rsid w:val="007B5BBD"/>
    <w:rsid w:val="007B5BEB"/>
    <w:rsid w:val="007B5C73"/>
    <w:rsid w:val="007B629F"/>
    <w:rsid w:val="007B6FC5"/>
    <w:rsid w:val="007C1F68"/>
    <w:rsid w:val="007C2E35"/>
    <w:rsid w:val="007C3B09"/>
    <w:rsid w:val="007C3B41"/>
    <w:rsid w:val="007C433A"/>
    <w:rsid w:val="007C4570"/>
    <w:rsid w:val="007C4C06"/>
    <w:rsid w:val="007C600E"/>
    <w:rsid w:val="007C6342"/>
    <w:rsid w:val="007C68AE"/>
    <w:rsid w:val="007C69C7"/>
    <w:rsid w:val="007C6C4E"/>
    <w:rsid w:val="007C7019"/>
    <w:rsid w:val="007C72CF"/>
    <w:rsid w:val="007C7817"/>
    <w:rsid w:val="007C7FEF"/>
    <w:rsid w:val="007D09CC"/>
    <w:rsid w:val="007D0A58"/>
    <w:rsid w:val="007D0E43"/>
    <w:rsid w:val="007D1130"/>
    <w:rsid w:val="007D18EB"/>
    <w:rsid w:val="007D2167"/>
    <w:rsid w:val="007D3D99"/>
    <w:rsid w:val="007D4010"/>
    <w:rsid w:val="007D456A"/>
    <w:rsid w:val="007D4980"/>
    <w:rsid w:val="007D5560"/>
    <w:rsid w:val="007D611E"/>
    <w:rsid w:val="007D69AE"/>
    <w:rsid w:val="007D7008"/>
    <w:rsid w:val="007D79FF"/>
    <w:rsid w:val="007D7E76"/>
    <w:rsid w:val="007E0264"/>
    <w:rsid w:val="007E08EE"/>
    <w:rsid w:val="007E0C84"/>
    <w:rsid w:val="007E1D18"/>
    <w:rsid w:val="007E248C"/>
    <w:rsid w:val="007E31DD"/>
    <w:rsid w:val="007E3D61"/>
    <w:rsid w:val="007E49A8"/>
    <w:rsid w:val="007E501A"/>
    <w:rsid w:val="007E551C"/>
    <w:rsid w:val="007E576B"/>
    <w:rsid w:val="007E6BA5"/>
    <w:rsid w:val="007E6BDC"/>
    <w:rsid w:val="007E6D1D"/>
    <w:rsid w:val="007E6E25"/>
    <w:rsid w:val="007E7FE6"/>
    <w:rsid w:val="007F004E"/>
    <w:rsid w:val="007F06B4"/>
    <w:rsid w:val="007F098D"/>
    <w:rsid w:val="007F1611"/>
    <w:rsid w:val="007F194D"/>
    <w:rsid w:val="007F2D3B"/>
    <w:rsid w:val="007F345D"/>
    <w:rsid w:val="007F3624"/>
    <w:rsid w:val="007F3DCD"/>
    <w:rsid w:val="007F7169"/>
    <w:rsid w:val="007F75B2"/>
    <w:rsid w:val="007F7AB7"/>
    <w:rsid w:val="008002BB"/>
    <w:rsid w:val="008003DD"/>
    <w:rsid w:val="00801953"/>
    <w:rsid w:val="008023D9"/>
    <w:rsid w:val="00802480"/>
    <w:rsid w:val="0080352C"/>
    <w:rsid w:val="00803E25"/>
    <w:rsid w:val="00804ACA"/>
    <w:rsid w:val="00805064"/>
    <w:rsid w:val="00805337"/>
    <w:rsid w:val="00805D13"/>
    <w:rsid w:val="0080713B"/>
    <w:rsid w:val="00807347"/>
    <w:rsid w:val="00810849"/>
    <w:rsid w:val="00810DD7"/>
    <w:rsid w:val="008116B9"/>
    <w:rsid w:val="0081172B"/>
    <w:rsid w:val="00811CE7"/>
    <w:rsid w:val="00812512"/>
    <w:rsid w:val="00812841"/>
    <w:rsid w:val="0081434B"/>
    <w:rsid w:val="00814D4F"/>
    <w:rsid w:val="00814EB2"/>
    <w:rsid w:val="00815456"/>
    <w:rsid w:val="00815830"/>
    <w:rsid w:val="00815B9D"/>
    <w:rsid w:val="00816B84"/>
    <w:rsid w:val="008170CE"/>
    <w:rsid w:val="00817556"/>
    <w:rsid w:val="00820410"/>
    <w:rsid w:val="00820519"/>
    <w:rsid w:val="00820850"/>
    <w:rsid w:val="00820927"/>
    <w:rsid w:val="00820A54"/>
    <w:rsid w:val="00820DE1"/>
    <w:rsid w:val="00821FCF"/>
    <w:rsid w:val="00822529"/>
    <w:rsid w:val="00822661"/>
    <w:rsid w:val="008226EC"/>
    <w:rsid w:val="008240A0"/>
    <w:rsid w:val="008242D2"/>
    <w:rsid w:val="00824F3E"/>
    <w:rsid w:val="008270FC"/>
    <w:rsid w:val="00827397"/>
    <w:rsid w:val="008274D3"/>
    <w:rsid w:val="00827A12"/>
    <w:rsid w:val="00830061"/>
    <w:rsid w:val="0083034D"/>
    <w:rsid w:val="00830C24"/>
    <w:rsid w:val="008310C4"/>
    <w:rsid w:val="008311BD"/>
    <w:rsid w:val="0083176D"/>
    <w:rsid w:val="00831949"/>
    <w:rsid w:val="00831E75"/>
    <w:rsid w:val="00831F24"/>
    <w:rsid w:val="00832376"/>
    <w:rsid w:val="00834682"/>
    <w:rsid w:val="00834F61"/>
    <w:rsid w:val="00835E20"/>
    <w:rsid w:val="00835F23"/>
    <w:rsid w:val="0083600E"/>
    <w:rsid w:val="00836A46"/>
    <w:rsid w:val="00836A4F"/>
    <w:rsid w:val="00836AC7"/>
    <w:rsid w:val="00837791"/>
    <w:rsid w:val="0083782A"/>
    <w:rsid w:val="00837C52"/>
    <w:rsid w:val="008409C7"/>
    <w:rsid w:val="00840D59"/>
    <w:rsid w:val="00841962"/>
    <w:rsid w:val="008426FF"/>
    <w:rsid w:val="0084376D"/>
    <w:rsid w:val="008445C9"/>
    <w:rsid w:val="00845350"/>
    <w:rsid w:val="00845D18"/>
    <w:rsid w:val="0084660A"/>
    <w:rsid w:val="00847419"/>
    <w:rsid w:val="00847BE3"/>
    <w:rsid w:val="00847D37"/>
    <w:rsid w:val="008509DA"/>
    <w:rsid w:val="00851056"/>
    <w:rsid w:val="00851128"/>
    <w:rsid w:val="00852448"/>
    <w:rsid w:val="00853203"/>
    <w:rsid w:val="008537E6"/>
    <w:rsid w:val="00853DFA"/>
    <w:rsid w:val="00856995"/>
    <w:rsid w:val="00857620"/>
    <w:rsid w:val="0086010C"/>
    <w:rsid w:val="008608BF"/>
    <w:rsid w:val="00860D70"/>
    <w:rsid w:val="00861417"/>
    <w:rsid w:val="008616CB"/>
    <w:rsid w:val="0086184E"/>
    <w:rsid w:val="00861A3C"/>
    <w:rsid w:val="00862229"/>
    <w:rsid w:val="008630CC"/>
    <w:rsid w:val="0086336C"/>
    <w:rsid w:val="008633A2"/>
    <w:rsid w:val="00863D4E"/>
    <w:rsid w:val="0086493F"/>
    <w:rsid w:val="00865888"/>
    <w:rsid w:val="0086643E"/>
    <w:rsid w:val="00866567"/>
    <w:rsid w:val="00866C8B"/>
    <w:rsid w:val="00866CF3"/>
    <w:rsid w:val="008672D8"/>
    <w:rsid w:val="008673C5"/>
    <w:rsid w:val="008674D2"/>
    <w:rsid w:val="008677AF"/>
    <w:rsid w:val="00867839"/>
    <w:rsid w:val="00867B6C"/>
    <w:rsid w:val="0087019E"/>
    <w:rsid w:val="00870AD3"/>
    <w:rsid w:val="008720F8"/>
    <w:rsid w:val="00872389"/>
    <w:rsid w:val="0087272A"/>
    <w:rsid w:val="00872D96"/>
    <w:rsid w:val="008737A4"/>
    <w:rsid w:val="00873A08"/>
    <w:rsid w:val="00873C72"/>
    <w:rsid w:val="008743B1"/>
    <w:rsid w:val="00874E7B"/>
    <w:rsid w:val="00875018"/>
    <w:rsid w:val="008754EF"/>
    <w:rsid w:val="00877853"/>
    <w:rsid w:val="008778FC"/>
    <w:rsid w:val="00877E8E"/>
    <w:rsid w:val="00880E32"/>
    <w:rsid w:val="00880F2E"/>
    <w:rsid w:val="008810A9"/>
    <w:rsid w:val="008817A8"/>
    <w:rsid w:val="008819C5"/>
    <w:rsid w:val="00881EE9"/>
    <w:rsid w:val="008825A6"/>
    <w:rsid w:val="00882F2D"/>
    <w:rsid w:val="008830F8"/>
    <w:rsid w:val="0088336F"/>
    <w:rsid w:val="00884340"/>
    <w:rsid w:val="00884F53"/>
    <w:rsid w:val="008855D9"/>
    <w:rsid w:val="0088606D"/>
    <w:rsid w:val="00886164"/>
    <w:rsid w:val="00886841"/>
    <w:rsid w:val="00886D06"/>
    <w:rsid w:val="0088738C"/>
    <w:rsid w:val="008877BA"/>
    <w:rsid w:val="00887899"/>
    <w:rsid w:val="008879C7"/>
    <w:rsid w:val="00891284"/>
    <w:rsid w:val="0089140C"/>
    <w:rsid w:val="008917D9"/>
    <w:rsid w:val="00891871"/>
    <w:rsid w:val="008920E5"/>
    <w:rsid w:val="008927DF"/>
    <w:rsid w:val="00895507"/>
    <w:rsid w:val="00895A8E"/>
    <w:rsid w:val="0089741F"/>
    <w:rsid w:val="008976C7"/>
    <w:rsid w:val="008A0477"/>
    <w:rsid w:val="008A26BE"/>
    <w:rsid w:val="008A2B4E"/>
    <w:rsid w:val="008A2B7F"/>
    <w:rsid w:val="008A3F28"/>
    <w:rsid w:val="008A4BD0"/>
    <w:rsid w:val="008A588D"/>
    <w:rsid w:val="008A607E"/>
    <w:rsid w:val="008A61BD"/>
    <w:rsid w:val="008A6B44"/>
    <w:rsid w:val="008A6FFD"/>
    <w:rsid w:val="008B00CB"/>
    <w:rsid w:val="008B06BF"/>
    <w:rsid w:val="008B2C50"/>
    <w:rsid w:val="008B363A"/>
    <w:rsid w:val="008B471A"/>
    <w:rsid w:val="008B492E"/>
    <w:rsid w:val="008B5745"/>
    <w:rsid w:val="008B57CA"/>
    <w:rsid w:val="008B5F87"/>
    <w:rsid w:val="008B691D"/>
    <w:rsid w:val="008B737A"/>
    <w:rsid w:val="008B7644"/>
    <w:rsid w:val="008C04B5"/>
    <w:rsid w:val="008C06DD"/>
    <w:rsid w:val="008C320E"/>
    <w:rsid w:val="008C321E"/>
    <w:rsid w:val="008C32C6"/>
    <w:rsid w:val="008C3BB1"/>
    <w:rsid w:val="008C4F5A"/>
    <w:rsid w:val="008C5ADD"/>
    <w:rsid w:val="008C651F"/>
    <w:rsid w:val="008C6ACE"/>
    <w:rsid w:val="008C75CF"/>
    <w:rsid w:val="008C7A3B"/>
    <w:rsid w:val="008C7B70"/>
    <w:rsid w:val="008D1615"/>
    <w:rsid w:val="008D338C"/>
    <w:rsid w:val="008D36F0"/>
    <w:rsid w:val="008D57F4"/>
    <w:rsid w:val="008D5A85"/>
    <w:rsid w:val="008D6A44"/>
    <w:rsid w:val="008D72F5"/>
    <w:rsid w:val="008D7E66"/>
    <w:rsid w:val="008E06C7"/>
    <w:rsid w:val="008E15B0"/>
    <w:rsid w:val="008E2036"/>
    <w:rsid w:val="008E21F7"/>
    <w:rsid w:val="008E26E3"/>
    <w:rsid w:val="008E27E3"/>
    <w:rsid w:val="008E2880"/>
    <w:rsid w:val="008E2EA9"/>
    <w:rsid w:val="008E3427"/>
    <w:rsid w:val="008E4AF3"/>
    <w:rsid w:val="008E4C19"/>
    <w:rsid w:val="008E6290"/>
    <w:rsid w:val="008E6799"/>
    <w:rsid w:val="008E6FB8"/>
    <w:rsid w:val="008E709C"/>
    <w:rsid w:val="008E7533"/>
    <w:rsid w:val="008E7A7F"/>
    <w:rsid w:val="008E7E68"/>
    <w:rsid w:val="008E7FD7"/>
    <w:rsid w:val="008F0470"/>
    <w:rsid w:val="008F0526"/>
    <w:rsid w:val="008F0A1C"/>
    <w:rsid w:val="008F0D4D"/>
    <w:rsid w:val="008F182C"/>
    <w:rsid w:val="008F1B66"/>
    <w:rsid w:val="008F3696"/>
    <w:rsid w:val="008F391E"/>
    <w:rsid w:val="008F4559"/>
    <w:rsid w:val="008F4D29"/>
    <w:rsid w:val="008F6C58"/>
    <w:rsid w:val="008F7520"/>
    <w:rsid w:val="008F75D0"/>
    <w:rsid w:val="008F7A9F"/>
    <w:rsid w:val="0090124E"/>
    <w:rsid w:val="00901CF0"/>
    <w:rsid w:val="00902255"/>
    <w:rsid w:val="0090297B"/>
    <w:rsid w:val="00902CA8"/>
    <w:rsid w:val="00902DB0"/>
    <w:rsid w:val="009053FC"/>
    <w:rsid w:val="00905EDE"/>
    <w:rsid w:val="0090671D"/>
    <w:rsid w:val="00906E88"/>
    <w:rsid w:val="009075C7"/>
    <w:rsid w:val="0090790A"/>
    <w:rsid w:val="00907E46"/>
    <w:rsid w:val="00910A22"/>
    <w:rsid w:val="009110F9"/>
    <w:rsid w:val="0091114F"/>
    <w:rsid w:val="00911E29"/>
    <w:rsid w:val="009139A1"/>
    <w:rsid w:val="00914010"/>
    <w:rsid w:val="009144AE"/>
    <w:rsid w:val="00914D02"/>
    <w:rsid w:val="00915531"/>
    <w:rsid w:val="00915D9D"/>
    <w:rsid w:val="00917143"/>
    <w:rsid w:val="00920244"/>
    <w:rsid w:val="00920DEA"/>
    <w:rsid w:val="009218AB"/>
    <w:rsid w:val="009223A5"/>
    <w:rsid w:val="009225F3"/>
    <w:rsid w:val="009232A8"/>
    <w:rsid w:val="00925E95"/>
    <w:rsid w:val="00926DB0"/>
    <w:rsid w:val="00926ECB"/>
    <w:rsid w:val="0092713A"/>
    <w:rsid w:val="00927351"/>
    <w:rsid w:val="0093014E"/>
    <w:rsid w:val="00930217"/>
    <w:rsid w:val="0093024D"/>
    <w:rsid w:val="00930863"/>
    <w:rsid w:val="009319CB"/>
    <w:rsid w:val="00931E51"/>
    <w:rsid w:val="0093303E"/>
    <w:rsid w:val="00934F30"/>
    <w:rsid w:val="009350C9"/>
    <w:rsid w:val="00936425"/>
    <w:rsid w:val="0093699D"/>
    <w:rsid w:val="00936A57"/>
    <w:rsid w:val="00936C56"/>
    <w:rsid w:val="0093766B"/>
    <w:rsid w:val="00937D8F"/>
    <w:rsid w:val="00940C55"/>
    <w:rsid w:val="0094147B"/>
    <w:rsid w:val="009415E1"/>
    <w:rsid w:val="00941BB8"/>
    <w:rsid w:val="00942DF6"/>
    <w:rsid w:val="00944220"/>
    <w:rsid w:val="00945848"/>
    <w:rsid w:val="00945DF9"/>
    <w:rsid w:val="00947397"/>
    <w:rsid w:val="0094747F"/>
    <w:rsid w:val="009479D2"/>
    <w:rsid w:val="00950040"/>
    <w:rsid w:val="00951676"/>
    <w:rsid w:val="00951695"/>
    <w:rsid w:val="0095220E"/>
    <w:rsid w:val="00952A8A"/>
    <w:rsid w:val="00952C9E"/>
    <w:rsid w:val="00952D58"/>
    <w:rsid w:val="00952F89"/>
    <w:rsid w:val="00953F90"/>
    <w:rsid w:val="009551EF"/>
    <w:rsid w:val="00955D78"/>
    <w:rsid w:val="0095687F"/>
    <w:rsid w:val="009576A7"/>
    <w:rsid w:val="009614DA"/>
    <w:rsid w:val="00961A23"/>
    <w:rsid w:val="00962111"/>
    <w:rsid w:val="009628E5"/>
    <w:rsid w:val="00962921"/>
    <w:rsid w:val="009635D0"/>
    <w:rsid w:val="009648CE"/>
    <w:rsid w:val="00965646"/>
    <w:rsid w:val="00970C2E"/>
    <w:rsid w:val="009712B7"/>
    <w:rsid w:val="009716B6"/>
    <w:rsid w:val="009722B8"/>
    <w:rsid w:val="00972876"/>
    <w:rsid w:val="00972C7A"/>
    <w:rsid w:val="00972E91"/>
    <w:rsid w:val="00972E9E"/>
    <w:rsid w:val="00972F2C"/>
    <w:rsid w:val="00973C65"/>
    <w:rsid w:val="0097400A"/>
    <w:rsid w:val="009742FD"/>
    <w:rsid w:val="00974B8C"/>
    <w:rsid w:val="00974DA1"/>
    <w:rsid w:val="009754CF"/>
    <w:rsid w:val="00975C5C"/>
    <w:rsid w:val="00975E62"/>
    <w:rsid w:val="0097605C"/>
    <w:rsid w:val="009769B2"/>
    <w:rsid w:val="00976FBC"/>
    <w:rsid w:val="009770D3"/>
    <w:rsid w:val="009777AF"/>
    <w:rsid w:val="00977A57"/>
    <w:rsid w:val="00977B62"/>
    <w:rsid w:val="0098195B"/>
    <w:rsid w:val="00981A17"/>
    <w:rsid w:val="0098207E"/>
    <w:rsid w:val="00982CCD"/>
    <w:rsid w:val="009841A3"/>
    <w:rsid w:val="00984E34"/>
    <w:rsid w:val="009864D9"/>
    <w:rsid w:val="00986EA6"/>
    <w:rsid w:val="00987353"/>
    <w:rsid w:val="009874C1"/>
    <w:rsid w:val="00987FC6"/>
    <w:rsid w:val="00990096"/>
    <w:rsid w:val="00990B2E"/>
    <w:rsid w:val="00991BCD"/>
    <w:rsid w:val="00992483"/>
    <w:rsid w:val="0099279C"/>
    <w:rsid w:val="009929A5"/>
    <w:rsid w:val="00992C2B"/>
    <w:rsid w:val="009945E0"/>
    <w:rsid w:val="00995264"/>
    <w:rsid w:val="00996E55"/>
    <w:rsid w:val="009A06C8"/>
    <w:rsid w:val="009A1531"/>
    <w:rsid w:val="009A2305"/>
    <w:rsid w:val="009A413D"/>
    <w:rsid w:val="009A47C2"/>
    <w:rsid w:val="009A5056"/>
    <w:rsid w:val="009A5100"/>
    <w:rsid w:val="009A6C5C"/>
    <w:rsid w:val="009A716C"/>
    <w:rsid w:val="009B0074"/>
    <w:rsid w:val="009B021E"/>
    <w:rsid w:val="009B0761"/>
    <w:rsid w:val="009B255A"/>
    <w:rsid w:val="009B346B"/>
    <w:rsid w:val="009B371A"/>
    <w:rsid w:val="009B38D7"/>
    <w:rsid w:val="009B3B41"/>
    <w:rsid w:val="009B476C"/>
    <w:rsid w:val="009B553C"/>
    <w:rsid w:val="009B6412"/>
    <w:rsid w:val="009B65C2"/>
    <w:rsid w:val="009B6949"/>
    <w:rsid w:val="009B73F1"/>
    <w:rsid w:val="009B7840"/>
    <w:rsid w:val="009C146E"/>
    <w:rsid w:val="009C14CA"/>
    <w:rsid w:val="009C17B0"/>
    <w:rsid w:val="009C2664"/>
    <w:rsid w:val="009C2B16"/>
    <w:rsid w:val="009C377C"/>
    <w:rsid w:val="009C3B9B"/>
    <w:rsid w:val="009C41E9"/>
    <w:rsid w:val="009C74CA"/>
    <w:rsid w:val="009C76A5"/>
    <w:rsid w:val="009C7BFC"/>
    <w:rsid w:val="009D001D"/>
    <w:rsid w:val="009D07DD"/>
    <w:rsid w:val="009D1186"/>
    <w:rsid w:val="009D1DC4"/>
    <w:rsid w:val="009D32FE"/>
    <w:rsid w:val="009D3319"/>
    <w:rsid w:val="009D42F4"/>
    <w:rsid w:val="009D4885"/>
    <w:rsid w:val="009D53EA"/>
    <w:rsid w:val="009D5C3C"/>
    <w:rsid w:val="009D5E21"/>
    <w:rsid w:val="009D7E2B"/>
    <w:rsid w:val="009E087C"/>
    <w:rsid w:val="009E0A8A"/>
    <w:rsid w:val="009E16A3"/>
    <w:rsid w:val="009E1E5E"/>
    <w:rsid w:val="009E27AD"/>
    <w:rsid w:val="009E2AB5"/>
    <w:rsid w:val="009E43BA"/>
    <w:rsid w:val="009E4677"/>
    <w:rsid w:val="009E58C0"/>
    <w:rsid w:val="009E6794"/>
    <w:rsid w:val="009E68FB"/>
    <w:rsid w:val="009E6BFB"/>
    <w:rsid w:val="009F0084"/>
    <w:rsid w:val="009F041E"/>
    <w:rsid w:val="009F14E1"/>
    <w:rsid w:val="009F28E0"/>
    <w:rsid w:val="009F2F88"/>
    <w:rsid w:val="009F3A58"/>
    <w:rsid w:val="009F4BB9"/>
    <w:rsid w:val="009F57F7"/>
    <w:rsid w:val="009F5BCB"/>
    <w:rsid w:val="009F5EE7"/>
    <w:rsid w:val="009F68F9"/>
    <w:rsid w:val="009F6994"/>
    <w:rsid w:val="009F725F"/>
    <w:rsid w:val="009F7901"/>
    <w:rsid w:val="00A00D8E"/>
    <w:rsid w:val="00A01CE4"/>
    <w:rsid w:val="00A01E0B"/>
    <w:rsid w:val="00A02951"/>
    <w:rsid w:val="00A02A63"/>
    <w:rsid w:val="00A031DC"/>
    <w:rsid w:val="00A04531"/>
    <w:rsid w:val="00A04EEB"/>
    <w:rsid w:val="00A0522B"/>
    <w:rsid w:val="00A05EED"/>
    <w:rsid w:val="00A07251"/>
    <w:rsid w:val="00A07B1F"/>
    <w:rsid w:val="00A10604"/>
    <w:rsid w:val="00A106E0"/>
    <w:rsid w:val="00A11884"/>
    <w:rsid w:val="00A1229F"/>
    <w:rsid w:val="00A12371"/>
    <w:rsid w:val="00A136B3"/>
    <w:rsid w:val="00A13DAD"/>
    <w:rsid w:val="00A14246"/>
    <w:rsid w:val="00A146EB"/>
    <w:rsid w:val="00A159D4"/>
    <w:rsid w:val="00A16664"/>
    <w:rsid w:val="00A1770B"/>
    <w:rsid w:val="00A2065B"/>
    <w:rsid w:val="00A21090"/>
    <w:rsid w:val="00A21115"/>
    <w:rsid w:val="00A22D52"/>
    <w:rsid w:val="00A235FD"/>
    <w:rsid w:val="00A24918"/>
    <w:rsid w:val="00A25974"/>
    <w:rsid w:val="00A25AC5"/>
    <w:rsid w:val="00A25FC7"/>
    <w:rsid w:val="00A2600D"/>
    <w:rsid w:val="00A260B5"/>
    <w:rsid w:val="00A26204"/>
    <w:rsid w:val="00A26DEC"/>
    <w:rsid w:val="00A27F66"/>
    <w:rsid w:val="00A30EB6"/>
    <w:rsid w:val="00A32375"/>
    <w:rsid w:val="00A342C0"/>
    <w:rsid w:val="00A35E1D"/>
    <w:rsid w:val="00A378E6"/>
    <w:rsid w:val="00A40956"/>
    <w:rsid w:val="00A40C0E"/>
    <w:rsid w:val="00A40C46"/>
    <w:rsid w:val="00A4168E"/>
    <w:rsid w:val="00A420C9"/>
    <w:rsid w:val="00A4249E"/>
    <w:rsid w:val="00A42E55"/>
    <w:rsid w:val="00A4343B"/>
    <w:rsid w:val="00A43E7D"/>
    <w:rsid w:val="00A44BC2"/>
    <w:rsid w:val="00A45DD8"/>
    <w:rsid w:val="00A46206"/>
    <w:rsid w:val="00A4634A"/>
    <w:rsid w:val="00A46939"/>
    <w:rsid w:val="00A472AC"/>
    <w:rsid w:val="00A47489"/>
    <w:rsid w:val="00A50BBF"/>
    <w:rsid w:val="00A51B0C"/>
    <w:rsid w:val="00A52A15"/>
    <w:rsid w:val="00A53784"/>
    <w:rsid w:val="00A53802"/>
    <w:rsid w:val="00A53A7E"/>
    <w:rsid w:val="00A54CC0"/>
    <w:rsid w:val="00A553AA"/>
    <w:rsid w:val="00A55C46"/>
    <w:rsid w:val="00A56C6F"/>
    <w:rsid w:val="00A56C8F"/>
    <w:rsid w:val="00A57024"/>
    <w:rsid w:val="00A57950"/>
    <w:rsid w:val="00A57BA5"/>
    <w:rsid w:val="00A60E95"/>
    <w:rsid w:val="00A6177D"/>
    <w:rsid w:val="00A6226E"/>
    <w:rsid w:val="00A642B9"/>
    <w:rsid w:val="00A65DB7"/>
    <w:rsid w:val="00A660B8"/>
    <w:rsid w:val="00A67373"/>
    <w:rsid w:val="00A673BB"/>
    <w:rsid w:val="00A67D1B"/>
    <w:rsid w:val="00A711A6"/>
    <w:rsid w:val="00A721B3"/>
    <w:rsid w:val="00A74158"/>
    <w:rsid w:val="00A74286"/>
    <w:rsid w:val="00A742B7"/>
    <w:rsid w:val="00A743AF"/>
    <w:rsid w:val="00A761C5"/>
    <w:rsid w:val="00A76FEC"/>
    <w:rsid w:val="00A778E8"/>
    <w:rsid w:val="00A807F3"/>
    <w:rsid w:val="00A80854"/>
    <w:rsid w:val="00A81EF9"/>
    <w:rsid w:val="00A820DC"/>
    <w:rsid w:val="00A821FB"/>
    <w:rsid w:val="00A82ACE"/>
    <w:rsid w:val="00A82B05"/>
    <w:rsid w:val="00A82C46"/>
    <w:rsid w:val="00A83929"/>
    <w:rsid w:val="00A839BD"/>
    <w:rsid w:val="00A8444B"/>
    <w:rsid w:val="00A85D0A"/>
    <w:rsid w:val="00A873F0"/>
    <w:rsid w:val="00A916DE"/>
    <w:rsid w:val="00A92584"/>
    <w:rsid w:val="00A9287B"/>
    <w:rsid w:val="00A93205"/>
    <w:rsid w:val="00A947CE"/>
    <w:rsid w:val="00A95318"/>
    <w:rsid w:val="00A95C38"/>
    <w:rsid w:val="00A9756E"/>
    <w:rsid w:val="00AA02AF"/>
    <w:rsid w:val="00AA1A37"/>
    <w:rsid w:val="00AA2F48"/>
    <w:rsid w:val="00AA3200"/>
    <w:rsid w:val="00AA51A4"/>
    <w:rsid w:val="00AA547D"/>
    <w:rsid w:val="00AA5519"/>
    <w:rsid w:val="00AA623B"/>
    <w:rsid w:val="00AA649E"/>
    <w:rsid w:val="00AA6CC3"/>
    <w:rsid w:val="00AB0E95"/>
    <w:rsid w:val="00AB15A2"/>
    <w:rsid w:val="00AB284A"/>
    <w:rsid w:val="00AB2D67"/>
    <w:rsid w:val="00AB3DF6"/>
    <w:rsid w:val="00AB42B4"/>
    <w:rsid w:val="00AB55A9"/>
    <w:rsid w:val="00AC0437"/>
    <w:rsid w:val="00AC0ACD"/>
    <w:rsid w:val="00AC2072"/>
    <w:rsid w:val="00AC22B8"/>
    <w:rsid w:val="00AC2477"/>
    <w:rsid w:val="00AC2717"/>
    <w:rsid w:val="00AC2E56"/>
    <w:rsid w:val="00AC2EE7"/>
    <w:rsid w:val="00AC342D"/>
    <w:rsid w:val="00AC35E1"/>
    <w:rsid w:val="00AC3C96"/>
    <w:rsid w:val="00AC3E0B"/>
    <w:rsid w:val="00AC40B7"/>
    <w:rsid w:val="00AC43CE"/>
    <w:rsid w:val="00AC49FD"/>
    <w:rsid w:val="00AC54C8"/>
    <w:rsid w:val="00AC615A"/>
    <w:rsid w:val="00AC7F67"/>
    <w:rsid w:val="00AD04CF"/>
    <w:rsid w:val="00AD0545"/>
    <w:rsid w:val="00AD131F"/>
    <w:rsid w:val="00AD4847"/>
    <w:rsid w:val="00AD5571"/>
    <w:rsid w:val="00AD56B4"/>
    <w:rsid w:val="00AD5A9B"/>
    <w:rsid w:val="00AD620C"/>
    <w:rsid w:val="00AD7208"/>
    <w:rsid w:val="00AD7498"/>
    <w:rsid w:val="00AE1186"/>
    <w:rsid w:val="00AE1B77"/>
    <w:rsid w:val="00AE2C4A"/>
    <w:rsid w:val="00AE2E76"/>
    <w:rsid w:val="00AE2EA8"/>
    <w:rsid w:val="00AE3BB9"/>
    <w:rsid w:val="00AE3E54"/>
    <w:rsid w:val="00AE459B"/>
    <w:rsid w:val="00AE462A"/>
    <w:rsid w:val="00AE492B"/>
    <w:rsid w:val="00AE53B5"/>
    <w:rsid w:val="00AE616E"/>
    <w:rsid w:val="00AE6297"/>
    <w:rsid w:val="00AE7CB7"/>
    <w:rsid w:val="00AE7F09"/>
    <w:rsid w:val="00AF00BA"/>
    <w:rsid w:val="00AF0527"/>
    <w:rsid w:val="00AF0AB7"/>
    <w:rsid w:val="00AF0DE0"/>
    <w:rsid w:val="00AF22A1"/>
    <w:rsid w:val="00AF2E48"/>
    <w:rsid w:val="00AF2F2B"/>
    <w:rsid w:val="00AF3002"/>
    <w:rsid w:val="00AF3C35"/>
    <w:rsid w:val="00AF44FD"/>
    <w:rsid w:val="00AF4B9F"/>
    <w:rsid w:val="00AF503A"/>
    <w:rsid w:val="00AF5199"/>
    <w:rsid w:val="00AF598C"/>
    <w:rsid w:val="00AF6522"/>
    <w:rsid w:val="00AF6BC3"/>
    <w:rsid w:val="00B0011B"/>
    <w:rsid w:val="00B003DF"/>
    <w:rsid w:val="00B00636"/>
    <w:rsid w:val="00B00FFC"/>
    <w:rsid w:val="00B012FC"/>
    <w:rsid w:val="00B018DA"/>
    <w:rsid w:val="00B01906"/>
    <w:rsid w:val="00B0214E"/>
    <w:rsid w:val="00B0391E"/>
    <w:rsid w:val="00B044AE"/>
    <w:rsid w:val="00B048BA"/>
    <w:rsid w:val="00B049F3"/>
    <w:rsid w:val="00B04E4E"/>
    <w:rsid w:val="00B05726"/>
    <w:rsid w:val="00B059C5"/>
    <w:rsid w:val="00B065AF"/>
    <w:rsid w:val="00B075A0"/>
    <w:rsid w:val="00B1222D"/>
    <w:rsid w:val="00B12585"/>
    <w:rsid w:val="00B1279E"/>
    <w:rsid w:val="00B14363"/>
    <w:rsid w:val="00B16A85"/>
    <w:rsid w:val="00B16CAE"/>
    <w:rsid w:val="00B1777B"/>
    <w:rsid w:val="00B2006B"/>
    <w:rsid w:val="00B219EE"/>
    <w:rsid w:val="00B21C1A"/>
    <w:rsid w:val="00B21FD9"/>
    <w:rsid w:val="00B22285"/>
    <w:rsid w:val="00B22F97"/>
    <w:rsid w:val="00B23293"/>
    <w:rsid w:val="00B246F9"/>
    <w:rsid w:val="00B24766"/>
    <w:rsid w:val="00B24962"/>
    <w:rsid w:val="00B25B6B"/>
    <w:rsid w:val="00B25BEF"/>
    <w:rsid w:val="00B25C90"/>
    <w:rsid w:val="00B25CB5"/>
    <w:rsid w:val="00B2754F"/>
    <w:rsid w:val="00B30759"/>
    <w:rsid w:val="00B30DC3"/>
    <w:rsid w:val="00B31E02"/>
    <w:rsid w:val="00B320BE"/>
    <w:rsid w:val="00B32FAA"/>
    <w:rsid w:val="00B336A3"/>
    <w:rsid w:val="00B33F4D"/>
    <w:rsid w:val="00B345DD"/>
    <w:rsid w:val="00B35FC2"/>
    <w:rsid w:val="00B35FDD"/>
    <w:rsid w:val="00B362BC"/>
    <w:rsid w:val="00B362FD"/>
    <w:rsid w:val="00B36E11"/>
    <w:rsid w:val="00B36E60"/>
    <w:rsid w:val="00B3790C"/>
    <w:rsid w:val="00B402B1"/>
    <w:rsid w:val="00B40B28"/>
    <w:rsid w:val="00B41478"/>
    <w:rsid w:val="00B43F3F"/>
    <w:rsid w:val="00B44147"/>
    <w:rsid w:val="00B457C6"/>
    <w:rsid w:val="00B45AAF"/>
    <w:rsid w:val="00B45F07"/>
    <w:rsid w:val="00B47698"/>
    <w:rsid w:val="00B47D55"/>
    <w:rsid w:val="00B50539"/>
    <w:rsid w:val="00B50E81"/>
    <w:rsid w:val="00B52082"/>
    <w:rsid w:val="00B52B3D"/>
    <w:rsid w:val="00B53881"/>
    <w:rsid w:val="00B53BF8"/>
    <w:rsid w:val="00B5423A"/>
    <w:rsid w:val="00B5445E"/>
    <w:rsid w:val="00B54465"/>
    <w:rsid w:val="00B548A6"/>
    <w:rsid w:val="00B56198"/>
    <w:rsid w:val="00B561D5"/>
    <w:rsid w:val="00B56C87"/>
    <w:rsid w:val="00B57316"/>
    <w:rsid w:val="00B60511"/>
    <w:rsid w:val="00B61A62"/>
    <w:rsid w:val="00B622CB"/>
    <w:rsid w:val="00B624B4"/>
    <w:rsid w:val="00B62DF9"/>
    <w:rsid w:val="00B635BB"/>
    <w:rsid w:val="00B64732"/>
    <w:rsid w:val="00B64C94"/>
    <w:rsid w:val="00B65A46"/>
    <w:rsid w:val="00B65D2E"/>
    <w:rsid w:val="00B66923"/>
    <w:rsid w:val="00B66CC2"/>
    <w:rsid w:val="00B70611"/>
    <w:rsid w:val="00B7137D"/>
    <w:rsid w:val="00B7172D"/>
    <w:rsid w:val="00B718B1"/>
    <w:rsid w:val="00B72C0F"/>
    <w:rsid w:val="00B73B8C"/>
    <w:rsid w:val="00B74201"/>
    <w:rsid w:val="00B74233"/>
    <w:rsid w:val="00B74338"/>
    <w:rsid w:val="00B74665"/>
    <w:rsid w:val="00B747D6"/>
    <w:rsid w:val="00B74AC4"/>
    <w:rsid w:val="00B7507C"/>
    <w:rsid w:val="00B752A0"/>
    <w:rsid w:val="00B75711"/>
    <w:rsid w:val="00B758F8"/>
    <w:rsid w:val="00B7597B"/>
    <w:rsid w:val="00B760DA"/>
    <w:rsid w:val="00B76128"/>
    <w:rsid w:val="00B76F83"/>
    <w:rsid w:val="00B775C5"/>
    <w:rsid w:val="00B80054"/>
    <w:rsid w:val="00B8054D"/>
    <w:rsid w:val="00B81095"/>
    <w:rsid w:val="00B81953"/>
    <w:rsid w:val="00B83A90"/>
    <w:rsid w:val="00B8446C"/>
    <w:rsid w:val="00B84596"/>
    <w:rsid w:val="00B8466C"/>
    <w:rsid w:val="00B84E7A"/>
    <w:rsid w:val="00B85197"/>
    <w:rsid w:val="00B860AB"/>
    <w:rsid w:val="00B86BFF"/>
    <w:rsid w:val="00B86EE6"/>
    <w:rsid w:val="00B87288"/>
    <w:rsid w:val="00B87460"/>
    <w:rsid w:val="00B9062F"/>
    <w:rsid w:val="00B936FF"/>
    <w:rsid w:val="00B9384B"/>
    <w:rsid w:val="00B94805"/>
    <w:rsid w:val="00B94BBC"/>
    <w:rsid w:val="00B95919"/>
    <w:rsid w:val="00B95D03"/>
    <w:rsid w:val="00B9619D"/>
    <w:rsid w:val="00B9627F"/>
    <w:rsid w:val="00B97728"/>
    <w:rsid w:val="00B97AF7"/>
    <w:rsid w:val="00BA0648"/>
    <w:rsid w:val="00BA0992"/>
    <w:rsid w:val="00BA0C9E"/>
    <w:rsid w:val="00BA0DE2"/>
    <w:rsid w:val="00BA102E"/>
    <w:rsid w:val="00BA135F"/>
    <w:rsid w:val="00BA13C4"/>
    <w:rsid w:val="00BA2EF4"/>
    <w:rsid w:val="00BA3576"/>
    <w:rsid w:val="00BA421C"/>
    <w:rsid w:val="00BA44B3"/>
    <w:rsid w:val="00BA44D5"/>
    <w:rsid w:val="00BA46BF"/>
    <w:rsid w:val="00BA6328"/>
    <w:rsid w:val="00BA6DFC"/>
    <w:rsid w:val="00BA6FB4"/>
    <w:rsid w:val="00BA7522"/>
    <w:rsid w:val="00BB040D"/>
    <w:rsid w:val="00BB23FA"/>
    <w:rsid w:val="00BB251A"/>
    <w:rsid w:val="00BB2825"/>
    <w:rsid w:val="00BB306E"/>
    <w:rsid w:val="00BB3A32"/>
    <w:rsid w:val="00BB3EB6"/>
    <w:rsid w:val="00BB5CED"/>
    <w:rsid w:val="00BB7E1A"/>
    <w:rsid w:val="00BC0015"/>
    <w:rsid w:val="00BC02FD"/>
    <w:rsid w:val="00BC06B5"/>
    <w:rsid w:val="00BC083E"/>
    <w:rsid w:val="00BC1119"/>
    <w:rsid w:val="00BC1CA3"/>
    <w:rsid w:val="00BC1DEB"/>
    <w:rsid w:val="00BC4102"/>
    <w:rsid w:val="00BC4B9E"/>
    <w:rsid w:val="00BC4C98"/>
    <w:rsid w:val="00BC4DDF"/>
    <w:rsid w:val="00BC62D3"/>
    <w:rsid w:val="00BC7FB3"/>
    <w:rsid w:val="00BD0407"/>
    <w:rsid w:val="00BD0A2B"/>
    <w:rsid w:val="00BD0FF8"/>
    <w:rsid w:val="00BD14A7"/>
    <w:rsid w:val="00BD1D57"/>
    <w:rsid w:val="00BD26DF"/>
    <w:rsid w:val="00BD2812"/>
    <w:rsid w:val="00BD3AEC"/>
    <w:rsid w:val="00BD3AF4"/>
    <w:rsid w:val="00BD3EAE"/>
    <w:rsid w:val="00BD588C"/>
    <w:rsid w:val="00BD5968"/>
    <w:rsid w:val="00BD644C"/>
    <w:rsid w:val="00BD68B1"/>
    <w:rsid w:val="00BD7E3F"/>
    <w:rsid w:val="00BE001D"/>
    <w:rsid w:val="00BE07DB"/>
    <w:rsid w:val="00BE2438"/>
    <w:rsid w:val="00BE5DF1"/>
    <w:rsid w:val="00BE6420"/>
    <w:rsid w:val="00BE7290"/>
    <w:rsid w:val="00BE74DE"/>
    <w:rsid w:val="00BE762F"/>
    <w:rsid w:val="00BE77FB"/>
    <w:rsid w:val="00BF19B6"/>
    <w:rsid w:val="00BF19E7"/>
    <w:rsid w:val="00BF1B7D"/>
    <w:rsid w:val="00BF49D0"/>
    <w:rsid w:val="00BF4EED"/>
    <w:rsid w:val="00BF548E"/>
    <w:rsid w:val="00BF59D3"/>
    <w:rsid w:val="00BF5A9F"/>
    <w:rsid w:val="00BF5AC5"/>
    <w:rsid w:val="00BF665C"/>
    <w:rsid w:val="00BF67F1"/>
    <w:rsid w:val="00BF6A15"/>
    <w:rsid w:val="00BF7AD3"/>
    <w:rsid w:val="00C01758"/>
    <w:rsid w:val="00C02721"/>
    <w:rsid w:val="00C0375D"/>
    <w:rsid w:val="00C04259"/>
    <w:rsid w:val="00C04B76"/>
    <w:rsid w:val="00C05464"/>
    <w:rsid w:val="00C056AE"/>
    <w:rsid w:val="00C0571E"/>
    <w:rsid w:val="00C05BDD"/>
    <w:rsid w:val="00C063AC"/>
    <w:rsid w:val="00C102DF"/>
    <w:rsid w:val="00C105E7"/>
    <w:rsid w:val="00C108D2"/>
    <w:rsid w:val="00C10F88"/>
    <w:rsid w:val="00C110FC"/>
    <w:rsid w:val="00C116F6"/>
    <w:rsid w:val="00C11C16"/>
    <w:rsid w:val="00C11EFF"/>
    <w:rsid w:val="00C12517"/>
    <w:rsid w:val="00C14BC0"/>
    <w:rsid w:val="00C15F59"/>
    <w:rsid w:val="00C204C0"/>
    <w:rsid w:val="00C204C4"/>
    <w:rsid w:val="00C2185C"/>
    <w:rsid w:val="00C21A60"/>
    <w:rsid w:val="00C228B4"/>
    <w:rsid w:val="00C22B6E"/>
    <w:rsid w:val="00C263A4"/>
    <w:rsid w:val="00C267A4"/>
    <w:rsid w:val="00C272F7"/>
    <w:rsid w:val="00C30DEE"/>
    <w:rsid w:val="00C3179F"/>
    <w:rsid w:val="00C31C5E"/>
    <w:rsid w:val="00C3226B"/>
    <w:rsid w:val="00C3267C"/>
    <w:rsid w:val="00C34056"/>
    <w:rsid w:val="00C345DB"/>
    <w:rsid w:val="00C35B47"/>
    <w:rsid w:val="00C35BB1"/>
    <w:rsid w:val="00C35DF2"/>
    <w:rsid w:val="00C360FD"/>
    <w:rsid w:val="00C361C0"/>
    <w:rsid w:val="00C37344"/>
    <w:rsid w:val="00C3738E"/>
    <w:rsid w:val="00C374D4"/>
    <w:rsid w:val="00C376F4"/>
    <w:rsid w:val="00C40560"/>
    <w:rsid w:val="00C41A85"/>
    <w:rsid w:val="00C41DF0"/>
    <w:rsid w:val="00C41E18"/>
    <w:rsid w:val="00C42504"/>
    <w:rsid w:val="00C42547"/>
    <w:rsid w:val="00C43016"/>
    <w:rsid w:val="00C43146"/>
    <w:rsid w:val="00C43A17"/>
    <w:rsid w:val="00C44C4E"/>
    <w:rsid w:val="00C456B4"/>
    <w:rsid w:val="00C45B03"/>
    <w:rsid w:val="00C475E3"/>
    <w:rsid w:val="00C50086"/>
    <w:rsid w:val="00C50480"/>
    <w:rsid w:val="00C5277D"/>
    <w:rsid w:val="00C53344"/>
    <w:rsid w:val="00C5367B"/>
    <w:rsid w:val="00C538D9"/>
    <w:rsid w:val="00C54276"/>
    <w:rsid w:val="00C5540F"/>
    <w:rsid w:val="00C57CA8"/>
    <w:rsid w:val="00C60078"/>
    <w:rsid w:val="00C6042E"/>
    <w:rsid w:val="00C60EFF"/>
    <w:rsid w:val="00C6226D"/>
    <w:rsid w:val="00C62970"/>
    <w:rsid w:val="00C62BC4"/>
    <w:rsid w:val="00C63179"/>
    <w:rsid w:val="00C63A28"/>
    <w:rsid w:val="00C641ED"/>
    <w:rsid w:val="00C65765"/>
    <w:rsid w:val="00C66A66"/>
    <w:rsid w:val="00C66F07"/>
    <w:rsid w:val="00C67215"/>
    <w:rsid w:val="00C67218"/>
    <w:rsid w:val="00C70472"/>
    <w:rsid w:val="00C716D2"/>
    <w:rsid w:val="00C71BCA"/>
    <w:rsid w:val="00C73116"/>
    <w:rsid w:val="00C73A96"/>
    <w:rsid w:val="00C7486D"/>
    <w:rsid w:val="00C75BDE"/>
    <w:rsid w:val="00C75C53"/>
    <w:rsid w:val="00C75E6B"/>
    <w:rsid w:val="00C75EE7"/>
    <w:rsid w:val="00C76558"/>
    <w:rsid w:val="00C776F4"/>
    <w:rsid w:val="00C80656"/>
    <w:rsid w:val="00C81AB4"/>
    <w:rsid w:val="00C81AD0"/>
    <w:rsid w:val="00C821AC"/>
    <w:rsid w:val="00C82B49"/>
    <w:rsid w:val="00C842C1"/>
    <w:rsid w:val="00C8486D"/>
    <w:rsid w:val="00C850EB"/>
    <w:rsid w:val="00C8564D"/>
    <w:rsid w:val="00C85E40"/>
    <w:rsid w:val="00C8609B"/>
    <w:rsid w:val="00C86242"/>
    <w:rsid w:val="00C86ABA"/>
    <w:rsid w:val="00C86EB4"/>
    <w:rsid w:val="00C875E1"/>
    <w:rsid w:val="00C87669"/>
    <w:rsid w:val="00C87E10"/>
    <w:rsid w:val="00C90015"/>
    <w:rsid w:val="00C90145"/>
    <w:rsid w:val="00C9027E"/>
    <w:rsid w:val="00C90396"/>
    <w:rsid w:val="00C90483"/>
    <w:rsid w:val="00C912F8"/>
    <w:rsid w:val="00C916C6"/>
    <w:rsid w:val="00C92438"/>
    <w:rsid w:val="00C965C2"/>
    <w:rsid w:val="00C97B53"/>
    <w:rsid w:val="00CA03A6"/>
    <w:rsid w:val="00CA051A"/>
    <w:rsid w:val="00CA2A4B"/>
    <w:rsid w:val="00CA2B52"/>
    <w:rsid w:val="00CA41CC"/>
    <w:rsid w:val="00CA4212"/>
    <w:rsid w:val="00CA421C"/>
    <w:rsid w:val="00CA4BD9"/>
    <w:rsid w:val="00CA4F3B"/>
    <w:rsid w:val="00CA5085"/>
    <w:rsid w:val="00CA50A3"/>
    <w:rsid w:val="00CA57DF"/>
    <w:rsid w:val="00CA5AD9"/>
    <w:rsid w:val="00CA5C39"/>
    <w:rsid w:val="00CA6E9A"/>
    <w:rsid w:val="00CA7414"/>
    <w:rsid w:val="00CB0F8A"/>
    <w:rsid w:val="00CB17B6"/>
    <w:rsid w:val="00CB3C24"/>
    <w:rsid w:val="00CB3E00"/>
    <w:rsid w:val="00CB4678"/>
    <w:rsid w:val="00CB46F1"/>
    <w:rsid w:val="00CB48FD"/>
    <w:rsid w:val="00CB4A6C"/>
    <w:rsid w:val="00CB4EBF"/>
    <w:rsid w:val="00CB5A94"/>
    <w:rsid w:val="00CB6587"/>
    <w:rsid w:val="00CB7827"/>
    <w:rsid w:val="00CC0121"/>
    <w:rsid w:val="00CC03A6"/>
    <w:rsid w:val="00CC1C49"/>
    <w:rsid w:val="00CC37D7"/>
    <w:rsid w:val="00CC3FFE"/>
    <w:rsid w:val="00CC426A"/>
    <w:rsid w:val="00CC440C"/>
    <w:rsid w:val="00CC542B"/>
    <w:rsid w:val="00CC5F1C"/>
    <w:rsid w:val="00CC71CC"/>
    <w:rsid w:val="00CC7723"/>
    <w:rsid w:val="00CD080C"/>
    <w:rsid w:val="00CD2078"/>
    <w:rsid w:val="00CD32AA"/>
    <w:rsid w:val="00CD3A24"/>
    <w:rsid w:val="00CD43B6"/>
    <w:rsid w:val="00CD49A5"/>
    <w:rsid w:val="00CD4CE8"/>
    <w:rsid w:val="00CD526F"/>
    <w:rsid w:val="00CD5BDE"/>
    <w:rsid w:val="00CE0042"/>
    <w:rsid w:val="00CE043D"/>
    <w:rsid w:val="00CE0F5A"/>
    <w:rsid w:val="00CE0F80"/>
    <w:rsid w:val="00CE2DAF"/>
    <w:rsid w:val="00CE2EFB"/>
    <w:rsid w:val="00CE2FC9"/>
    <w:rsid w:val="00CE358B"/>
    <w:rsid w:val="00CE38E0"/>
    <w:rsid w:val="00CE3C89"/>
    <w:rsid w:val="00CE5FC2"/>
    <w:rsid w:val="00CE68B3"/>
    <w:rsid w:val="00CE709E"/>
    <w:rsid w:val="00CE7212"/>
    <w:rsid w:val="00CE73FD"/>
    <w:rsid w:val="00CE771E"/>
    <w:rsid w:val="00CE776B"/>
    <w:rsid w:val="00CF02B1"/>
    <w:rsid w:val="00CF13F2"/>
    <w:rsid w:val="00CF1F37"/>
    <w:rsid w:val="00CF2C99"/>
    <w:rsid w:val="00CF3109"/>
    <w:rsid w:val="00CF43C8"/>
    <w:rsid w:val="00CF4F26"/>
    <w:rsid w:val="00CF5619"/>
    <w:rsid w:val="00CF586A"/>
    <w:rsid w:val="00D011CC"/>
    <w:rsid w:val="00D0138F"/>
    <w:rsid w:val="00D01B21"/>
    <w:rsid w:val="00D01F50"/>
    <w:rsid w:val="00D02384"/>
    <w:rsid w:val="00D0350D"/>
    <w:rsid w:val="00D0350E"/>
    <w:rsid w:val="00D0352D"/>
    <w:rsid w:val="00D03EF0"/>
    <w:rsid w:val="00D03F0C"/>
    <w:rsid w:val="00D05525"/>
    <w:rsid w:val="00D05833"/>
    <w:rsid w:val="00D06B8B"/>
    <w:rsid w:val="00D0763F"/>
    <w:rsid w:val="00D07C38"/>
    <w:rsid w:val="00D106B6"/>
    <w:rsid w:val="00D10ED1"/>
    <w:rsid w:val="00D1115A"/>
    <w:rsid w:val="00D119F8"/>
    <w:rsid w:val="00D11B7E"/>
    <w:rsid w:val="00D11C4F"/>
    <w:rsid w:val="00D11D3E"/>
    <w:rsid w:val="00D11ED8"/>
    <w:rsid w:val="00D1367C"/>
    <w:rsid w:val="00D13FFE"/>
    <w:rsid w:val="00D14208"/>
    <w:rsid w:val="00D1583A"/>
    <w:rsid w:val="00D1643D"/>
    <w:rsid w:val="00D16A0F"/>
    <w:rsid w:val="00D17D12"/>
    <w:rsid w:val="00D207A7"/>
    <w:rsid w:val="00D20D7A"/>
    <w:rsid w:val="00D20F9E"/>
    <w:rsid w:val="00D213E9"/>
    <w:rsid w:val="00D2162C"/>
    <w:rsid w:val="00D22D8E"/>
    <w:rsid w:val="00D23E6B"/>
    <w:rsid w:val="00D24BFE"/>
    <w:rsid w:val="00D26654"/>
    <w:rsid w:val="00D26A35"/>
    <w:rsid w:val="00D26EAC"/>
    <w:rsid w:val="00D3075C"/>
    <w:rsid w:val="00D31807"/>
    <w:rsid w:val="00D3250C"/>
    <w:rsid w:val="00D340B1"/>
    <w:rsid w:val="00D35126"/>
    <w:rsid w:val="00D35639"/>
    <w:rsid w:val="00D3645F"/>
    <w:rsid w:val="00D36880"/>
    <w:rsid w:val="00D36B31"/>
    <w:rsid w:val="00D37964"/>
    <w:rsid w:val="00D37DBA"/>
    <w:rsid w:val="00D40138"/>
    <w:rsid w:val="00D444D2"/>
    <w:rsid w:val="00D44E9C"/>
    <w:rsid w:val="00D45A2B"/>
    <w:rsid w:val="00D45D8E"/>
    <w:rsid w:val="00D46079"/>
    <w:rsid w:val="00D46265"/>
    <w:rsid w:val="00D46DB1"/>
    <w:rsid w:val="00D500F9"/>
    <w:rsid w:val="00D502BC"/>
    <w:rsid w:val="00D50C29"/>
    <w:rsid w:val="00D51E34"/>
    <w:rsid w:val="00D54691"/>
    <w:rsid w:val="00D548D6"/>
    <w:rsid w:val="00D551E4"/>
    <w:rsid w:val="00D55711"/>
    <w:rsid w:val="00D56650"/>
    <w:rsid w:val="00D5717F"/>
    <w:rsid w:val="00D57685"/>
    <w:rsid w:val="00D60798"/>
    <w:rsid w:val="00D60C87"/>
    <w:rsid w:val="00D61447"/>
    <w:rsid w:val="00D6190C"/>
    <w:rsid w:val="00D62038"/>
    <w:rsid w:val="00D62656"/>
    <w:rsid w:val="00D62736"/>
    <w:rsid w:val="00D62927"/>
    <w:rsid w:val="00D62D42"/>
    <w:rsid w:val="00D63C4F"/>
    <w:rsid w:val="00D63D87"/>
    <w:rsid w:val="00D64DC9"/>
    <w:rsid w:val="00D65AD5"/>
    <w:rsid w:val="00D66B7E"/>
    <w:rsid w:val="00D67708"/>
    <w:rsid w:val="00D70370"/>
    <w:rsid w:val="00D71AFB"/>
    <w:rsid w:val="00D71B98"/>
    <w:rsid w:val="00D71F13"/>
    <w:rsid w:val="00D72420"/>
    <w:rsid w:val="00D74D78"/>
    <w:rsid w:val="00D754D9"/>
    <w:rsid w:val="00D756D1"/>
    <w:rsid w:val="00D7683F"/>
    <w:rsid w:val="00D80DE8"/>
    <w:rsid w:val="00D81074"/>
    <w:rsid w:val="00D81273"/>
    <w:rsid w:val="00D81CF9"/>
    <w:rsid w:val="00D826AD"/>
    <w:rsid w:val="00D8318D"/>
    <w:rsid w:val="00D8344F"/>
    <w:rsid w:val="00D83627"/>
    <w:rsid w:val="00D84FE4"/>
    <w:rsid w:val="00D85113"/>
    <w:rsid w:val="00D86736"/>
    <w:rsid w:val="00D87A0F"/>
    <w:rsid w:val="00D906FB"/>
    <w:rsid w:val="00D9077D"/>
    <w:rsid w:val="00D914DC"/>
    <w:rsid w:val="00D91D80"/>
    <w:rsid w:val="00D92EC6"/>
    <w:rsid w:val="00D934CA"/>
    <w:rsid w:val="00D93FC5"/>
    <w:rsid w:val="00D94636"/>
    <w:rsid w:val="00D94944"/>
    <w:rsid w:val="00D958C4"/>
    <w:rsid w:val="00D96000"/>
    <w:rsid w:val="00D96E0D"/>
    <w:rsid w:val="00DA15EF"/>
    <w:rsid w:val="00DA28CD"/>
    <w:rsid w:val="00DA2F63"/>
    <w:rsid w:val="00DA3728"/>
    <w:rsid w:val="00DA407B"/>
    <w:rsid w:val="00DA436B"/>
    <w:rsid w:val="00DA4C1D"/>
    <w:rsid w:val="00DA57FC"/>
    <w:rsid w:val="00DA7848"/>
    <w:rsid w:val="00DA7E8B"/>
    <w:rsid w:val="00DB019B"/>
    <w:rsid w:val="00DB0488"/>
    <w:rsid w:val="00DB1021"/>
    <w:rsid w:val="00DB1E15"/>
    <w:rsid w:val="00DB1E5B"/>
    <w:rsid w:val="00DB2A0A"/>
    <w:rsid w:val="00DB2D0E"/>
    <w:rsid w:val="00DB3A57"/>
    <w:rsid w:val="00DB450F"/>
    <w:rsid w:val="00DB4CB9"/>
    <w:rsid w:val="00DB63CF"/>
    <w:rsid w:val="00DB7FCD"/>
    <w:rsid w:val="00DC1D0D"/>
    <w:rsid w:val="00DC288B"/>
    <w:rsid w:val="00DC2F31"/>
    <w:rsid w:val="00DC2FB9"/>
    <w:rsid w:val="00DC311D"/>
    <w:rsid w:val="00DC55E6"/>
    <w:rsid w:val="00DC6E5B"/>
    <w:rsid w:val="00DC75B5"/>
    <w:rsid w:val="00DD03E8"/>
    <w:rsid w:val="00DD0508"/>
    <w:rsid w:val="00DD0B3C"/>
    <w:rsid w:val="00DD0EEF"/>
    <w:rsid w:val="00DD13B7"/>
    <w:rsid w:val="00DD235E"/>
    <w:rsid w:val="00DD2474"/>
    <w:rsid w:val="00DD2655"/>
    <w:rsid w:val="00DD3F0E"/>
    <w:rsid w:val="00DD42D7"/>
    <w:rsid w:val="00DD64DA"/>
    <w:rsid w:val="00DD6B26"/>
    <w:rsid w:val="00DD724A"/>
    <w:rsid w:val="00DD77EB"/>
    <w:rsid w:val="00DD785F"/>
    <w:rsid w:val="00DD7CE8"/>
    <w:rsid w:val="00DE0190"/>
    <w:rsid w:val="00DE05D7"/>
    <w:rsid w:val="00DE0794"/>
    <w:rsid w:val="00DE1086"/>
    <w:rsid w:val="00DE13F8"/>
    <w:rsid w:val="00DE1526"/>
    <w:rsid w:val="00DE1CA0"/>
    <w:rsid w:val="00DE1CE3"/>
    <w:rsid w:val="00DE2D3B"/>
    <w:rsid w:val="00DE343A"/>
    <w:rsid w:val="00DE4F9D"/>
    <w:rsid w:val="00DE5101"/>
    <w:rsid w:val="00DE51F1"/>
    <w:rsid w:val="00DF1FEE"/>
    <w:rsid w:val="00DF21FA"/>
    <w:rsid w:val="00DF5522"/>
    <w:rsid w:val="00DF5FD5"/>
    <w:rsid w:val="00DF6D17"/>
    <w:rsid w:val="00DF7145"/>
    <w:rsid w:val="00DF7489"/>
    <w:rsid w:val="00DF79C2"/>
    <w:rsid w:val="00DF7C10"/>
    <w:rsid w:val="00E00052"/>
    <w:rsid w:val="00E0092A"/>
    <w:rsid w:val="00E00CA0"/>
    <w:rsid w:val="00E014CD"/>
    <w:rsid w:val="00E02A38"/>
    <w:rsid w:val="00E04CA0"/>
    <w:rsid w:val="00E05ACB"/>
    <w:rsid w:val="00E06628"/>
    <w:rsid w:val="00E0713F"/>
    <w:rsid w:val="00E0736D"/>
    <w:rsid w:val="00E10478"/>
    <w:rsid w:val="00E11CF5"/>
    <w:rsid w:val="00E12479"/>
    <w:rsid w:val="00E127DC"/>
    <w:rsid w:val="00E142FD"/>
    <w:rsid w:val="00E14D7E"/>
    <w:rsid w:val="00E15F23"/>
    <w:rsid w:val="00E16301"/>
    <w:rsid w:val="00E17AF3"/>
    <w:rsid w:val="00E20D26"/>
    <w:rsid w:val="00E2189C"/>
    <w:rsid w:val="00E21BCA"/>
    <w:rsid w:val="00E21CB3"/>
    <w:rsid w:val="00E2316E"/>
    <w:rsid w:val="00E2328A"/>
    <w:rsid w:val="00E23AEC"/>
    <w:rsid w:val="00E242BC"/>
    <w:rsid w:val="00E25F2F"/>
    <w:rsid w:val="00E26EC6"/>
    <w:rsid w:val="00E26F18"/>
    <w:rsid w:val="00E30437"/>
    <w:rsid w:val="00E30F20"/>
    <w:rsid w:val="00E313CC"/>
    <w:rsid w:val="00E313F6"/>
    <w:rsid w:val="00E31EF1"/>
    <w:rsid w:val="00E33B65"/>
    <w:rsid w:val="00E33DD0"/>
    <w:rsid w:val="00E34957"/>
    <w:rsid w:val="00E35706"/>
    <w:rsid w:val="00E36560"/>
    <w:rsid w:val="00E36AB5"/>
    <w:rsid w:val="00E37238"/>
    <w:rsid w:val="00E4112A"/>
    <w:rsid w:val="00E4224C"/>
    <w:rsid w:val="00E42F4D"/>
    <w:rsid w:val="00E434D0"/>
    <w:rsid w:val="00E44BD8"/>
    <w:rsid w:val="00E453D5"/>
    <w:rsid w:val="00E4564B"/>
    <w:rsid w:val="00E45755"/>
    <w:rsid w:val="00E4575D"/>
    <w:rsid w:val="00E45F41"/>
    <w:rsid w:val="00E461E4"/>
    <w:rsid w:val="00E46994"/>
    <w:rsid w:val="00E46C97"/>
    <w:rsid w:val="00E47D43"/>
    <w:rsid w:val="00E51E12"/>
    <w:rsid w:val="00E52156"/>
    <w:rsid w:val="00E521EF"/>
    <w:rsid w:val="00E525D9"/>
    <w:rsid w:val="00E52647"/>
    <w:rsid w:val="00E52EA0"/>
    <w:rsid w:val="00E52EE3"/>
    <w:rsid w:val="00E534C3"/>
    <w:rsid w:val="00E553E3"/>
    <w:rsid w:val="00E5726F"/>
    <w:rsid w:val="00E57C43"/>
    <w:rsid w:val="00E57D49"/>
    <w:rsid w:val="00E60737"/>
    <w:rsid w:val="00E60E76"/>
    <w:rsid w:val="00E61135"/>
    <w:rsid w:val="00E61B1F"/>
    <w:rsid w:val="00E623DE"/>
    <w:rsid w:val="00E62E36"/>
    <w:rsid w:val="00E630EF"/>
    <w:rsid w:val="00E63BF7"/>
    <w:rsid w:val="00E63CAC"/>
    <w:rsid w:val="00E65922"/>
    <w:rsid w:val="00E65FFC"/>
    <w:rsid w:val="00E668A5"/>
    <w:rsid w:val="00E671B9"/>
    <w:rsid w:val="00E67569"/>
    <w:rsid w:val="00E67EAC"/>
    <w:rsid w:val="00E7196D"/>
    <w:rsid w:val="00E73031"/>
    <w:rsid w:val="00E734B6"/>
    <w:rsid w:val="00E7391E"/>
    <w:rsid w:val="00E73BDA"/>
    <w:rsid w:val="00E73EB1"/>
    <w:rsid w:val="00E7480A"/>
    <w:rsid w:val="00E754EF"/>
    <w:rsid w:val="00E76D8F"/>
    <w:rsid w:val="00E771AA"/>
    <w:rsid w:val="00E77753"/>
    <w:rsid w:val="00E80491"/>
    <w:rsid w:val="00E820EC"/>
    <w:rsid w:val="00E82727"/>
    <w:rsid w:val="00E833EF"/>
    <w:rsid w:val="00E838AA"/>
    <w:rsid w:val="00E83982"/>
    <w:rsid w:val="00E83F28"/>
    <w:rsid w:val="00E86411"/>
    <w:rsid w:val="00E864EB"/>
    <w:rsid w:val="00E87179"/>
    <w:rsid w:val="00E87555"/>
    <w:rsid w:val="00E905F7"/>
    <w:rsid w:val="00E90AD0"/>
    <w:rsid w:val="00E915D9"/>
    <w:rsid w:val="00E9239A"/>
    <w:rsid w:val="00E93956"/>
    <w:rsid w:val="00E94039"/>
    <w:rsid w:val="00E9467E"/>
    <w:rsid w:val="00E9577B"/>
    <w:rsid w:val="00E96426"/>
    <w:rsid w:val="00E9696B"/>
    <w:rsid w:val="00EA03E6"/>
    <w:rsid w:val="00EA085F"/>
    <w:rsid w:val="00EA0E6C"/>
    <w:rsid w:val="00EA13C7"/>
    <w:rsid w:val="00EA15C0"/>
    <w:rsid w:val="00EA17F7"/>
    <w:rsid w:val="00EA1A93"/>
    <w:rsid w:val="00EA2A6D"/>
    <w:rsid w:val="00EA344F"/>
    <w:rsid w:val="00EA49A5"/>
    <w:rsid w:val="00EA4A0C"/>
    <w:rsid w:val="00EA59B5"/>
    <w:rsid w:val="00EA5AE6"/>
    <w:rsid w:val="00EA662F"/>
    <w:rsid w:val="00EA673E"/>
    <w:rsid w:val="00EA79A5"/>
    <w:rsid w:val="00EA7E7E"/>
    <w:rsid w:val="00EB0122"/>
    <w:rsid w:val="00EB059F"/>
    <w:rsid w:val="00EB216A"/>
    <w:rsid w:val="00EB294D"/>
    <w:rsid w:val="00EB3941"/>
    <w:rsid w:val="00EB3CA9"/>
    <w:rsid w:val="00EB4945"/>
    <w:rsid w:val="00EB4CF0"/>
    <w:rsid w:val="00EB5035"/>
    <w:rsid w:val="00EB54CA"/>
    <w:rsid w:val="00EB5A52"/>
    <w:rsid w:val="00EB5E13"/>
    <w:rsid w:val="00EB615C"/>
    <w:rsid w:val="00EB62EE"/>
    <w:rsid w:val="00EB6413"/>
    <w:rsid w:val="00EB6446"/>
    <w:rsid w:val="00EB662B"/>
    <w:rsid w:val="00EB6E1E"/>
    <w:rsid w:val="00EB7FC3"/>
    <w:rsid w:val="00EC02EF"/>
    <w:rsid w:val="00EC0CAE"/>
    <w:rsid w:val="00EC0FC2"/>
    <w:rsid w:val="00EC1090"/>
    <w:rsid w:val="00EC15CC"/>
    <w:rsid w:val="00EC192D"/>
    <w:rsid w:val="00EC1E7E"/>
    <w:rsid w:val="00EC2150"/>
    <w:rsid w:val="00EC2588"/>
    <w:rsid w:val="00EC331F"/>
    <w:rsid w:val="00EC3F6C"/>
    <w:rsid w:val="00EC45B8"/>
    <w:rsid w:val="00EC4923"/>
    <w:rsid w:val="00EC4C96"/>
    <w:rsid w:val="00EC52B9"/>
    <w:rsid w:val="00EC69C8"/>
    <w:rsid w:val="00EC6F8C"/>
    <w:rsid w:val="00EC7737"/>
    <w:rsid w:val="00EC7CDE"/>
    <w:rsid w:val="00ED096C"/>
    <w:rsid w:val="00ED0A5A"/>
    <w:rsid w:val="00ED1BDE"/>
    <w:rsid w:val="00ED29E3"/>
    <w:rsid w:val="00ED363F"/>
    <w:rsid w:val="00ED3E24"/>
    <w:rsid w:val="00ED3EB2"/>
    <w:rsid w:val="00ED5259"/>
    <w:rsid w:val="00ED591F"/>
    <w:rsid w:val="00ED6410"/>
    <w:rsid w:val="00ED6C59"/>
    <w:rsid w:val="00ED70AC"/>
    <w:rsid w:val="00ED752B"/>
    <w:rsid w:val="00ED7EE3"/>
    <w:rsid w:val="00EE1171"/>
    <w:rsid w:val="00EE1409"/>
    <w:rsid w:val="00EE24D1"/>
    <w:rsid w:val="00EE291B"/>
    <w:rsid w:val="00EE2DDF"/>
    <w:rsid w:val="00EE4651"/>
    <w:rsid w:val="00EE46F4"/>
    <w:rsid w:val="00EE4A3B"/>
    <w:rsid w:val="00EE5174"/>
    <w:rsid w:val="00EE5CDC"/>
    <w:rsid w:val="00EE69CA"/>
    <w:rsid w:val="00EE6BF4"/>
    <w:rsid w:val="00EF1ACB"/>
    <w:rsid w:val="00EF2E1C"/>
    <w:rsid w:val="00EF2E2C"/>
    <w:rsid w:val="00EF35B5"/>
    <w:rsid w:val="00EF394A"/>
    <w:rsid w:val="00EF4CEE"/>
    <w:rsid w:val="00EF4D6A"/>
    <w:rsid w:val="00EF6138"/>
    <w:rsid w:val="00EF6A0C"/>
    <w:rsid w:val="00EF6A4D"/>
    <w:rsid w:val="00EF778F"/>
    <w:rsid w:val="00F00745"/>
    <w:rsid w:val="00F0084B"/>
    <w:rsid w:val="00F00ABC"/>
    <w:rsid w:val="00F04C97"/>
    <w:rsid w:val="00F05AFE"/>
    <w:rsid w:val="00F05EB8"/>
    <w:rsid w:val="00F060AA"/>
    <w:rsid w:val="00F06410"/>
    <w:rsid w:val="00F067BA"/>
    <w:rsid w:val="00F06B5B"/>
    <w:rsid w:val="00F07906"/>
    <w:rsid w:val="00F07D6B"/>
    <w:rsid w:val="00F1128F"/>
    <w:rsid w:val="00F13CD2"/>
    <w:rsid w:val="00F14063"/>
    <w:rsid w:val="00F14BCD"/>
    <w:rsid w:val="00F14C05"/>
    <w:rsid w:val="00F15541"/>
    <w:rsid w:val="00F15612"/>
    <w:rsid w:val="00F160A9"/>
    <w:rsid w:val="00F16695"/>
    <w:rsid w:val="00F1747E"/>
    <w:rsid w:val="00F20861"/>
    <w:rsid w:val="00F21F45"/>
    <w:rsid w:val="00F2262E"/>
    <w:rsid w:val="00F228C1"/>
    <w:rsid w:val="00F23C50"/>
    <w:rsid w:val="00F24527"/>
    <w:rsid w:val="00F24FAF"/>
    <w:rsid w:val="00F251E6"/>
    <w:rsid w:val="00F25709"/>
    <w:rsid w:val="00F2667B"/>
    <w:rsid w:val="00F26856"/>
    <w:rsid w:val="00F26C55"/>
    <w:rsid w:val="00F26C57"/>
    <w:rsid w:val="00F272F2"/>
    <w:rsid w:val="00F3088B"/>
    <w:rsid w:val="00F31486"/>
    <w:rsid w:val="00F315F5"/>
    <w:rsid w:val="00F318BE"/>
    <w:rsid w:val="00F31FF3"/>
    <w:rsid w:val="00F3295B"/>
    <w:rsid w:val="00F33882"/>
    <w:rsid w:val="00F345C2"/>
    <w:rsid w:val="00F35C2A"/>
    <w:rsid w:val="00F37A38"/>
    <w:rsid w:val="00F420CA"/>
    <w:rsid w:val="00F42F16"/>
    <w:rsid w:val="00F4339D"/>
    <w:rsid w:val="00F43F62"/>
    <w:rsid w:val="00F44663"/>
    <w:rsid w:val="00F44C29"/>
    <w:rsid w:val="00F4651C"/>
    <w:rsid w:val="00F47FB1"/>
    <w:rsid w:val="00F5010B"/>
    <w:rsid w:val="00F50A6E"/>
    <w:rsid w:val="00F511D5"/>
    <w:rsid w:val="00F526BF"/>
    <w:rsid w:val="00F53BB4"/>
    <w:rsid w:val="00F53D46"/>
    <w:rsid w:val="00F54814"/>
    <w:rsid w:val="00F55332"/>
    <w:rsid w:val="00F55703"/>
    <w:rsid w:val="00F55AC4"/>
    <w:rsid w:val="00F568A0"/>
    <w:rsid w:val="00F60294"/>
    <w:rsid w:val="00F60B78"/>
    <w:rsid w:val="00F60C24"/>
    <w:rsid w:val="00F622B2"/>
    <w:rsid w:val="00F62AB9"/>
    <w:rsid w:val="00F6401E"/>
    <w:rsid w:val="00F64D66"/>
    <w:rsid w:val="00F65768"/>
    <w:rsid w:val="00F65DD4"/>
    <w:rsid w:val="00F6682D"/>
    <w:rsid w:val="00F671E1"/>
    <w:rsid w:val="00F6769B"/>
    <w:rsid w:val="00F7066B"/>
    <w:rsid w:val="00F7073F"/>
    <w:rsid w:val="00F71709"/>
    <w:rsid w:val="00F71C02"/>
    <w:rsid w:val="00F71E96"/>
    <w:rsid w:val="00F722A7"/>
    <w:rsid w:val="00F73638"/>
    <w:rsid w:val="00F73D4D"/>
    <w:rsid w:val="00F740DA"/>
    <w:rsid w:val="00F74A99"/>
    <w:rsid w:val="00F74C3E"/>
    <w:rsid w:val="00F77051"/>
    <w:rsid w:val="00F80952"/>
    <w:rsid w:val="00F809B4"/>
    <w:rsid w:val="00F815EC"/>
    <w:rsid w:val="00F8271E"/>
    <w:rsid w:val="00F82C9F"/>
    <w:rsid w:val="00F82CC6"/>
    <w:rsid w:val="00F83B8F"/>
    <w:rsid w:val="00F84158"/>
    <w:rsid w:val="00F84D78"/>
    <w:rsid w:val="00F851DE"/>
    <w:rsid w:val="00F858CB"/>
    <w:rsid w:val="00F86302"/>
    <w:rsid w:val="00F8631C"/>
    <w:rsid w:val="00F86A75"/>
    <w:rsid w:val="00F87412"/>
    <w:rsid w:val="00F87F00"/>
    <w:rsid w:val="00F9175D"/>
    <w:rsid w:val="00F91C03"/>
    <w:rsid w:val="00F922A7"/>
    <w:rsid w:val="00F93333"/>
    <w:rsid w:val="00F940E1"/>
    <w:rsid w:val="00F94C98"/>
    <w:rsid w:val="00F95171"/>
    <w:rsid w:val="00F977A1"/>
    <w:rsid w:val="00FA04EE"/>
    <w:rsid w:val="00FA06C5"/>
    <w:rsid w:val="00FA1713"/>
    <w:rsid w:val="00FA1EB7"/>
    <w:rsid w:val="00FA292A"/>
    <w:rsid w:val="00FA313A"/>
    <w:rsid w:val="00FA34C2"/>
    <w:rsid w:val="00FA34C3"/>
    <w:rsid w:val="00FA3B8B"/>
    <w:rsid w:val="00FA45C8"/>
    <w:rsid w:val="00FA461E"/>
    <w:rsid w:val="00FA4715"/>
    <w:rsid w:val="00FA6D1B"/>
    <w:rsid w:val="00FB0343"/>
    <w:rsid w:val="00FB0611"/>
    <w:rsid w:val="00FB18AB"/>
    <w:rsid w:val="00FB25CA"/>
    <w:rsid w:val="00FB3871"/>
    <w:rsid w:val="00FB3D9D"/>
    <w:rsid w:val="00FB4410"/>
    <w:rsid w:val="00FB4864"/>
    <w:rsid w:val="00FB735D"/>
    <w:rsid w:val="00FB740D"/>
    <w:rsid w:val="00FB7DDC"/>
    <w:rsid w:val="00FC10C4"/>
    <w:rsid w:val="00FC17E8"/>
    <w:rsid w:val="00FC184B"/>
    <w:rsid w:val="00FC19CC"/>
    <w:rsid w:val="00FC4713"/>
    <w:rsid w:val="00FC4ABA"/>
    <w:rsid w:val="00FC4F4D"/>
    <w:rsid w:val="00FC506E"/>
    <w:rsid w:val="00FC57FE"/>
    <w:rsid w:val="00FC60DF"/>
    <w:rsid w:val="00FC6191"/>
    <w:rsid w:val="00FC6D8D"/>
    <w:rsid w:val="00FC6FC3"/>
    <w:rsid w:val="00FC788B"/>
    <w:rsid w:val="00FD1233"/>
    <w:rsid w:val="00FD14A9"/>
    <w:rsid w:val="00FD171F"/>
    <w:rsid w:val="00FD3434"/>
    <w:rsid w:val="00FD38B8"/>
    <w:rsid w:val="00FD4A77"/>
    <w:rsid w:val="00FD4B6C"/>
    <w:rsid w:val="00FE0A0E"/>
    <w:rsid w:val="00FE0A67"/>
    <w:rsid w:val="00FE0D09"/>
    <w:rsid w:val="00FE0DAC"/>
    <w:rsid w:val="00FE23D5"/>
    <w:rsid w:val="00FE2688"/>
    <w:rsid w:val="00FE28F9"/>
    <w:rsid w:val="00FE2C32"/>
    <w:rsid w:val="00FE46A8"/>
    <w:rsid w:val="00FE622D"/>
    <w:rsid w:val="00FE74BA"/>
    <w:rsid w:val="00FF0804"/>
    <w:rsid w:val="00FF197C"/>
    <w:rsid w:val="00FF2B2C"/>
    <w:rsid w:val="00FF318E"/>
    <w:rsid w:val="00FF4597"/>
    <w:rsid w:val="00FF4F0A"/>
    <w:rsid w:val="00FF5A86"/>
    <w:rsid w:val="00FF5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44B88"/>
  <w15:docId w15:val="{232272DE-B547-4984-B393-9185A0482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902DB0"/>
  </w:style>
  <w:style w:type="paragraph" w:styleId="11">
    <w:name w:val="heading 1"/>
    <w:basedOn w:val="a8"/>
    <w:next w:val="a8"/>
    <w:link w:val="12"/>
    <w:qFormat/>
    <w:rsid w:val="007B3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
    <w:basedOn w:val="a8"/>
    <w:next w:val="a8"/>
    <w:link w:val="22"/>
    <w:unhideWhenUsed/>
    <w:qFormat/>
    <w:rsid w:val="00C92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1">
    <w:name w:val="heading 3"/>
    <w:aliases w:val="ПодЗаголовок"/>
    <w:basedOn w:val="a8"/>
    <w:next w:val="a8"/>
    <w:link w:val="32"/>
    <w:qFormat/>
    <w:rsid w:val="00E35706"/>
    <w:pPr>
      <w:keepNext/>
      <w:spacing w:after="0" w:line="240" w:lineRule="auto"/>
      <w:jc w:val="center"/>
      <w:outlineLvl w:val="2"/>
    </w:pPr>
    <w:rPr>
      <w:rFonts w:ascii="Times New Roman" w:eastAsia="Times New Roman" w:hAnsi="Times New Roman" w:cs="Arial"/>
      <w:b/>
      <w:bCs/>
      <w:i/>
      <w:sz w:val="28"/>
      <w:szCs w:val="26"/>
      <w:lang w:eastAsia="ru-RU"/>
    </w:rPr>
  </w:style>
  <w:style w:type="paragraph" w:styleId="40">
    <w:name w:val="heading 4"/>
    <w:aliases w:val="Заголовок 4 подпункт УГТП"/>
    <w:basedOn w:val="a8"/>
    <w:next w:val="a8"/>
    <w:link w:val="41"/>
    <w:qFormat/>
    <w:rsid w:val="00E35706"/>
    <w:pPr>
      <w:keepNext/>
      <w:spacing w:before="240" w:after="60" w:line="240" w:lineRule="auto"/>
      <w:jc w:val="both"/>
      <w:outlineLvl w:val="3"/>
    </w:pPr>
    <w:rPr>
      <w:rFonts w:ascii="Times New Roman" w:eastAsia="Times New Roman" w:hAnsi="Times New Roman" w:cs="Times New Roman"/>
      <w:b/>
      <w:bCs/>
      <w:sz w:val="28"/>
      <w:szCs w:val="28"/>
      <w:lang w:val="x-none" w:eastAsia="x-none"/>
    </w:rPr>
  </w:style>
  <w:style w:type="paragraph" w:styleId="5">
    <w:name w:val="heading 5"/>
    <w:basedOn w:val="a8"/>
    <w:next w:val="a8"/>
    <w:link w:val="50"/>
    <w:qFormat/>
    <w:rsid w:val="00E35706"/>
    <w:pPr>
      <w:spacing w:before="240" w:after="60" w:line="240" w:lineRule="auto"/>
      <w:jc w:val="both"/>
      <w:outlineLvl w:val="4"/>
    </w:pPr>
    <w:rPr>
      <w:rFonts w:ascii="Times New Roman" w:eastAsia="Times New Roman" w:hAnsi="Times New Roman" w:cs="Times New Roman"/>
      <w:b/>
      <w:bCs/>
      <w:i/>
      <w:iCs/>
      <w:sz w:val="26"/>
      <w:szCs w:val="26"/>
      <w:lang w:eastAsia="ru-RU"/>
    </w:rPr>
  </w:style>
  <w:style w:type="paragraph" w:styleId="6">
    <w:name w:val="heading 6"/>
    <w:aliases w:val="Заголовок 6_назв_табл"/>
    <w:basedOn w:val="a8"/>
    <w:next w:val="a8"/>
    <w:link w:val="60"/>
    <w:qFormat/>
    <w:rsid w:val="00E35706"/>
    <w:p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basedOn w:val="a8"/>
    <w:next w:val="a8"/>
    <w:link w:val="70"/>
    <w:qFormat/>
    <w:rsid w:val="00E35706"/>
    <w:pPr>
      <w:spacing w:before="240" w:after="60" w:line="240" w:lineRule="auto"/>
      <w:jc w:val="both"/>
      <w:outlineLvl w:val="6"/>
    </w:pPr>
    <w:rPr>
      <w:rFonts w:ascii="Times New Roman" w:eastAsia="Times New Roman" w:hAnsi="Times New Roman" w:cs="Times New Roman"/>
      <w:sz w:val="28"/>
      <w:szCs w:val="24"/>
      <w:lang w:eastAsia="ru-RU"/>
    </w:rPr>
  </w:style>
  <w:style w:type="paragraph" w:styleId="8">
    <w:name w:val="heading 8"/>
    <w:basedOn w:val="a8"/>
    <w:next w:val="a8"/>
    <w:link w:val="80"/>
    <w:qFormat/>
    <w:rsid w:val="00E35706"/>
    <w:pPr>
      <w:spacing w:before="240" w:after="60" w:line="240" w:lineRule="auto"/>
      <w:jc w:val="both"/>
      <w:outlineLvl w:val="7"/>
    </w:pPr>
    <w:rPr>
      <w:rFonts w:ascii="Times New Roman" w:eastAsia="Times New Roman" w:hAnsi="Times New Roman" w:cs="Times New Roman"/>
      <w:i/>
      <w:iCs/>
      <w:sz w:val="28"/>
      <w:szCs w:val="24"/>
      <w:lang w:eastAsia="ru-RU"/>
    </w:rPr>
  </w:style>
  <w:style w:type="paragraph" w:styleId="9">
    <w:name w:val="heading 9"/>
    <w:basedOn w:val="a8"/>
    <w:next w:val="a8"/>
    <w:link w:val="90"/>
    <w:unhideWhenUsed/>
    <w:qFormat/>
    <w:rsid w:val="00DD7C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x-btn-inner">
    <w:name w:val="x-btn-inner"/>
    <w:basedOn w:val="a9"/>
    <w:rsid w:val="009F7901"/>
  </w:style>
  <w:style w:type="character" w:styleId="ac">
    <w:name w:val="Hyperlink"/>
    <w:basedOn w:val="a9"/>
    <w:uiPriority w:val="99"/>
    <w:unhideWhenUsed/>
    <w:rsid w:val="00CA2B52"/>
    <w:rPr>
      <w:color w:val="0000FF"/>
      <w:u w:val="single"/>
    </w:rPr>
  </w:style>
  <w:style w:type="paragraph" w:styleId="ad">
    <w:name w:val="List Paragraph"/>
    <w:basedOn w:val="a8"/>
    <w:link w:val="ae"/>
    <w:uiPriority w:val="34"/>
    <w:qFormat/>
    <w:rsid w:val="00B3790C"/>
    <w:pPr>
      <w:ind w:left="720"/>
      <w:contextualSpacing/>
    </w:pPr>
  </w:style>
  <w:style w:type="paragraph" w:styleId="af">
    <w:name w:val="Balloon Text"/>
    <w:basedOn w:val="a8"/>
    <w:link w:val="af0"/>
    <w:unhideWhenUsed/>
    <w:rsid w:val="002A558A"/>
    <w:pPr>
      <w:spacing w:after="0" w:line="240" w:lineRule="auto"/>
    </w:pPr>
    <w:rPr>
      <w:rFonts w:ascii="Tahoma" w:hAnsi="Tahoma" w:cs="Tahoma"/>
      <w:sz w:val="16"/>
      <w:szCs w:val="16"/>
    </w:rPr>
  </w:style>
  <w:style w:type="character" w:customStyle="1" w:styleId="af0">
    <w:name w:val="Текст выноски Знак"/>
    <w:basedOn w:val="a9"/>
    <w:link w:val="af"/>
    <w:rsid w:val="002A558A"/>
    <w:rPr>
      <w:rFonts w:ascii="Tahoma" w:hAnsi="Tahoma" w:cs="Tahoma"/>
      <w:sz w:val="16"/>
      <w:szCs w:val="16"/>
    </w:rPr>
  </w:style>
  <w:style w:type="paragraph" w:customStyle="1" w:styleId="10">
    <w:name w:val="Заголовок 1а"/>
    <w:basedOn w:val="a8"/>
    <w:rsid w:val="009D5C3C"/>
    <w:pPr>
      <w:numPr>
        <w:numId w:val="5"/>
      </w:numPr>
      <w:tabs>
        <w:tab w:val="num" w:pos="360"/>
      </w:tabs>
      <w:ind w:left="0" w:firstLine="0"/>
    </w:pPr>
  </w:style>
  <w:style w:type="paragraph" w:customStyle="1" w:styleId="20">
    <w:name w:val="Заголовок 2а"/>
    <w:basedOn w:val="a8"/>
    <w:rsid w:val="009D5C3C"/>
    <w:pPr>
      <w:numPr>
        <w:ilvl w:val="1"/>
        <w:numId w:val="5"/>
      </w:numPr>
      <w:tabs>
        <w:tab w:val="num" w:pos="360"/>
      </w:tabs>
      <w:ind w:left="0" w:firstLine="0"/>
    </w:pPr>
  </w:style>
  <w:style w:type="paragraph" w:customStyle="1" w:styleId="30">
    <w:name w:val="Заголовок 3а"/>
    <w:basedOn w:val="a8"/>
    <w:rsid w:val="009D5C3C"/>
    <w:pPr>
      <w:numPr>
        <w:ilvl w:val="2"/>
        <w:numId w:val="5"/>
      </w:numPr>
    </w:pPr>
  </w:style>
  <w:style w:type="paragraph" w:styleId="af1">
    <w:name w:val="Body Text Indent"/>
    <w:aliases w:val="Основной текст 1,Нумерованный список !!,Надин стиль,Знак2,Исторические события,Ист события с точкой,Основной текст с отступом Знак Знак,Body Text Indent,Основной текст с отступом1,Основной текст лево,Основной текст лево1"/>
    <w:basedOn w:val="a8"/>
    <w:link w:val="af2"/>
    <w:rsid w:val="00573684"/>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2">
    <w:name w:val="Основной текст с отступом Знак"/>
    <w:aliases w:val="Основной текст 1 Знак,Нумерованный список !! Знак,Надин стиль Знак,Знак2 Знак,Исторические события Знак,Ист события с точкой Знак,Основной текст с отступом Знак Знак Знак,Body Text Indent Знак,Основной текст лево Знак"/>
    <w:basedOn w:val="a9"/>
    <w:link w:val="af1"/>
    <w:rsid w:val="00573684"/>
    <w:rPr>
      <w:rFonts w:ascii="Times New Roman" w:eastAsia="Times New Roman" w:hAnsi="Times New Roman" w:cs="Times New Roman"/>
      <w:sz w:val="28"/>
      <w:szCs w:val="20"/>
      <w:lang w:eastAsia="ru-RU"/>
    </w:rPr>
  </w:style>
  <w:style w:type="paragraph" w:styleId="23">
    <w:name w:val="Body Text Indent 2"/>
    <w:basedOn w:val="a8"/>
    <w:link w:val="24"/>
    <w:unhideWhenUsed/>
    <w:rsid w:val="00573684"/>
    <w:pPr>
      <w:spacing w:after="120" w:line="480" w:lineRule="auto"/>
      <w:ind w:left="283"/>
    </w:pPr>
  </w:style>
  <w:style w:type="character" w:customStyle="1" w:styleId="24">
    <w:name w:val="Основной текст с отступом 2 Знак"/>
    <w:basedOn w:val="a9"/>
    <w:link w:val="23"/>
    <w:rsid w:val="00573684"/>
  </w:style>
  <w:style w:type="table" w:styleId="af3">
    <w:name w:val="Table Grid"/>
    <w:basedOn w:val="aa"/>
    <w:rsid w:val="00EE11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w:aliases w:val="Знак1 Знак,Основной текст Знак Знак,Основной текст Зн,Основной РПС"/>
    <w:basedOn w:val="a8"/>
    <w:link w:val="af5"/>
    <w:uiPriority w:val="99"/>
    <w:unhideWhenUsed/>
    <w:rsid w:val="001D6355"/>
    <w:pPr>
      <w:spacing w:after="120"/>
    </w:pPr>
  </w:style>
  <w:style w:type="character" w:customStyle="1" w:styleId="af5">
    <w:name w:val="Основной текст Знак"/>
    <w:aliases w:val="Знак1 Знак Знак,Основной текст Знак Знак Знак,Основной текст Зн Знак,Основной РПС Знак"/>
    <w:basedOn w:val="a9"/>
    <w:link w:val="af4"/>
    <w:uiPriority w:val="99"/>
    <w:rsid w:val="001D6355"/>
  </w:style>
  <w:style w:type="character" w:customStyle="1" w:styleId="13">
    <w:name w:val="Основной текст Знак1"/>
    <w:basedOn w:val="a9"/>
    <w:uiPriority w:val="99"/>
    <w:rsid w:val="001D6355"/>
    <w:rPr>
      <w:sz w:val="28"/>
      <w:lang w:val="ru-RU" w:eastAsia="ru-RU" w:bidi="ar-SA"/>
    </w:rPr>
  </w:style>
  <w:style w:type="character" w:customStyle="1" w:styleId="s10">
    <w:name w:val="s_10"/>
    <w:basedOn w:val="a9"/>
    <w:rsid w:val="00A21090"/>
  </w:style>
  <w:style w:type="numbering" w:customStyle="1" w:styleId="1">
    <w:name w:val="Стиль1"/>
    <w:uiPriority w:val="99"/>
    <w:rsid w:val="00770C03"/>
    <w:pPr>
      <w:numPr>
        <w:numId w:val="1"/>
      </w:numPr>
    </w:pPr>
  </w:style>
  <w:style w:type="numbering" w:customStyle="1" w:styleId="2">
    <w:name w:val="Стиль2"/>
    <w:uiPriority w:val="99"/>
    <w:rsid w:val="00770C03"/>
    <w:pPr>
      <w:numPr>
        <w:numId w:val="2"/>
      </w:numPr>
    </w:pPr>
  </w:style>
  <w:style w:type="paragraph" w:styleId="14">
    <w:name w:val="toc 1"/>
    <w:basedOn w:val="a8"/>
    <w:next w:val="a8"/>
    <w:autoRedefine/>
    <w:uiPriority w:val="39"/>
    <w:rsid w:val="009D53EA"/>
    <w:pPr>
      <w:tabs>
        <w:tab w:val="right" w:leader="dot" w:pos="9062"/>
      </w:tabs>
      <w:spacing w:before="120" w:after="0" w:line="240" w:lineRule="auto"/>
    </w:pPr>
    <w:rPr>
      <w:rFonts w:ascii="Times New Roman" w:eastAsia="Times New Roman" w:hAnsi="Times New Roman" w:cs="Times New Roman"/>
      <w:bCs/>
      <w:caps/>
      <w:noProof/>
      <w:lang w:eastAsia="ru-RU"/>
    </w:rPr>
  </w:style>
  <w:style w:type="paragraph" w:styleId="25">
    <w:name w:val="toc 2"/>
    <w:basedOn w:val="a8"/>
    <w:next w:val="a8"/>
    <w:autoRedefine/>
    <w:uiPriority w:val="39"/>
    <w:rsid w:val="00867B6C"/>
    <w:pPr>
      <w:tabs>
        <w:tab w:val="right" w:leader="dot" w:pos="9062"/>
      </w:tabs>
      <w:spacing w:after="0" w:line="240" w:lineRule="auto"/>
      <w:ind w:left="284"/>
    </w:pPr>
    <w:rPr>
      <w:rFonts w:ascii="Times New Roman" w:eastAsia="Times New Roman" w:hAnsi="Times New Roman" w:cs="Times New Roman"/>
      <w:bCs/>
      <w:noProof/>
      <w:sz w:val="24"/>
      <w:szCs w:val="24"/>
      <w:lang w:eastAsia="ru-RU"/>
    </w:rPr>
  </w:style>
  <w:style w:type="paragraph" w:customStyle="1" w:styleId="15">
    <w:name w:val="Цитата1"/>
    <w:basedOn w:val="a8"/>
    <w:rsid w:val="009D53EA"/>
    <w:pPr>
      <w:spacing w:after="0" w:line="240" w:lineRule="auto"/>
    </w:pPr>
    <w:rPr>
      <w:rFonts w:ascii="Times New Roman" w:eastAsia="Times New Roman" w:hAnsi="Times New Roman" w:cs="Times New Roman"/>
      <w:sz w:val="28"/>
      <w:szCs w:val="20"/>
      <w:lang w:eastAsia="ru-RU"/>
    </w:rPr>
  </w:style>
  <w:style w:type="paragraph" w:styleId="af6">
    <w:name w:val="header"/>
    <w:basedOn w:val="a8"/>
    <w:link w:val="af7"/>
    <w:unhideWhenUsed/>
    <w:rsid w:val="009D53EA"/>
    <w:pPr>
      <w:tabs>
        <w:tab w:val="center" w:pos="4677"/>
        <w:tab w:val="right" w:pos="9355"/>
      </w:tabs>
      <w:spacing w:after="0" w:line="240" w:lineRule="auto"/>
    </w:pPr>
  </w:style>
  <w:style w:type="character" w:customStyle="1" w:styleId="af7">
    <w:name w:val="Верхний колонтитул Знак"/>
    <w:basedOn w:val="a9"/>
    <w:link w:val="af6"/>
    <w:rsid w:val="009D53EA"/>
  </w:style>
  <w:style w:type="paragraph" w:styleId="af8">
    <w:name w:val="footer"/>
    <w:basedOn w:val="a8"/>
    <w:link w:val="af9"/>
    <w:uiPriority w:val="99"/>
    <w:unhideWhenUsed/>
    <w:rsid w:val="009D53EA"/>
    <w:pPr>
      <w:tabs>
        <w:tab w:val="center" w:pos="4677"/>
        <w:tab w:val="right" w:pos="9355"/>
      </w:tabs>
      <w:spacing w:after="0" w:line="240" w:lineRule="auto"/>
    </w:pPr>
  </w:style>
  <w:style w:type="character" w:customStyle="1" w:styleId="af9">
    <w:name w:val="Нижний колонтитул Знак"/>
    <w:basedOn w:val="a9"/>
    <w:link w:val="af8"/>
    <w:uiPriority w:val="99"/>
    <w:rsid w:val="009D53EA"/>
  </w:style>
  <w:style w:type="character" w:styleId="afa">
    <w:name w:val="Strong"/>
    <w:uiPriority w:val="22"/>
    <w:qFormat/>
    <w:rsid w:val="004A558D"/>
    <w:rPr>
      <w:b/>
      <w:lang w:val="ru-RU"/>
    </w:rPr>
  </w:style>
  <w:style w:type="paragraph" w:customStyle="1" w:styleId="afb">
    <w:name w:val="Осн_текст"/>
    <w:basedOn w:val="a8"/>
    <w:link w:val="afc"/>
    <w:qFormat/>
    <w:rsid w:val="00591624"/>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c">
    <w:name w:val="Осн_текст Знак"/>
    <w:basedOn w:val="a9"/>
    <w:link w:val="afb"/>
    <w:rsid w:val="00591624"/>
    <w:rPr>
      <w:rFonts w:ascii="Times New Roman" w:eastAsia="Times New Roman" w:hAnsi="Times New Roman" w:cs="Times New Roman"/>
      <w:sz w:val="28"/>
      <w:szCs w:val="24"/>
      <w:lang w:eastAsia="ru-RU"/>
    </w:rPr>
  </w:style>
  <w:style w:type="paragraph" w:styleId="33">
    <w:name w:val="Body Text Indent 3"/>
    <w:basedOn w:val="a8"/>
    <w:link w:val="34"/>
    <w:unhideWhenUsed/>
    <w:rsid w:val="00384D5E"/>
    <w:pPr>
      <w:spacing w:after="120"/>
      <w:ind w:left="283"/>
    </w:pPr>
    <w:rPr>
      <w:sz w:val="16"/>
      <w:szCs w:val="16"/>
    </w:rPr>
  </w:style>
  <w:style w:type="character" w:customStyle="1" w:styleId="34">
    <w:name w:val="Основной текст с отступом 3 Знак"/>
    <w:basedOn w:val="a9"/>
    <w:link w:val="33"/>
    <w:rsid w:val="00384D5E"/>
    <w:rPr>
      <w:sz w:val="16"/>
      <w:szCs w:val="16"/>
    </w:rPr>
  </w:style>
  <w:style w:type="paragraph" w:customStyle="1" w:styleId="a7">
    <w:name w:val="рис"/>
    <w:basedOn w:val="af4"/>
    <w:rsid w:val="00384D5E"/>
    <w:pPr>
      <w:numPr>
        <w:numId w:val="3"/>
      </w:numPr>
      <w:tabs>
        <w:tab w:val="clear" w:pos="0"/>
        <w:tab w:val="num" w:pos="1637"/>
      </w:tabs>
      <w:spacing w:before="120" w:line="240" w:lineRule="auto"/>
      <w:ind w:left="1565" w:hanging="357"/>
      <w:jc w:val="center"/>
    </w:pPr>
    <w:rPr>
      <w:rFonts w:ascii="Times New Roman" w:eastAsia="Times New Roman" w:hAnsi="Times New Roman" w:cs="Times New Roman"/>
      <w:sz w:val="28"/>
      <w:szCs w:val="20"/>
      <w:lang w:eastAsia="ru-RU"/>
    </w:rPr>
  </w:style>
  <w:style w:type="paragraph" w:customStyle="1" w:styleId="42">
    <w:name w:val="заголовок 4а"/>
    <w:basedOn w:val="a8"/>
    <w:autoRedefine/>
    <w:rsid w:val="00303D4F"/>
    <w:pPr>
      <w:keepNext/>
      <w:spacing w:after="0" w:line="240" w:lineRule="auto"/>
      <w:ind w:left="7200"/>
      <w:jc w:val="right"/>
    </w:pPr>
    <w:rPr>
      <w:rFonts w:ascii="Times New Roman" w:eastAsia="Times New Roman" w:hAnsi="Times New Roman" w:cs="Times New Roman"/>
      <w:sz w:val="28"/>
      <w:szCs w:val="28"/>
      <w:lang w:eastAsia="ru-RU"/>
    </w:rPr>
  </w:style>
  <w:style w:type="paragraph" w:customStyle="1" w:styleId="110">
    <w:name w:val="Основной текст с отступом.об11"/>
    <w:basedOn w:val="a8"/>
    <w:rsid w:val="00384D5E"/>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afd">
    <w:name w:val="Назв"/>
    <w:basedOn w:val="afb"/>
    <w:link w:val="afe"/>
    <w:autoRedefine/>
    <w:rsid w:val="00824F3E"/>
    <w:pPr>
      <w:spacing w:after="160" w:line="259" w:lineRule="auto"/>
      <w:ind w:firstLine="0"/>
      <w:jc w:val="center"/>
    </w:pPr>
    <w:rPr>
      <w:rFonts w:eastAsiaTheme="minorEastAsia"/>
      <w:b/>
      <w:szCs w:val="28"/>
      <w:lang w:eastAsia="en-US"/>
    </w:rPr>
  </w:style>
  <w:style w:type="character" w:customStyle="1" w:styleId="afe">
    <w:name w:val="Назв Знак"/>
    <w:basedOn w:val="a9"/>
    <w:link w:val="afd"/>
    <w:rsid w:val="00824F3E"/>
    <w:rPr>
      <w:rFonts w:ascii="Times New Roman" w:eastAsiaTheme="minorEastAsia" w:hAnsi="Times New Roman" w:cs="Times New Roman"/>
      <w:b/>
      <w:sz w:val="28"/>
      <w:szCs w:val="28"/>
    </w:rPr>
  </w:style>
  <w:style w:type="paragraph" w:customStyle="1" w:styleId="aff">
    <w:name w:val="маркер"/>
    <w:basedOn w:val="afb"/>
    <w:rsid w:val="00832376"/>
    <w:pPr>
      <w:ind w:firstLine="0"/>
    </w:pPr>
    <w:rPr>
      <w:szCs w:val="28"/>
    </w:rPr>
  </w:style>
  <w:style w:type="paragraph" w:customStyle="1" w:styleId="Normal0">
    <w:name w:val="Normal 0"/>
    <w:basedOn w:val="a8"/>
    <w:link w:val="Normal00"/>
    <w:qFormat/>
    <w:rsid w:val="00832376"/>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rsid w:val="00832376"/>
    <w:rPr>
      <w:rFonts w:ascii="Times New Roman" w:eastAsia="Times New Roman" w:hAnsi="Times New Roman" w:cs="Times New Roman"/>
      <w:sz w:val="28"/>
      <w:szCs w:val="28"/>
      <w:lang w:eastAsia="ru-RU"/>
    </w:rPr>
  </w:style>
  <w:style w:type="character" w:customStyle="1" w:styleId="blk">
    <w:name w:val="blk"/>
    <w:basedOn w:val="a9"/>
    <w:rsid w:val="001910BC"/>
  </w:style>
  <w:style w:type="paragraph" w:styleId="aff0">
    <w:name w:val="Title"/>
    <w:basedOn w:val="a8"/>
    <w:link w:val="aff1"/>
    <w:qFormat/>
    <w:rsid w:val="003F7B1E"/>
    <w:pPr>
      <w:spacing w:after="120" w:line="240" w:lineRule="auto"/>
      <w:ind w:firstLine="720"/>
      <w:contextualSpacing/>
      <w:jc w:val="center"/>
    </w:pPr>
    <w:rPr>
      <w:rFonts w:ascii="Times New Roman" w:eastAsia="Times New Roman" w:hAnsi="Times New Roman" w:cs="Times New Roman"/>
      <w:b/>
      <w:sz w:val="28"/>
      <w:szCs w:val="20"/>
      <w:lang w:val="en-US" w:eastAsia="ru-RU"/>
    </w:rPr>
  </w:style>
  <w:style w:type="character" w:customStyle="1" w:styleId="aff1">
    <w:name w:val="Название Знак"/>
    <w:basedOn w:val="a9"/>
    <w:link w:val="aff0"/>
    <w:rsid w:val="003F7B1E"/>
    <w:rPr>
      <w:rFonts w:ascii="Times New Roman" w:eastAsia="Times New Roman" w:hAnsi="Times New Roman" w:cs="Times New Roman"/>
      <w:b/>
      <w:sz w:val="28"/>
      <w:szCs w:val="20"/>
      <w:lang w:val="en-US" w:eastAsia="ru-RU"/>
    </w:rPr>
  </w:style>
  <w:style w:type="paragraph" w:customStyle="1" w:styleId="aff2">
    <w:name w:val="мал_маркер"/>
    <w:basedOn w:val="aff"/>
    <w:rsid w:val="003F7B1E"/>
    <w:pPr>
      <w:tabs>
        <w:tab w:val="num" w:pos="0"/>
      </w:tabs>
      <w:ind w:left="851"/>
    </w:pPr>
    <w:rPr>
      <w:sz w:val="20"/>
      <w:szCs w:val="20"/>
    </w:rPr>
  </w:style>
  <w:style w:type="paragraph" w:customStyle="1" w:styleId="a5">
    <w:name w:val="Мал_маркер"/>
    <w:basedOn w:val="a8"/>
    <w:rsid w:val="00C14BC0"/>
    <w:pPr>
      <w:numPr>
        <w:numId w:val="4"/>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f3">
    <w:name w:val="Оглавл"/>
    <w:basedOn w:val="af1"/>
    <w:link w:val="aff4"/>
    <w:qFormat/>
    <w:rsid w:val="00107E1D"/>
    <w:pPr>
      <w:ind w:firstLine="0"/>
      <w:jc w:val="center"/>
    </w:pPr>
    <w:rPr>
      <w:b/>
      <w:bCs/>
    </w:rPr>
  </w:style>
  <w:style w:type="character" w:customStyle="1" w:styleId="12">
    <w:name w:val="Заголовок 1 Знак"/>
    <w:basedOn w:val="a9"/>
    <w:link w:val="11"/>
    <w:rsid w:val="007B348B"/>
    <w:rPr>
      <w:rFonts w:asciiTheme="majorHAnsi" w:eastAsiaTheme="majorEastAsia" w:hAnsiTheme="majorHAnsi" w:cstheme="majorBidi"/>
      <w:color w:val="2E74B5" w:themeColor="accent1" w:themeShade="BF"/>
      <w:sz w:val="32"/>
      <w:szCs w:val="32"/>
    </w:rPr>
  </w:style>
  <w:style w:type="character" w:customStyle="1" w:styleId="22">
    <w:name w:val="Заголовок 2 Знак"/>
    <w:aliases w:val="Заголовок 2 Знак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
    <w:basedOn w:val="a9"/>
    <w:link w:val="21"/>
    <w:rsid w:val="00C92438"/>
    <w:rPr>
      <w:rFonts w:asciiTheme="majorHAnsi" w:eastAsiaTheme="majorEastAsia" w:hAnsiTheme="majorHAnsi" w:cstheme="majorBidi"/>
      <w:color w:val="2E74B5" w:themeColor="accent1" w:themeShade="BF"/>
      <w:sz w:val="26"/>
      <w:szCs w:val="26"/>
    </w:rPr>
  </w:style>
  <w:style w:type="numbering" w:customStyle="1" w:styleId="3">
    <w:name w:val="Стиль3"/>
    <w:uiPriority w:val="99"/>
    <w:rsid w:val="001A43D0"/>
    <w:pPr>
      <w:numPr>
        <w:numId w:val="6"/>
      </w:numPr>
    </w:pPr>
  </w:style>
  <w:style w:type="paragraph" w:styleId="aff5">
    <w:name w:val="TOC Heading"/>
    <w:basedOn w:val="11"/>
    <w:next w:val="a8"/>
    <w:uiPriority w:val="39"/>
    <w:unhideWhenUsed/>
    <w:qFormat/>
    <w:rsid w:val="009B346B"/>
    <w:pPr>
      <w:outlineLvl w:val="9"/>
    </w:pPr>
    <w:rPr>
      <w:lang w:eastAsia="ru-RU"/>
    </w:rPr>
  </w:style>
  <w:style w:type="numbering" w:customStyle="1" w:styleId="4">
    <w:name w:val="Стиль4"/>
    <w:uiPriority w:val="99"/>
    <w:rsid w:val="00EB3CA9"/>
    <w:pPr>
      <w:numPr>
        <w:numId w:val="7"/>
      </w:numPr>
    </w:pPr>
  </w:style>
  <w:style w:type="character" w:customStyle="1" w:styleId="90">
    <w:name w:val="Заголовок 9 Знак"/>
    <w:basedOn w:val="a9"/>
    <w:link w:val="9"/>
    <w:rsid w:val="00DD7CE8"/>
    <w:rPr>
      <w:rFonts w:asciiTheme="majorHAnsi" w:eastAsiaTheme="majorEastAsia" w:hAnsiTheme="majorHAnsi" w:cstheme="majorBidi"/>
      <w:i/>
      <w:iCs/>
      <w:color w:val="272727" w:themeColor="text1" w:themeTint="D8"/>
      <w:sz w:val="21"/>
      <w:szCs w:val="21"/>
    </w:rPr>
  </w:style>
  <w:style w:type="paragraph" w:customStyle="1" w:styleId="ConsPlusNormal">
    <w:name w:val="ConsPlusNormal"/>
    <w:link w:val="ConsPlusNormal0"/>
    <w:rsid w:val="008F0470"/>
    <w:pPr>
      <w:widowControl w:val="0"/>
      <w:autoSpaceDE w:val="0"/>
      <w:autoSpaceDN w:val="0"/>
      <w:spacing w:after="0" w:line="240" w:lineRule="auto"/>
    </w:pPr>
    <w:rPr>
      <w:rFonts w:ascii="Calibri" w:eastAsia="Times New Roman" w:hAnsi="Calibri" w:cs="Calibri"/>
      <w:szCs w:val="20"/>
      <w:lang w:eastAsia="ru-RU"/>
    </w:rPr>
  </w:style>
  <w:style w:type="character" w:customStyle="1" w:styleId="spelle">
    <w:name w:val="spelle"/>
    <w:basedOn w:val="a9"/>
    <w:rsid w:val="00F420CA"/>
  </w:style>
  <w:style w:type="paragraph" w:styleId="aff6">
    <w:name w:val="Normal (Web)"/>
    <w:aliases w:val="Обычный (Web),Обычный (веб)1"/>
    <w:basedOn w:val="a8"/>
    <w:qFormat/>
    <w:rsid w:val="00B47D55"/>
    <w:pPr>
      <w:spacing w:before="100" w:after="100" w:line="240" w:lineRule="auto"/>
    </w:pPr>
    <w:rPr>
      <w:rFonts w:ascii="Arial" w:eastAsia="Calibri" w:hAnsi="Arial" w:cs="Times New Roman"/>
      <w:sz w:val="18"/>
      <w:szCs w:val="20"/>
      <w:lang w:eastAsia="ru-RU"/>
    </w:rPr>
  </w:style>
  <w:style w:type="paragraph" w:customStyle="1" w:styleId="aff7">
    <w:name w:val="Внутренний адрес"/>
    <w:basedOn w:val="a8"/>
    <w:rsid w:val="0005208B"/>
    <w:pPr>
      <w:spacing w:after="0" w:line="240" w:lineRule="auto"/>
      <w:jc w:val="both"/>
    </w:pPr>
    <w:rPr>
      <w:rFonts w:ascii="Times New Roman" w:eastAsia="Times New Roman" w:hAnsi="Times New Roman" w:cs="Times New Roman"/>
      <w:sz w:val="28"/>
      <w:szCs w:val="20"/>
      <w:lang w:val="en-US" w:eastAsia="ru-RU"/>
    </w:rPr>
  </w:style>
  <w:style w:type="paragraph" w:customStyle="1" w:styleId="aff8">
    <w:name w:val="Номер"/>
    <w:basedOn w:val="a8"/>
    <w:link w:val="aff9"/>
    <w:rsid w:val="00F37A38"/>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26">
    <w:name w:val="ффф2"/>
    <w:basedOn w:val="a8"/>
    <w:rsid w:val="00F37A38"/>
    <w:pPr>
      <w:spacing w:after="0" w:line="240" w:lineRule="atLeast"/>
      <w:jc w:val="both"/>
    </w:pPr>
    <w:rPr>
      <w:rFonts w:ascii="Times New Roman" w:eastAsia="Times New Roman" w:hAnsi="Times New Roman" w:cs="Times New Roman"/>
      <w:sz w:val="28"/>
      <w:szCs w:val="20"/>
      <w:lang w:eastAsia="ru-RU"/>
    </w:rPr>
  </w:style>
  <w:style w:type="paragraph" w:customStyle="1" w:styleId="16">
    <w:name w:val="Стиль Заголовок 1а + не полужирный"/>
    <w:basedOn w:val="a8"/>
    <w:autoRedefine/>
    <w:rsid w:val="00752DB5"/>
    <w:pPr>
      <w:widowControl w:val="0"/>
      <w:suppressAutoHyphens/>
      <w:spacing w:line="240" w:lineRule="auto"/>
      <w:ind w:firstLine="709"/>
      <w:jc w:val="center"/>
      <w:outlineLvl w:val="0"/>
    </w:pPr>
    <w:rPr>
      <w:rFonts w:ascii="Times New Roman" w:eastAsia="Times New Roman" w:hAnsi="Times New Roman" w:cs="Times New Roman"/>
      <w:b/>
      <w:sz w:val="28"/>
      <w:szCs w:val="28"/>
      <w:lang w:eastAsia="ru-RU"/>
    </w:rPr>
  </w:style>
  <w:style w:type="paragraph" w:customStyle="1" w:styleId="a6">
    <w:name w:val="Маркер"/>
    <w:basedOn w:val="afb"/>
    <w:link w:val="affa"/>
    <w:rsid w:val="00591518"/>
    <w:pPr>
      <w:numPr>
        <w:numId w:val="8"/>
      </w:numPr>
    </w:pPr>
    <w:rPr>
      <w:szCs w:val="20"/>
    </w:rPr>
  </w:style>
  <w:style w:type="character" w:customStyle="1" w:styleId="affa">
    <w:name w:val="Маркер Знак Знак"/>
    <w:link w:val="a6"/>
    <w:rsid w:val="00591518"/>
    <w:rPr>
      <w:rFonts w:ascii="Times New Roman" w:eastAsia="Times New Roman" w:hAnsi="Times New Roman" w:cs="Times New Roman"/>
      <w:sz w:val="28"/>
      <w:szCs w:val="20"/>
      <w:lang w:eastAsia="ru-RU"/>
    </w:rPr>
  </w:style>
  <w:style w:type="table" w:customStyle="1" w:styleId="17">
    <w:name w:val="Сетка таблицы1"/>
    <w:basedOn w:val="aa"/>
    <w:next w:val="af3"/>
    <w:uiPriority w:val="39"/>
    <w:rsid w:val="00D10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3"/>
    <w:uiPriority w:val="39"/>
    <w:rsid w:val="0052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annotation reference"/>
    <w:basedOn w:val="a9"/>
    <w:uiPriority w:val="99"/>
    <w:unhideWhenUsed/>
    <w:rsid w:val="006D20A5"/>
    <w:rPr>
      <w:sz w:val="16"/>
      <w:szCs w:val="16"/>
    </w:rPr>
  </w:style>
  <w:style w:type="paragraph" w:styleId="affc">
    <w:name w:val="annotation text"/>
    <w:basedOn w:val="a8"/>
    <w:link w:val="affd"/>
    <w:uiPriority w:val="99"/>
    <w:unhideWhenUsed/>
    <w:rsid w:val="006D20A5"/>
    <w:pPr>
      <w:spacing w:line="240" w:lineRule="auto"/>
    </w:pPr>
    <w:rPr>
      <w:sz w:val="20"/>
      <w:szCs w:val="20"/>
    </w:rPr>
  </w:style>
  <w:style w:type="character" w:customStyle="1" w:styleId="affd">
    <w:name w:val="Текст примечания Знак"/>
    <w:basedOn w:val="a9"/>
    <w:link w:val="affc"/>
    <w:uiPriority w:val="99"/>
    <w:rsid w:val="006D20A5"/>
    <w:rPr>
      <w:sz w:val="20"/>
      <w:szCs w:val="20"/>
    </w:rPr>
  </w:style>
  <w:style w:type="paragraph" w:styleId="affe">
    <w:name w:val="annotation subject"/>
    <w:basedOn w:val="affc"/>
    <w:next w:val="affc"/>
    <w:link w:val="afff"/>
    <w:unhideWhenUsed/>
    <w:rsid w:val="006D20A5"/>
    <w:rPr>
      <w:b/>
      <w:bCs/>
    </w:rPr>
  </w:style>
  <w:style w:type="character" w:customStyle="1" w:styleId="afff">
    <w:name w:val="Тема примечания Знак"/>
    <w:basedOn w:val="affd"/>
    <w:link w:val="affe"/>
    <w:rsid w:val="006D20A5"/>
    <w:rPr>
      <w:b/>
      <w:bCs/>
      <w:sz w:val="20"/>
      <w:szCs w:val="20"/>
    </w:rPr>
  </w:style>
  <w:style w:type="paragraph" w:customStyle="1" w:styleId="Default">
    <w:name w:val="Default"/>
    <w:uiPriority w:val="99"/>
    <w:qFormat/>
    <w:rsid w:val="0006180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5">
    <w:name w:val="Сетка таблицы3"/>
    <w:basedOn w:val="aa"/>
    <w:next w:val="af3"/>
    <w:uiPriority w:val="39"/>
    <w:rsid w:val="00506A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Emphasis"/>
    <w:basedOn w:val="a9"/>
    <w:qFormat/>
    <w:rsid w:val="00285230"/>
    <w:rPr>
      <w:i/>
      <w:iCs/>
    </w:rPr>
  </w:style>
  <w:style w:type="paragraph" w:customStyle="1" w:styleId="ConsPlusTitle">
    <w:name w:val="ConsPlusTitle"/>
    <w:rsid w:val="00B43F3F"/>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ff1">
    <w:name w:val="Основной Знак"/>
    <w:basedOn w:val="a9"/>
    <w:link w:val="afff2"/>
    <w:locked/>
    <w:rsid w:val="00B74338"/>
    <w:rPr>
      <w:sz w:val="28"/>
    </w:rPr>
  </w:style>
  <w:style w:type="paragraph" w:customStyle="1" w:styleId="afff2">
    <w:name w:val="Основной"/>
    <w:basedOn w:val="a8"/>
    <w:link w:val="afff1"/>
    <w:rsid w:val="00B74338"/>
    <w:pPr>
      <w:widowControl w:val="0"/>
      <w:adjustRightInd w:val="0"/>
      <w:spacing w:after="0" w:line="360" w:lineRule="atLeast"/>
      <w:ind w:firstLine="540"/>
      <w:jc w:val="both"/>
    </w:pPr>
    <w:rPr>
      <w:sz w:val="28"/>
    </w:rPr>
  </w:style>
  <w:style w:type="paragraph" w:customStyle="1" w:styleId="Title1">
    <w:name w:val="Title 1"/>
    <w:basedOn w:val="a8"/>
    <w:qFormat/>
    <w:rsid w:val="00B74338"/>
    <w:pPr>
      <w:pageBreakBefore/>
      <w:numPr>
        <w:numId w:val="9"/>
      </w:numPr>
      <w:spacing w:after="180" w:line="240" w:lineRule="auto"/>
      <w:ind w:left="284" w:hanging="284"/>
      <w:jc w:val="center"/>
      <w:outlineLvl w:val="0"/>
    </w:pPr>
    <w:rPr>
      <w:rFonts w:ascii="Times New Roman" w:eastAsia="Times New Roman" w:hAnsi="Times New Roman" w:cs="Times New Roman"/>
      <w:b/>
      <w:caps/>
      <w:sz w:val="28"/>
      <w:szCs w:val="24"/>
      <w:lang w:eastAsia="ru-RU"/>
    </w:rPr>
  </w:style>
  <w:style w:type="paragraph" w:customStyle="1" w:styleId="Title2">
    <w:name w:val="Title 2"/>
    <w:basedOn w:val="21"/>
    <w:qFormat/>
    <w:rsid w:val="00B74338"/>
    <w:pPr>
      <w:keepLines w:val="0"/>
      <w:numPr>
        <w:ilvl w:val="1"/>
        <w:numId w:val="9"/>
      </w:numPr>
      <w:tabs>
        <w:tab w:val="num" w:pos="360"/>
      </w:tabs>
      <w:spacing w:before="180" w:after="120" w:line="240" w:lineRule="auto"/>
      <w:ind w:left="567" w:hanging="567"/>
      <w:jc w:val="center"/>
    </w:pPr>
    <w:rPr>
      <w:rFonts w:ascii="Times New Roman" w:eastAsia="Times New Roman" w:hAnsi="Times New Roman" w:cs="Times New Roman"/>
      <w:b/>
      <w:iCs/>
      <w:color w:val="auto"/>
      <w:sz w:val="28"/>
      <w:szCs w:val="20"/>
      <w:lang w:eastAsia="ru-RU"/>
    </w:rPr>
  </w:style>
  <w:style w:type="character" w:customStyle="1" w:styleId="Name0">
    <w:name w:val="Name 0 Знак"/>
    <w:basedOn w:val="a9"/>
    <w:link w:val="Name00"/>
    <w:locked/>
    <w:rsid w:val="00B74338"/>
    <w:rPr>
      <w:i/>
      <w:sz w:val="28"/>
      <w:szCs w:val="28"/>
    </w:rPr>
  </w:style>
  <w:style w:type="paragraph" w:customStyle="1" w:styleId="Name00">
    <w:name w:val="Name 0"/>
    <w:basedOn w:val="a8"/>
    <w:link w:val="Name0"/>
    <w:qFormat/>
    <w:rsid w:val="00B74338"/>
    <w:pPr>
      <w:keepNext/>
      <w:spacing w:after="120" w:line="240" w:lineRule="auto"/>
      <w:jc w:val="center"/>
    </w:pPr>
    <w:rPr>
      <w:i/>
      <w:sz w:val="28"/>
      <w:szCs w:val="28"/>
    </w:rPr>
  </w:style>
  <w:style w:type="character" w:customStyle="1" w:styleId="Table00">
    <w:name w:val="Table 0 Знак"/>
    <w:basedOn w:val="Name0"/>
    <w:link w:val="Table0"/>
    <w:locked/>
    <w:rsid w:val="00B74338"/>
    <w:rPr>
      <w:i w:val="0"/>
      <w:sz w:val="28"/>
      <w:szCs w:val="24"/>
    </w:rPr>
  </w:style>
  <w:style w:type="paragraph" w:customStyle="1" w:styleId="Table0">
    <w:name w:val="Table 0"/>
    <w:basedOn w:val="Name00"/>
    <w:link w:val="Table00"/>
    <w:qFormat/>
    <w:rsid w:val="00B74338"/>
    <w:pPr>
      <w:numPr>
        <w:ilvl w:val="2"/>
        <w:numId w:val="9"/>
      </w:numPr>
      <w:suppressAutoHyphens/>
      <w:spacing w:before="120" w:after="0"/>
      <w:jc w:val="right"/>
    </w:pPr>
    <w:rPr>
      <w:i w:val="0"/>
      <w:szCs w:val="24"/>
    </w:rPr>
  </w:style>
  <w:style w:type="character" w:customStyle="1" w:styleId="Table1">
    <w:name w:val="Table 1 Знак"/>
    <w:basedOn w:val="a9"/>
    <w:link w:val="Table10"/>
    <w:locked/>
    <w:rsid w:val="00B74338"/>
  </w:style>
  <w:style w:type="paragraph" w:customStyle="1" w:styleId="Table10">
    <w:name w:val="Table 1"/>
    <w:basedOn w:val="a8"/>
    <w:link w:val="Table1"/>
    <w:qFormat/>
    <w:rsid w:val="00B74338"/>
    <w:pPr>
      <w:widowControl w:val="0"/>
      <w:adjustRightInd w:val="0"/>
      <w:spacing w:after="0" w:line="240" w:lineRule="auto"/>
    </w:pPr>
  </w:style>
  <w:style w:type="character" w:customStyle="1" w:styleId="Picture00">
    <w:name w:val="Picture 0 Знак"/>
    <w:basedOn w:val="Name0"/>
    <w:link w:val="Picture0"/>
    <w:locked/>
    <w:rsid w:val="00B74338"/>
    <w:rPr>
      <w:i/>
      <w:sz w:val="28"/>
      <w:szCs w:val="28"/>
    </w:rPr>
  </w:style>
  <w:style w:type="paragraph" w:customStyle="1" w:styleId="Picture0">
    <w:name w:val="Picture 0"/>
    <w:basedOn w:val="Name00"/>
    <w:link w:val="Picture00"/>
    <w:qFormat/>
    <w:rsid w:val="00B74338"/>
    <w:pPr>
      <w:numPr>
        <w:ilvl w:val="3"/>
        <w:numId w:val="9"/>
      </w:numPr>
      <w:ind w:left="0" w:firstLine="1701"/>
    </w:pPr>
  </w:style>
  <w:style w:type="character" w:styleId="afff3">
    <w:name w:val="FollowedHyperlink"/>
    <w:basedOn w:val="a9"/>
    <w:uiPriority w:val="99"/>
    <w:semiHidden/>
    <w:unhideWhenUsed/>
    <w:rsid w:val="00073782"/>
    <w:rPr>
      <w:color w:val="954F72" w:themeColor="followedHyperlink"/>
      <w:u w:val="single"/>
    </w:rPr>
  </w:style>
  <w:style w:type="table" w:customStyle="1" w:styleId="43">
    <w:name w:val="Сетка таблицы4"/>
    <w:basedOn w:val="aa"/>
    <w:next w:val="af3"/>
    <w:uiPriority w:val="39"/>
    <w:rsid w:val="00487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Шапка таблицы Знак"/>
    <w:link w:val="afff5"/>
    <w:locked/>
    <w:rsid w:val="000E3808"/>
    <w:rPr>
      <w:rFonts w:ascii="Times New Roman" w:eastAsia="Times New Roman" w:hAnsi="Times New Roman" w:cs="Times New Roman"/>
      <w:sz w:val="24"/>
      <w:szCs w:val="24"/>
      <w:lang w:eastAsia="ru-RU"/>
    </w:rPr>
  </w:style>
  <w:style w:type="paragraph" w:customStyle="1" w:styleId="afff5">
    <w:name w:val="Шапка таблицы"/>
    <w:basedOn w:val="a8"/>
    <w:link w:val="afff4"/>
    <w:qFormat/>
    <w:rsid w:val="000E3808"/>
    <w:pPr>
      <w:spacing w:after="0" w:line="240" w:lineRule="auto"/>
      <w:jc w:val="center"/>
    </w:pPr>
    <w:rPr>
      <w:rFonts w:ascii="Times New Roman" w:eastAsia="Times New Roman" w:hAnsi="Times New Roman" w:cs="Times New Roman"/>
      <w:sz w:val="24"/>
      <w:szCs w:val="24"/>
      <w:lang w:eastAsia="ru-RU"/>
    </w:rPr>
  </w:style>
  <w:style w:type="paragraph" w:customStyle="1" w:styleId="TableParagraph">
    <w:name w:val="Table Paragraph"/>
    <w:basedOn w:val="a8"/>
    <w:uiPriority w:val="1"/>
    <w:qFormat/>
    <w:rsid w:val="001F21F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e">
    <w:name w:val="Абзац списка Знак"/>
    <w:link w:val="ad"/>
    <w:uiPriority w:val="34"/>
    <w:rsid w:val="00FC4F4D"/>
  </w:style>
  <w:style w:type="table" w:customStyle="1" w:styleId="310">
    <w:name w:val="Сетка таблицы31"/>
    <w:basedOn w:val="aa"/>
    <w:uiPriority w:val="39"/>
    <w:rsid w:val="00FC4F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об1,Основной текст с отступом Знак Знак Знак Знак"/>
    <w:basedOn w:val="a8"/>
    <w:link w:val="29"/>
    <w:unhideWhenUsed/>
    <w:rsid w:val="008754EF"/>
    <w:pPr>
      <w:spacing w:after="120" w:line="480" w:lineRule="auto"/>
    </w:pPr>
  </w:style>
  <w:style w:type="character" w:customStyle="1" w:styleId="29">
    <w:name w:val="Основной текст 2 Знак"/>
    <w:aliases w:val="об1 Знак,Основной текст с отступом Знак Знак Знак Знак Знак"/>
    <w:basedOn w:val="a9"/>
    <w:link w:val="28"/>
    <w:rsid w:val="008754EF"/>
  </w:style>
  <w:style w:type="character" w:customStyle="1" w:styleId="32">
    <w:name w:val="Заголовок 3 Знак"/>
    <w:aliases w:val="ПодЗаголовок Знак"/>
    <w:basedOn w:val="a9"/>
    <w:link w:val="31"/>
    <w:rsid w:val="00E35706"/>
    <w:rPr>
      <w:rFonts w:ascii="Times New Roman" w:eastAsia="Times New Roman" w:hAnsi="Times New Roman" w:cs="Arial"/>
      <w:b/>
      <w:bCs/>
      <w:i/>
      <w:sz w:val="28"/>
      <w:szCs w:val="26"/>
      <w:lang w:eastAsia="ru-RU"/>
    </w:rPr>
  </w:style>
  <w:style w:type="character" w:customStyle="1" w:styleId="41">
    <w:name w:val="Заголовок 4 Знак"/>
    <w:aliases w:val="Заголовок 4 подпункт УГТП Знак"/>
    <w:basedOn w:val="a9"/>
    <w:link w:val="40"/>
    <w:rsid w:val="00E35706"/>
    <w:rPr>
      <w:rFonts w:ascii="Times New Roman" w:eastAsia="Times New Roman" w:hAnsi="Times New Roman" w:cs="Times New Roman"/>
      <w:b/>
      <w:bCs/>
      <w:sz w:val="28"/>
      <w:szCs w:val="28"/>
      <w:lang w:val="x-none" w:eastAsia="x-none"/>
    </w:rPr>
  </w:style>
  <w:style w:type="character" w:customStyle="1" w:styleId="50">
    <w:name w:val="Заголовок 5 Знак"/>
    <w:basedOn w:val="a9"/>
    <w:link w:val="5"/>
    <w:rsid w:val="00E35706"/>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6_назв_табл Знак"/>
    <w:basedOn w:val="a9"/>
    <w:link w:val="6"/>
    <w:rsid w:val="00E35706"/>
    <w:rPr>
      <w:rFonts w:ascii="Times New Roman" w:eastAsia="Times New Roman" w:hAnsi="Times New Roman" w:cs="Times New Roman"/>
      <w:b/>
      <w:bCs/>
      <w:lang w:eastAsia="ru-RU"/>
    </w:rPr>
  </w:style>
  <w:style w:type="character" w:customStyle="1" w:styleId="70">
    <w:name w:val="Заголовок 7 Знак"/>
    <w:basedOn w:val="a9"/>
    <w:link w:val="7"/>
    <w:rsid w:val="00E35706"/>
    <w:rPr>
      <w:rFonts w:ascii="Times New Roman" w:eastAsia="Times New Roman" w:hAnsi="Times New Roman" w:cs="Times New Roman"/>
      <w:sz w:val="28"/>
      <w:szCs w:val="24"/>
      <w:lang w:eastAsia="ru-RU"/>
    </w:rPr>
  </w:style>
  <w:style w:type="character" w:customStyle="1" w:styleId="80">
    <w:name w:val="Заголовок 8 Знак"/>
    <w:basedOn w:val="a9"/>
    <w:link w:val="8"/>
    <w:rsid w:val="00E35706"/>
    <w:rPr>
      <w:rFonts w:ascii="Times New Roman" w:eastAsia="Times New Roman" w:hAnsi="Times New Roman" w:cs="Times New Roman"/>
      <w:i/>
      <w:iCs/>
      <w:sz w:val="28"/>
      <w:szCs w:val="24"/>
      <w:lang w:eastAsia="ru-RU"/>
    </w:rPr>
  </w:style>
  <w:style w:type="numbering" w:customStyle="1" w:styleId="18">
    <w:name w:val="Нет списка1"/>
    <w:next w:val="ab"/>
    <w:semiHidden/>
    <w:rsid w:val="00E35706"/>
  </w:style>
  <w:style w:type="paragraph" w:customStyle="1" w:styleId="afff6">
    <w:name w:val="Заголовок таблицы"/>
    <w:basedOn w:val="a8"/>
    <w:link w:val="afff7"/>
    <w:rsid w:val="00E35706"/>
    <w:pPr>
      <w:spacing w:after="0" w:line="240" w:lineRule="auto"/>
      <w:jc w:val="center"/>
    </w:pPr>
    <w:rPr>
      <w:rFonts w:ascii="Times New Roman" w:eastAsia="Times New Roman" w:hAnsi="Times New Roman" w:cs="Times New Roman"/>
      <w:i/>
      <w:sz w:val="28"/>
      <w:szCs w:val="24"/>
      <w:lang w:eastAsia="ru-RU"/>
    </w:rPr>
  </w:style>
  <w:style w:type="character" w:customStyle="1" w:styleId="afff7">
    <w:name w:val="Заголовок таблицы Знак"/>
    <w:link w:val="afff6"/>
    <w:rsid w:val="00E35706"/>
    <w:rPr>
      <w:rFonts w:ascii="Times New Roman" w:eastAsia="Times New Roman" w:hAnsi="Times New Roman" w:cs="Times New Roman"/>
      <w:i/>
      <w:sz w:val="28"/>
      <w:szCs w:val="24"/>
      <w:lang w:eastAsia="ru-RU"/>
    </w:rPr>
  </w:style>
  <w:style w:type="paragraph" w:customStyle="1" w:styleId="a0">
    <w:name w:val="Курсив"/>
    <w:basedOn w:val="a8"/>
    <w:next w:val="a8"/>
    <w:link w:val="afff8"/>
    <w:rsid w:val="00E35706"/>
    <w:pPr>
      <w:numPr>
        <w:numId w:val="10"/>
      </w:numPr>
      <w:tabs>
        <w:tab w:val="clear" w:pos="1134"/>
      </w:tabs>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1">
    <w:name w:val="Маркированный"/>
    <w:basedOn w:val="a8"/>
    <w:link w:val="afff9"/>
    <w:rsid w:val="00E35706"/>
    <w:pPr>
      <w:numPr>
        <w:numId w:val="1"/>
      </w:numPr>
      <w:spacing w:after="0" w:line="240" w:lineRule="auto"/>
      <w:jc w:val="both"/>
    </w:pPr>
    <w:rPr>
      <w:rFonts w:ascii="Times New Roman" w:eastAsia="Times New Roman" w:hAnsi="Times New Roman" w:cs="Times New Roman"/>
      <w:sz w:val="28"/>
      <w:szCs w:val="24"/>
      <w:lang w:eastAsia="ru-RU"/>
    </w:rPr>
  </w:style>
  <w:style w:type="paragraph" w:customStyle="1" w:styleId="afffa">
    <w:name w:val="Номер таблицы"/>
    <w:basedOn w:val="a8"/>
    <w:next w:val="afff6"/>
    <w:link w:val="afffb"/>
    <w:rsid w:val="00E35706"/>
    <w:pPr>
      <w:spacing w:after="0" w:line="240" w:lineRule="auto"/>
      <w:jc w:val="right"/>
    </w:pPr>
    <w:rPr>
      <w:rFonts w:ascii="Times New Roman" w:eastAsia="Times New Roman" w:hAnsi="Times New Roman" w:cs="Times New Roman"/>
      <w:sz w:val="28"/>
      <w:szCs w:val="24"/>
      <w:lang w:eastAsia="ru-RU"/>
    </w:rPr>
  </w:style>
  <w:style w:type="paragraph" w:customStyle="1" w:styleId="afffc">
    <w:name w:val="Подчеркивание"/>
    <w:basedOn w:val="a8"/>
    <w:next w:val="a8"/>
    <w:link w:val="afffd"/>
    <w:rsid w:val="00E35706"/>
    <w:pPr>
      <w:spacing w:after="0" w:line="240" w:lineRule="auto"/>
      <w:ind w:firstLine="709"/>
      <w:jc w:val="both"/>
    </w:pPr>
    <w:rPr>
      <w:rFonts w:ascii="Times New Roman" w:eastAsia="Times New Roman" w:hAnsi="Times New Roman" w:cs="Times New Roman"/>
      <w:sz w:val="28"/>
      <w:szCs w:val="24"/>
      <w:u w:val="single"/>
      <w:lang w:val="x-none" w:eastAsia="x-none"/>
    </w:rPr>
  </w:style>
  <w:style w:type="paragraph" w:customStyle="1" w:styleId="afffe">
    <w:name w:val="Полужирный"/>
    <w:basedOn w:val="a8"/>
    <w:link w:val="affff"/>
    <w:uiPriority w:val="99"/>
    <w:rsid w:val="00E35706"/>
    <w:pPr>
      <w:spacing w:after="0" w:line="240" w:lineRule="auto"/>
      <w:ind w:firstLine="709"/>
      <w:jc w:val="both"/>
    </w:pPr>
    <w:rPr>
      <w:rFonts w:ascii="Times New Roman" w:eastAsia="Times New Roman" w:hAnsi="Times New Roman" w:cs="Times New Roman"/>
      <w:b/>
      <w:sz w:val="28"/>
      <w:szCs w:val="24"/>
      <w:lang w:eastAsia="ru-RU"/>
    </w:rPr>
  </w:style>
  <w:style w:type="character" w:customStyle="1" w:styleId="affff">
    <w:name w:val="Полужирный Знак"/>
    <w:link w:val="afffe"/>
    <w:uiPriority w:val="99"/>
    <w:rsid w:val="00E35706"/>
    <w:rPr>
      <w:rFonts w:ascii="Times New Roman" w:eastAsia="Times New Roman" w:hAnsi="Times New Roman" w:cs="Times New Roman"/>
      <w:b/>
      <w:sz w:val="28"/>
      <w:szCs w:val="24"/>
      <w:lang w:eastAsia="ru-RU"/>
    </w:rPr>
  </w:style>
  <w:style w:type="paragraph" w:customStyle="1" w:styleId="affff0">
    <w:name w:val="Примечания_наш стиль"/>
    <w:basedOn w:val="a8"/>
    <w:rsid w:val="00E35706"/>
    <w:pPr>
      <w:spacing w:after="0" w:line="240" w:lineRule="auto"/>
      <w:ind w:firstLine="709"/>
      <w:jc w:val="both"/>
    </w:pPr>
    <w:rPr>
      <w:rFonts w:ascii="Times New Roman" w:eastAsia="Times New Roman" w:hAnsi="Times New Roman" w:cs="Times New Roman"/>
      <w:szCs w:val="24"/>
      <w:lang w:eastAsia="ru-RU"/>
    </w:rPr>
  </w:style>
  <w:style w:type="paragraph" w:customStyle="1" w:styleId="affff1">
    <w:name w:val="содержание"/>
    <w:basedOn w:val="11"/>
    <w:next w:val="a8"/>
    <w:rsid w:val="00E35706"/>
    <w:pPr>
      <w:keepLines w:val="0"/>
      <w:pageBreakBefore/>
      <w:spacing w:before="0" w:line="240" w:lineRule="auto"/>
      <w:jc w:val="center"/>
    </w:pPr>
    <w:rPr>
      <w:rFonts w:ascii="Times New Roman" w:eastAsia="Times New Roman" w:hAnsi="Times New Roman" w:cs="Arial"/>
      <w:b/>
      <w:bCs/>
      <w:caps/>
      <w:color w:val="auto"/>
      <w:kern w:val="32"/>
      <w:sz w:val="28"/>
      <w:lang w:eastAsia="ru-RU"/>
    </w:rPr>
  </w:style>
  <w:style w:type="table" w:customStyle="1" w:styleId="affff2">
    <w:name w:val="Таблицы"/>
    <w:basedOn w:val="aa"/>
    <w:rsid w:val="00E35706"/>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affff3">
    <w:name w:val="Текст в таблицах"/>
    <w:basedOn w:val="a8"/>
    <w:link w:val="affff4"/>
    <w:qFormat/>
    <w:rsid w:val="00E35706"/>
    <w:pPr>
      <w:spacing w:after="0" w:line="240" w:lineRule="auto"/>
    </w:pPr>
    <w:rPr>
      <w:rFonts w:ascii="Times New Roman" w:eastAsia="Times New Roman" w:hAnsi="Times New Roman" w:cs="Times New Roman"/>
      <w:sz w:val="24"/>
      <w:szCs w:val="24"/>
      <w:lang w:eastAsia="ru-RU"/>
    </w:rPr>
  </w:style>
  <w:style w:type="paragraph" w:styleId="affff5">
    <w:name w:val="Document Map"/>
    <w:basedOn w:val="a8"/>
    <w:link w:val="affff6"/>
    <w:semiHidden/>
    <w:rsid w:val="00E35706"/>
    <w:pPr>
      <w:shd w:val="clear" w:color="auto" w:fill="000080"/>
      <w:spacing w:after="0" w:line="240" w:lineRule="auto"/>
      <w:ind w:firstLine="709"/>
      <w:jc w:val="both"/>
    </w:pPr>
    <w:rPr>
      <w:rFonts w:ascii="Tahoma" w:eastAsia="Times New Roman" w:hAnsi="Tahoma" w:cs="Tahoma"/>
      <w:sz w:val="20"/>
      <w:szCs w:val="20"/>
      <w:lang w:eastAsia="ru-RU"/>
    </w:rPr>
  </w:style>
  <w:style w:type="character" w:customStyle="1" w:styleId="affff6">
    <w:name w:val="Схема документа Знак"/>
    <w:basedOn w:val="a9"/>
    <w:link w:val="affff5"/>
    <w:semiHidden/>
    <w:rsid w:val="00E35706"/>
    <w:rPr>
      <w:rFonts w:ascii="Tahoma" w:eastAsia="Times New Roman" w:hAnsi="Tahoma" w:cs="Tahoma"/>
      <w:sz w:val="20"/>
      <w:szCs w:val="20"/>
      <w:shd w:val="clear" w:color="auto" w:fill="000080"/>
      <w:lang w:eastAsia="ru-RU"/>
    </w:rPr>
  </w:style>
  <w:style w:type="paragraph" w:customStyle="1" w:styleId="affff7">
    <w:name w:val="Полужирный + По центру"/>
    <w:basedOn w:val="afffe"/>
    <w:rsid w:val="00E35706"/>
    <w:pPr>
      <w:ind w:firstLine="0"/>
      <w:jc w:val="center"/>
    </w:pPr>
    <w:rPr>
      <w:bCs/>
      <w:szCs w:val="20"/>
    </w:rPr>
  </w:style>
  <w:style w:type="paragraph" w:styleId="affff8">
    <w:name w:val="table of figures"/>
    <w:basedOn w:val="a8"/>
    <w:next w:val="a8"/>
    <w:semiHidden/>
    <w:rsid w:val="00E35706"/>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9">
    <w:name w:val="Шапка таблицы+курсив"/>
    <w:basedOn w:val="afff5"/>
    <w:link w:val="affffa"/>
    <w:rsid w:val="00E35706"/>
    <w:rPr>
      <w:i/>
    </w:rPr>
  </w:style>
  <w:style w:type="character" w:customStyle="1" w:styleId="affffa">
    <w:name w:val="Шапка таблицы+курсив Знак"/>
    <w:link w:val="affff9"/>
    <w:rsid w:val="00E35706"/>
    <w:rPr>
      <w:rFonts w:ascii="Times New Roman" w:eastAsia="Times New Roman" w:hAnsi="Times New Roman" w:cs="Times New Roman"/>
      <w:i/>
      <w:sz w:val="24"/>
      <w:szCs w:val="24"/>
      <w:lang w:eastAsia="ru-RU"/>
    </w:rPr>
  </w:style>
  <w:style w:type="paragraph" w:customStyle="1" w:styleId="affffb">
    <w:name w:val="Текст в таблицах+полужирный"/>
    <w:basedOn w:val="affff3"/>
    <w:rsid w:val="00E35706"/>
    <w:rPr>
      <w:b/>
    </w:rPr>
  </w:style>
  <w:style w:type="paragraph" w:customStyle="1" w:styleId="affffc">
    <w:name w:val="Текст в таблицах+полужирный + подчеркивание По центру"/>
    <w:basedOn w:val="affffb"/>
    <w:rsid w:val="00E35706"/>
    <w:pPr>
      <w:jc w:val="center"/>
    </w:pPr>
    <w:rPr>
      <w:bCs/>
      <w:szCs w:val="20"/>
      <w:u w:val="single"/>
    </w:rPr>
  </w:style>
  <w:style w:type="paragraph" w:customStyle="1" w:styleId="affffd">
    <w:name w:val="Текст в таблицах+полужирный + По центру"/>
    <w:basedOn w:val="affffb"/>
    <w:rsid w:val="00E35706"/>
    <w:pPr>
      <w:jc w:val="center"/>
    </w:pPr>
    <w:rPr>
      <w:bCs/>
      <w:szCs w:val="20"/>
    </w:rPr>
  </w:style>
  <w:style w:type="paragraph" w:customStyle="1" w:styleId="affffe">
    <w:name w:val="Подчеркивание + курсив"/>
    <w:basedOn w:val="afffc"/>
    <w:rsid w:val="00E35706"/>
    <w:rPr>
      <w:i/>
      <w:iCs/>
    </w:rPr>
  </w:style>
  <w:style w:type="paragraph" w:customStyle="1" w:styleId="111">
    <w:name w:val="Шапка таблицы + 11 пт"/>
    <w:basedOn w:val="afff5"/>
    <w:rsid w:val="00E35706"/>
    <w:rPr>
      <w:sz w:val="22"/>
    </w:rPr>
  </w:style>
  <w:style w:type="paragraph" w:customStyle="1" w:styleId="140">
    <w:name w:val="Шапка таблицы+курсив + 14 пт"/>
    <w:basedOn w:val="affff9"/>
    <w:link w:val="141"/>
    <w:rsid w:val="00E35706"/>
    <w:rPr>
      <w:iCs/>
      <w:sz w:val="28"/>
    </w:rPr>
  </w:style>
  <w:style w:type="character" w:customStyle="1" w:styleId="141">
    <w:name w:val="Шапка таблицы+курсив + 14 пт Знак"/>
    <w:link w:val="140"/>
    <w:rsid w:val="00E35706"/>
    <w:rPr>
      <w:rFonts w:ascii="Times New Roman" w:eastAsia="Times New Roman" w:hAnsi="Times New Roman" w:cs="Times New Roman"/>
      <w:i/>
      <w:iCs/>
      <w:sz w:val="28"/>
      <w:szCs w:val="24"/>
      <w:lang w:eastAsia="ru-RU"/>
    </w:rPr>
  </w:style>
  <w:style w:type="paragraph" w:styleId="36">
    <w:name w:val="toc 3"/>
    <w:basedOn w:val="a8"/>
    <w:next w:val="a8"/>
    <w:autoRedefine/>
    <w:uiPriority w:val="39"/>
    <w:rsid w:val="00E35706"/>
    <w:pPr>
      <w:tabs>
        <w:tab w:val="left" w:pos="1960"/>
        <w:tab w:val="right" w:leader="dot" w:pos="9360"/>
      </w:tabs>
      <w:spacing w:after="0" w:line="240" w:lineRule="auto"/>
      <w:ind w:left="560" w:firstLine="709"/>
    </w:pPr>
    <w:rPr>
      <w:rFonts w:ascii="Times New Roman" w:eastAsia="Times New Roman" w:hAnsi="Times New Roman" w:cs="Times New Roman"/>
      <w:i/>
      <w:iCs/>
      <w:sz w:val="20"/>
      <w:szCs w:val="20"/>
      <w:lang w:eastAsia="ru-RU"/>
    </w:rPr>
  </w:style>
  <w:style w:type="paragraph" w:customStyle="1" w:styleId="053">
    <w:name w:val="Текст в таблицах + Слева:  053 см"/>
    <w:basedOn w:val="affff3"/>
    <w:rsid w:val="00E35706"/>
    <w:pPr>
      <w:ind w:left="298"/>
    </w:pPr>
    <w:rPr>
      <w:szCs w:val="20"/>
    </w:rPr>
  </w:style>
  <w:style w:type="paragraph" w:styleId="afffff">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8"/>
    <w:link w:val="afffff0"/>
    <w:rsid w:val="00E35706"/>
    <w:pPr>
      <w:spacing w:after="0" w:line="240" w:lineRule="auto"/>
    </w:pPr>
    <w:rPr>
      <w:rFonts w:ascii="Times New Roman" w:eastAsia="Times New Roman" w:hAnsi="Times New Roman" w:cs="Times New Roman"/>
      <w:sz w:val="20"/>
      <w:szCs w:val="20"/>
      <w:lang w:eastAsia="ru-RU"/>
    </w:rPr>
  </w:style>
  <w:style w:type="character" w:customStyle="1" w:styleId="afffff0">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9"/>
    <w:link w:val="afffff"/>
    <w:rsid w:val="00E35706"/>
    <w:rPr>
      <w:rFonts w:ascii="Times New Roman" w:eastAsia="Times New Roman" w:hAnsi="Times New Roman" w:cs="Times New Roman"/>
      <w:sz w:val="20"/>
      <w:szCs w:val="20"/>
      <w:lang w:eastAsia="ru-RU"/>
    </w:rPr>
  </w:style>
  <w:style w:type="character" w:styleId="afffff1">
    <w:name w:val="footnote reference"/>
    <w:aliases w:val="Знак сноски-FN,Знак сноски 1"/>
    <w:rsid w:val="00E35706"/>
    <w:rPr>
      <w:vertAlign w:val="superscript"/>
    </w:rPr>
  </w:style>
  <w:style w:type="paragraph" w:styleId="afffff2">
    <w:name w:val="caption"/>
    <w:basedOn w:val="a8"/>
    <w:next w:val="a8"/>
    <w:link w:val="afffff3"/>
    <w:qFormat/>
    <w:rsid w:val="00E35706"/>
    <w:pPr>
      <w:spacing w:after="0" w:line="240" w:lineRule="auto"/>
      <w:ind w:firstLine="709"/>
      <w:jc w:val="both"/>
    </w:pPr>
    <w:rPr>
      <w:rFonts w:ascii="Times New Roman" w:eastAsia="Times New Roman" w:hAnsi="Times New Roman" w:cs="Times New Roman"/>
      <w:b/>
      <w:bCs/>
      <w:sz w:val="20"/>
      <w:szCs w:val="20"/>
      <w:lang w:val="x-none" w:eastAsia="x-none"/>
    </w:rPr>
  </w:style>
  <w:style w:type="paragraph" w:styleId="afffff4">
    <w:name w:val="Plain Text"/>
    <w:basedOn w:val="a8"/>
    <w:link w:val="afffff5"/>
    <w:rsid w:val="00E35706"/>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ff5">
    <w:name w:val="Текст Знак"/>
    <w:basedOn w:val="a9"/>
    <w:link w:val="afffff4"/>
    <w:rsid w:val="00E35706"/>
    <w:rPr>
      <w:rFonts w:ascii="Times New Roman" w:eastAsia="Times New Roman" w:hAnsi="Times New Roman" w:cs="Times New Roman"/>
      <w:sz w:val="28"/>
      <w:szCs w:val="28"/>
      <w:lang w:eastAsia="ru-RU"/>
    </w:rPr>
  </w:style>
  <w:style w:type="paragraph" w:customStyle="1" w:styleId="19">
    <w:name w:val="Обычный 1"/>
    <w:basedOn w:val="a8"/>
    <w:link w:val="1a"/>
    <w:rsid w:val="00E35706"/>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a">
    <w:name w:val="Обычный 1 Знак"/>
    <w:link w:val="19"/>
    <w:rsid w:val="00E35706"/>
    <w:rPr>
      <w:rFonts w:ascii="Times New Roman" w:eastAsia="Times New Roman" w:hAnsi="Times New Roman" w:cs="Times New Roman"/>
      <w:sz w:val="20"/>
      <w:szCs w:val="20"/>
      <w:lang w:eastAsia="ru-RU"/>
    </w:rPr>
  </w:style>
  <w:style w:type="paragraph" w:customStyle="1" w:styleId="afffff6">
    <w:name w:val="ОсновнойРПС"/>
    <w:basedOn w:val="af1"/>
    <w:link w:val="afffff7"/>
    <w:qFormat/>
    <w:rsid w:val="00E35706"/>
    <w:pPr>
      <w:spacing w:line="360" w:lineRule="auto"/>
      <w:ind w:firstLine="709"/>
    </w:pPr>
    <w:rPr>
      <w:szCs w:val="28"/>
    </w:rPr>
  </w:style>
  <w:style w:type="character" w:customStyle="1" w:styleId="afffff7">
    <w:name w:val="ОсновнойРПС Знак"/>
    <w:link w:val="afffff6"/>
    <w:rsid w:val="00E35706"/>
    <w:rPr>
      <w:rFonts w:ascii="Times New Roman" w:eastAsia="Times New Roman" w:hAnsi="Times New Roman" w:cs="Times New Roman"/>
      <w:sz w:val="28"/>
      <w:szCs w:val="28"/>
      <w:lang w:eastAsia="ru-RU"/>
    </w:rPr>
  </w:style>
  <w:style w:type="paragraph" w:customStyle="1" w:styleId="1b">
    <w:name w:val="обычный 1"/>
    <w:basedOn w:val="affff8"/>
    <w:link w:val="1c"/>
    <w:rsid w:val="00E35706"/>
    <w:pPr>
      <w:spacing w:line="360" w:lineRule="auto"/>
      <w:ind w:firstLine="680"/>
    </w:pPr>
    <w:rPr>
      <w:color w:val="000000"/>
      <w:szCs w:val="20"/>
    </w:rPr>
  </w:style>
  <w:style w:type="character" w:customStyle="1" w:styleId="1c">
    <w:name w:val="обычный 1 Знак"/>
    <w:link w:val="1b"/>
    <w:rsid w:val="00E35706"/>
    <w:rPr>
      <w:rFonts w:ascii="Times New Roman" w:eastAsia="Times New Roman" w:hAnsi="Times New Roman" w:cs="Times New Roman"/>
      <w:color w:val="000000"/>
      <w:sz w:val="28"/>
      <w:szCs w:val="20"/>
      <w:lang w:eastAsia="ru-RU"/>
    </w:rPr>
  </w:style>
  <w:style w:type="paragraph" w:customStyle="1" w:styleId="afffff8">
    <w:name w:val="ОсновнойСТП"/>
    <w:basedOn w:val="af1"/>
    <w:link w:val="afffff9"/>
    <w:rsid w:val="00E35706"/>
    <w:pPr>
      <w:tabs>
        <w:tab w:val="num" w:pos="1219"/>
      </w:tabs>
      <w:ind w:firstLine="851"/>
    </w:pPr>
    <w:rPr>
      <w:szCs w:val="28"/>
    </w:rPr>
  </w:style>
  <w:style w:type="character" w:customStyle="1" w:styleId="afff9">
    <w:name w:val="Маркированный Знак"/>
    <w:link w:val="a1"/>
    <w:rsid w:val="00E35706"/>
    <w:rPr>
      <w:rFonts w:ascii="Times New Roman" w:eastAsia="Times New Roman" w:hAnsi="Times New Roman" w:cs="Times New Roman"/>
      <w:sz w:val="28"/>
      <w:szCs w:val="24"/>
      <w:lang w:eastAsia="ru-RU"/>
    </w:rPr>
  </w:style>
  <w:style w:type="table" w:customStyle="1" w:styleId="51">
    <w:name w:val="Сетка таблицы5"/>
    <w:basedOn w:val="aa"/>
    <w:next w:val="af3"/>
    <w:rsid w:val="00E35706"/>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a">
    <w:name w:val="введение"/>
    <w:basedOn w:val="11"/>
    <w:next w:val="a8"/>
    <w:rsid w:val="00E35706"/>
    <w:pPr>
      <w:keepLines w:val="0"/>
      <w:pageBreakBefore/>
      <w:spacing w:before="0" w:line="240" w:lineRule="auto"/>
      <w:jc w:val="center"/>
    </w:pPr>
    <w:rPr>
      <w:rFonts w:ascii="Times New Roman" w:eastAsia="Times New Roman" w:hAnsi="Times New Roman" w:cs="Arial"/>
      <w:b/>
      <w:bCs/>
      <w:caps/>
      <w:noProof/>
      <w:color w:val="auto"/>
      <w:kern w:val="32"/>
      <w:sz w:val="28"/>
      <w:lang w:eastAsia="ru-RU"/>
    </w:rPr>
  </w:style>
  <w:style w:type="paragraph" w:styleId="a3">
    <w:name w:val="List Bullet"/>
    <w:basedOn w:val="a8"/>
    <w:autoRedefine/>
    <w:rsid w:val="00E35706"/>
    <w:pPr>
      <w:numPr>
        <w:numId w:val="13"/>
      </w:numPr>
      <w:tabs>
        <w:tab w:val="left" w:pos="1134"/>
      </w:tabs>
      <w:spacing w:after="0" w:line="240" w:lineRule="auto"/>
      <w:ind w:left="0" w:firstLine="709"/>
      <w:jc w:val="both"/>
    </w:pPr>
    <w:rPr>
      <w:rFonts w:ascii="Times New Roman" w:eastAsia="Times New Roman" w:hAnsi="Times New Roman" w:cs="Times New Roman"/>
      <w:sz w:val="28"/>
      <w:szCs w:val="28"/>
      <w:lang w:eastAsia="ru-RU"/>
    </w:rPr>
  </w:style>
  <w:style w:type="paragraph" w:customStyle="1" w:styleId="afffffb">
    <w:name w:val="Список с номерами"/>
    <w:basedOn w:val="a8"/>
    <w:rsid w:val="00E35706"/>
    <w:pPr>
      <w:tabs>
        <w:tab w:val="num" w:pos="360"/>
        <w:tab w:val="num" w:pos="1276"/>
      </w:tabs>
      <w:spacing w:before="120" w:after="0" w:line="240" w:lineRule="auto"/>
      <w:ind w:firstLine="851"/>
      <w:jc w:val="both"/>
    </w:pPr>
    <w:rPr>
      <w:rFonts w:ascii="Times New Roman" w:eastAsia="Times New Roman" w:hAnsi="Times New Roman" w:cs="Times New Roman"/>
      <w:sz w:val="16"/>
      <w:szCs w:val="20"/>
      <w:lang w:eastAsia="ru-RU"/>
    </w:rPr>
  </w:style>
  <w:style w:type="paragraph" w:styleId="37">
    <w:name w:val="Body Text 3"/>
    <w:basedOn w:val="a8"/>
    <w:link w:val="38"/>
    <w:rsid w:val="00E35706"/>
    <w:pPr>
      <w:spacing w:after="120" w:line="240" w:lineRule="auto"/>
      <w:ind w:firstLine="709"/>
      <w:jc w:val="both"/>
    </w:pPr>
    <w:rPr>
      <w:rFonts w:ascii="Times New Roman" w:eastAsia="Times New Roman" w:hAnsi="Times New Roman" w:cs="Times New Roman"/>
      <w:sz w:val="16"/>
      <w:szCs w:val="16"/>
      <w:lang w:val="x-none" w:eastAsia="x-none"/>
    </w:rPr>
  </w:style>
  <w:style w:type="character" w:customStyle="1" w:styleId="38">
    <w:name w:val="Основной текст 3 Знак"/>
    <w:basedOn w:val="a9"/>
    <w:link w:val="37"/>
    <w:rsid w:val="00E35706"/>
    <w:rPr>
      <w:rFonts w:ascii="Times New Roman" w:eastAsia="Times New Roman" w:hAnsi="Times New Roman" w:cs="Times New Roman"/>
      <w:sz w:val="16"/>
      <w:szCs w:val="16"/>
      <w:lang w:val="x-none" w:eastAsia="x-none"/>
    </w:rPr>
  </w:style>
  <w:style w:type="character" w:customStyle="1" w:styleId="afffff9">
    <w:name w:val="ОсновнойСТП Знак"/>
    <w:link w:val="afffff8"/>
    <w:rsid w:val="00E35706"/>
    <w:rPr>
      <w:rFonts w:ascii="Times New Roman" w:eastAsia="Times New Roman" w:hAnsi="Times New Roman" w:cs="Times New Roman"/>
      <w:sz w:val="28"/>
      <w:szCs w:val="28"/>
      <w:lang w:eastAsia="ru-RU"/>
    </w:rPr>
  </w:style>
  <w:style w:type="character" w:customStyle="1" w:styleId="afffb">
    <w:name w:val="Номер таблицы Знак"/>
    <w:link w:val="afffa"/>
    <w:rsid w:val="00E35706"/>
    <w:rPr>
      <w:rFonts w:ascii="Times New Roman" w:eastAsia="Times New Roman" w:hAnsi="Times New Roman" w:cs="Times New Roman"/>
      <w:sz w:val="28"/>
      <w:szCs w:val="24"/>
      <w:lang w:eastAsia="ru-RU"/>
    </w:rPr>
  </w:style>
  <w:style w:type="character" w:styleId="afffffc">
    <w:name w:val="page number"/>
    <w:rsid w:val="00E35706"/>
    <w:rPr>
      <w:rFonts w:cs="Times New Roman"/>
    </w:rPr>
  </w:style>
  <w:style w:type="paragraph" w:customStyle="1" w:styleId="1d">
    <w:name w:val="оглавление1"/>
    <w:basedOn w:val="a8"/>
    <w:rsid w:val="00E35706"/>
    <w:pPr>
      <w:spacing w:after="0" w:line="240" w:lineRule="auto"/>
    </w:pPr>
    <w:rPr>
      <w:rFonts w:ascii="Times New Roman" w:eastAsia="Times New Roman" w:hAnsi="Times New Roman" w:cs="Times New Roman"/>
      <w:b/>
      <w:smallCaps/>
      <w:sz w:val="28"/>
      <w:szCs w:val="28"/>
      <w:lang w:eastAsia="ru-RU"/>
    </w:rPr>
  </w:style>
  <w:style w:type="character" w:customStyle="1" w:styleId="ConsPlusNormal0">
    <w:name w:val="ConsPlusNormal Знак"/>
    <w:link w:val="ConsPlusNormal"/>
    <w:rsid w:val="00E35706"/>
    <w:rPr>
      <w:rFonts w:ascii="Calibri" w:eastAsia="Times New Roman" w:hAnsi="Calibri" w:cs="Calibri"/>
      <w:szCs w:val="20"/>
      <w:lang w:eastAsia="ru-RU"/>
    </w:rPr>
  </w:style>
  <w:style w:type="paragraph" w:customStyle="1" w:styleId="1e">
    <w:name w:val="заголовок 1"/>
    <w:basedOn w:val="a8"/>
    <w:next w:val="a8"/>
    <w:rsid w:val="00E35706"/>
    <w:pPr>
      <w:keepNext/>
      <w:spacing w:after="0" w:line="240" w:lineRule="auto"/>
    </w:pPr>
    <w:rPr>
      <w:rFonts w:ascii="Times New Roman" w:eastAsia="Times New Roman" w:hAnsi="Times New Roman" w:cs="Times New Roman"/>
      <w:sz w:val="24"/>
      <w:szCs w:val="20"/>
      <w:lang w:eastAsia="ru-RU"/>
    </w:rPr>
  </w:style>
  <w:style w:type="paragraph" w:customStyle="1" w:styleId="font8">
    <w:name w:val="font8"/>
    <w:basedOn w:val="a8"/>
    <w:rsid w:val="00E3570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1f">
    <w:name w:val="таб1"/>
    <w:basedOn w:val="a8"/>
    <w:next w:val="afffff2"/>
    <w:autoRedefine/>
    <w:rsid w:val="00E35706"/>
    <w:pPr>
      <w:spacing w:after="0" w:line="240" w:lineRule="auto"/>
      <w:jc w:val="right"/>
    </w:pPr>
    <w:rPr>
      <w:rFonts w:ascii="Times New Roman" w:eastAsia="Times New Roman" w:hAnsi="Times New Roman" w:cs="Times New Roman"/>
      <w:sz w:val="28"/>
      <w:szCs w:val="28"/>
      <w:lang w:eastAsia="ru-RU"/>
    </w:rPr>
  </w:style>
  <w:style w:type="paragraph" w:customStyle="1" w:styleId="xl28">
    <w:name w:val="xl28"/>
    <w:basedOn w:val="a8"/>
    <w:rsid w:val="00E357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character" w:customStyle="1" w:styleId="39">
    <w:name w:val="Знак Знак3"/>
    <w:locked/>
    <w:rsid w:val="00E35706"/>
    <w:rPr>
      <w:sz w:val="28"/>
      <w:szCs w:val="28"/>
      <w:lang w:val="ru-RU" w:eastAsia="ru-RU" w:bidi="ar-SA"/>
    </w:rPr>
  </w:style>
  <w:style w:type="paragraph" w:customStyle="1" w:styleId="afffffd">
    <w:name w:val="РПС_заголовок таблицы"/>
    <w:basedOn w:val="afffff6"/>
    <w:rsid w:val="00E35706"/>
    <w:pPr>
      <w:spacing w:line="240" w:lineRule="auto"/>
      <w:jc w:val="center"/>
    </w:pPr>
    <w:rPr>
      <w:bCs/>
      <w:i/>
    </w:rPr>
  </w:style>
  <w:style w:type="paragraph" w:styleId="a">
    <w:name w:val="List Continue"/>
    <w:basedOn w:val="a8"/>
    <w:rsid w:val="00E35706"/>
    <w:pPr>
      <w:numPr>
        <w:numId w:val="11"/>
      </w:numPr>
      <w:tabs>
        <w:tab w:val="clear" w:pos="643"/>
      </w:tabs>
      <w:spacing w:after="120" w:line="240" w:lineRule="auto"/>
      <w:ind w:left="283" w:firstLine="0"/>
    </w:pPr>
    <w:rPr>
      <w:rFonts w:ascii="Times New Roman" w:eastAsia="Times New Roman" w:hAnsi="Times New Roman" w:cs="Times New Roman"/>
      <w:sz w:val="20"/>
      <w:szCs w:val="20"/>
      <w:lang w:eastAsia="ru-RU"/>
    </w:rPr>
  </w:style>
  <w:style w:type="paragraph" w:styleId="44">
    <w:name w:val="toc 4"/>
    <w:basedOn w:val="a8"/>
    <w:next w:val="a8"/>
    <w:autoRedefine/>
    <w:semiHidden/>
    <w:rsid w:val="00E35706"/>
    <w:pPr>
      <w:spacing w:after="0" w:line="240" w:lineRule="auto"/>
      <w:ind w:left="840" w:firstLine="709"/>
    </w:pPr>
    <w:rPr>
      <w:rFonts w:ascii="Times New Roman" w:eastAsia="Times New Roman" w:hAnsi="Times New Roman" w:cs="Times New Roman"/>
      <w:sz w:val="18"/>
      <w:szCs w:val="18"/>
      <w:lang w:eastAsia="ru-RU"/>
    </w:rPr>
  </w:style>
  <w:style w:type="paragraph" w:styleId="52">
    <w:name w:val="toc 5"/>
    <w:basedOn w:val="a8"/>
    <w:next w:val="a8"/>
    <w:autoRedefine/>
    <w:semiHidden/>
    <w:rsid w:val="00E35706"/>
    <w:pPr>
      <w:spacing w:after="0" w:line="240" w:lineRule="auto"/>
      <w:ind w:left="1120" w:firstLine="709"/>
    </w:pPr>
    <w:rPr>
      <w:rFonts w:ascii="Times New Roman" w:eastAsia="Times New Roman" w:hAnsi="Times New Roman" w:cs="Times New Roman"/>
      <w:sz w:val="18"/>
      <w:szCs w:val="18"/>
      <w:lang w:eastAsia="ru-RU"/>
    </w:rPr>
  </w:style>
  <w:style w:type="paragraph" w:styleId="61">
    <w:name w:val="toc 6"/>
    <w:basedOn w:val="a8"/>
    <w:next w:val="a8"/>
    <w:autoRedefine/>
    <w:rsid w:val="00E35706"/>
    <w:pPr>
      <w:spacing w:after="0" w:line="240" w:lineRule="auto"/>
      <w:ind w:left="1400" w:firstLine="709"/>
    </w:pPr>
    <w:rPr>
      <w:rFonts w:ascii="Times New Roman" w:eastAsia="Times New Roman" w:hAnsi="Times New Roman" w:cs="Times New Roman"/>
      <w:sz w:val="18"/>
      <w:szCs w:val="18"/>
      <w:lang w:eastAsia="ru-RU"/>
    </w:rPr>
  </w:style>
  <w:style w:type="paragraph" w:styleId="71">
    <w:name w:val="toc 7"/>
    <w:basedOn w:val="a8"/>
    <w:next w:val="a8"/>
    <w:autoRedefine/>
    <w:semiHidden/>
    <w:rsid w:val="00E35706"/>
    <w:pPr>
      <w:spacing w:after="0" w:line="240" w:lineRule="auto"/>
      <w:ind w:left="1680" w:firstLine="709"/>
    </w:pPr>
    <w:rPr>
      <w:rFonts w:ascii="Times New Roman" w:eastAsia="Times New Roman" w:hAnsi="Times New Roman" w:cs="Times New Roman"/>
      <w:sz w:val="18"/>
      <w:szCs w:val="18"/>
      <w:lang w:eastAsia="ru-RU"/>
    </w:rPr>
  </w:style>
  <w:style w:type="paragraph" w:styleId="81">
    <w:name w:val="toc 8"/>
    <w:basedOn w:val="a8"/>
    <w:next w:val="a8"/>
    <w:autoRedefine/>
    <w:semiHidden/>
    <w:rsid w:val="00E35706"/>
    <w:pPr>
      <w:spacing w:after="0" w:line="240" w:lineRule="auto"/>
      <w:ind w:left="1960" w:firstLine="709"/>
    </w:pPr>
    <w:rPr>
      <w:rFonts w:ascii="Times New Roman" w:eastAsia="Times New Roman" w:hAnsi="Times New Roman" w:cs="Times New Roman"/>
      <w:sz w:val="18"/>
      <w:szCs w:val="18"/>
      <w:lang w:eastAsia="ru-RU"/>
    </w:rPr>
  </w:style>
  <w:style w:type="paragraph" w:styleId="91">
    <w:name w:val="toc 9"/>
    <w:basedOn w:val="a8"/>
    <w:next w:val="a8"/>
    <w:autoRedefine/>
    <w:semiHidden/>
    <w:rsid w:val="00E35706"/>
    <w:pPr>
      <w:spacing w:after="0" w:line="240" w:lineRule="auto"/>
      <w:ind w:left="2240" w:firstLine="709"/>
    </w:pPr>
    <w:rPr>
      <w:rFonts w:ascii="Times New Roman" w:eastAsia="Times New Roman" w:hAnsi="Times New Roman" w:cs="Times New Roman"/>
      <w:sz w:val="18"/>
      <w:szCs w:val="18"/>
      <w:lang w:eastAsia="ru-RU"/>
    </w:rPr>
  </w:style>
  <w:style w:type="character" w:customStyle="1" w:styleId="affff4">
    <w:name w:val="Текст в таблицах Знак"/>
    <w:link w:val="affff3"/>
    <w:rsid w:val="00E35706"/>
    <w:rPr>
      <w:rFonts w:ascii="Times New Roman" w:eastAsia="Times New Roman" w:hAnsi="Times New Roman" w:cs="Times New Roman"/>
      <w:sz w:val="24"/>
      <w:szCs w:val="24"/>
      <w:lang w:eastAsia="ru-RU"/>
    </w:rPr>
  </w:style>
  <w:style w:type="character" w:customStyle="1" w:styleId="afffffe">
    <w:name w:val="Обычный + номер Знак"/>
    <w:link w:val="a2"/>
    <w:rsid w:val="00E35706"/>
    <w:rPr>
      <w:sz w:val="28"/>
    </w:rPr>
  </w:style>
  <w:style w:type="paragraph" w:customStyle="1" w:styleId="a2">
    <w:name w:val="Обычный + номер"/>
    <w:basedOn w:val="a8"/>
    <w:link w:val="afffffe"/>
    <w:rsid w:val="00E35706"/>
    <w:pPr>
      <w:numPr>
        <w:numId w:val="12"/>
      </w:numPr>
      <w:tabs>
        <w:tab w:val="left" w:pos="1134"/>
      </w:tabs>
      <w:spacing w:after="0" w:line="240" w:lineRule="auto"/>
      <w:jc w:val="both"/>
    </w:pPr>
    <w:rPr>
      <w:sz w:val="28"/>
    </w:rPr>
  </w:style>
  <w:style w:type="character" w:customStyle="1" w:styleId="aff9">
    <w:name w:val="Номер Знак"/>
    <w:link w:val="aff8"/>
    <w:rsid w:val="00E35706"/>
    <w:rPr>
      <w:rFonts w:ascii="Times New Roman" w:eastAsia="Times New Roman" w:hAnsi="Times New Roman" w:cs="Times New Roman"/>
      <w:sz w:val="28"/>
      <w:szCs w:val="20"/>
      <w:lang w:eastAsia="ru-RU"/>
    </w:rPr>
  </w:style>
  <w:style w:type="character" w:customStyle="1" w:styleId="210">
    <w:name w:val="Знак Знак21"/>
    <w:semiHidden/>
    <w:locked/>
    <w:rsid w:val="00E35706"/>
    <w:rPr>
      <w:sz w:val="28"/>
      <w:szCs w:val="28"/>
      <w:lang w:val="ru-RU" w:eastAsia="ru-RU" w:bidi="ar-SA"/>
    </w:rPr>
  </w:style>
  <w:style w:type="character" w:customStyle="1" w:styleId="72">
    <w:name w:val="Знак Знак7"/>
    <w:rsid w:val="00E35706"/>
    <w:rPr>
      <w:sz w:val="28"/>
    </w:rPr>
  </w:style>
  <w:style w:type="character" w:customStyle="1" w:styleId="affffff">
    <w:name w:val="Маркированный Знак Знак"/>
    <w:rsid w:val="00E35706"/>
    <w:rPr>
      <w:sz w:val="28"/>
      <w:szCs w:val="24"/>
    </w:rPr>
  </w:style>
  <w:style w:type="paragraph" w:customStyle="1" w:styleId="affffff0">
    <w:name w:val="Номер табл."/>
    <w:basedOn w:val="a8"/>
    <w:qFormat/>
    <w:rsid w:val="00E35706"/>
    <w:pPr>
      <w:spacing w:after="0" w:line="240" w:lineRule="auto"/>
      <w:ind w:firstLine="709"/>
      <w:jc w:val="right"/>
    </w:pPr>
    <w:rPr>
      <w:rFonts w:ascii="Times New Roman" w:eastAsia="Times New Roman" w:hAnsi="Times New Roman" w:cs="Times New Roman"/>
      <w:sz w:val="28"/>
      <w:szCs w:val="24"/>
      <w:lang w:eastAsia="ru-RU"/>
    </w:rPr>
  </w:style>
  <w:style w:type="character" w:customStyle="1" w:styleId="afffd">
    <w:name w:val="Подчеркивание Знак"/>
    <w:link w:val="afffc"/>
    <w:rsid w:val="00E35706"/>
    <w:rPr>
      <w:rFonts w:ascii="Times New Roman" w:eastAsia="Times New Roman" w:hAnsi="Times New Roman" w:cs="Times New Roman"/>
      <w:sz w:val="28"/>
      <w:szCs w:val="24"/>
      <w:u w:val="single"/>
      <w:lang w:val="x-none" w:eastAsia="x-none"/>
    </w:rPr>
  </w:style>
  <w:style w:type="paragraph" w:customStyle="1" w:styleId="affffff1">
    <w:name w:val="внутри  таблиц"/>
    <w:basedOn w:val="a8"/>
    <w:link w:val="affffff2"/>
    <w:rsid w:val="00E35706"/>
    <w:pPr>
      <w:spacing w:after="0" w:line="240" w:lineRule="auto"/>
      <w:ind w:left="-57" w:right="-57"/>
      <w:jc w:val="center"/>
    </w:pPr>
    <w:rPr>
      <w:rFonts w:ascii="Times New Roman" w:eastAsia="Times New Roman" w:hAnsi="Times New Roman" w:cs="Times New Roman"/>
      <w:snapToGrid w:val="0"/>
      <w:sz w:val="20"/>
      <w:szCs w:val="20"/>
      <w:lang w:val="x-none" w:eastAsia="x-none"/>
    </w:rPr>
  </w:style>
  <w:style w:type="character" w:customStyle="1" w:styleId="affffff2">
    <w:name w:val="внутри  таблиц Знак"/>
    <w:link w:val="affffff1"/>
    <w:rsid w:val="00E35706"/>
    <w:rPr>
      <w:rFonts w:ascii="Times New Roman" w:eastAsia="Times New Roman" w:hAnsi="Times New Roman" w:cs="Times New Roman"/>
      <w:snapToGrid w:val="0"/>
      <w:sz w:val="20"/>
      <w:szCs w:val="20"/>
      <w:lang w:val="x-none" w:eastAsia="x-none"/>
    </w:rPr>
  </w:style>
  <w:style w:type="character" w:customStyle="1" w:styleId="affffff3">
    <w:name w:val="Гипертекстовая ссылка"/>
    <w:rsid w:val="00E35706"/>
    <w:rPr>
      <w:color w:val="008000"/>
    </w:rPr>
  </w:style>
  <w:style w:type="paragraph" w:styleId="affffff4">
    <w:name w:val="No Spacing"/>
    <w:link w:val="affffff5"/>
    <w:uiPriority w:val="1"/>
    <w:qFormat/>
    <w:rsid w:val="00E35706"/>
    <w:pPr>
      <w:spacing w:after="0" w:line="240" w:lineRule="auto"/>
    </w:pPr>
    <w:rPr>
      <w:rFonts w:ascii="Calibri" w:eastAsia="Times New Roman" w:hAnsi="Calibri" w:cs="Times New Roman"/>
    </w:rPr>
  </w:style>
  <w:style w:type="character" w:customStyle="1" w:styleId="1f0">
    <w:name w:val="Название Знак1"/>
    <w:rsid w:val="00E35706"/>
    <w:rPr>
      <w:b/>
      <w:sz w:val="28"/>
      <w:lang w:val="en-US"/>
    </w:rPr>
  </w:style>
  <w:style w:type="character" w:customStyle="1" w:styleId="53">
    <w:name w:val="5_текст Знак"/>
    <w:link w:val="54"/>
    <w:locked/>
    <w:rsid w:val="00E35706"/>
    <w:rPr>
      <w:sz w:val="24"/>
      <w:szCs w:val="24"/>
    </w:rPr>
  </w:style>
  <w:style w:type="paragraph" w:customStyle="1" w:styleId="54">
    <w:name w:val="5_текст"/>
    <w:basedOn w:val="af4"/>
    <w:link w:val="53"/>
    <w:qFormat/>
    <w:rsid w:val="00E35706"/>
    <w:pPr>
      <w:spacing w:line="240" w:lineRule="auto"/>
      <w:ind w:left="1571"/>
    </w:pPr>
    <w:rPr>
      <w:sz w:val="24"/>
      <w:szCs w:val="24"/>
    </w:rPr>
  </w:style>
  <w:style w:type="character" w:customStyle="1" w:styleId="affffff5">
    <w:name w:val="Без интервала Знак"/>
    <w:link w:val="affffff4"/>
    <w:uiPriority w:val="1"/>
    <w:rsid w:val="00E35706"/>
    <w:rPr>
      <w:rFonts w:ascii="Calibri" w:eastAsia="Times New Roman" w:hAnsi="Calibri" w:cs="Times New Roman"/>
    </w:rPr>
  </w:style>
  <w:style w:type="character" w:customStyle="1" w:styleId="aff4">
    <w:name w:val="Оглавл Знак"/>
    <w:link w:val="aff3"/>
    <w:uiPriority w:val="99"/>
    <w:rsid w:val="00E35706"/>
    <w:rPr>
      <w:rFonts w:ascii="Times New Roman" w:eastAsia="Times New Roman" w:hAnsi="Times New Roman" w:cs="Times New Roman"/>
      <w:b/>
      <w:bCs/>
      <w:sz w:val="28"/>
      <w:szCs w:val="20"/>
      <w:lang w:eastAsia="ru-RU"/>
    </w:rPr>
  </w:style>
  <w:style w:type="character" w:customStyle="1" w:styleId="afffff3">
    <w:name w:val="Название объекта Знак"/>
    <w:link w:val="afffff2"/>
    <w:locked/>
    <w:rsid w:val="00E35706"/>
    <w:rPr>
      <w:rFonts w:ascii="Times New Roman" w:eastAsia="Times New Roman" w:hAnsi="Times New Roman" w:cs="Times New Roman"/>
      <w:b/>
      <w:bCs/>
      <w:sz w:val="20"/>
      <w:szCs w:val="20"/>
      <w:lang w:val="x-none" w:eastAsia="x-none"/>
    </w:rPr>
  </w:style>
  <w:style w:type="character" w:customStyle="1" w:styleId="211pt">
    <w:name w:val="Основной текст (2) + 11 pt"/>
    <w:rsid w:val="00E3570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
    <w:name w:val="Основной текст (2)_"/>
    <w:link w:val="2b"/>
    <w:locked/>
    <w:rsid w:val="00E35706"/>
    <w:rPr>
      <w:sz w:val="26"/>
      <w:szCs w:val="26"/>
      <w:shd w:val="clear" w:color="auto" w:fill="FFFFFF"/>
    </w:rPr>
  </w:style>
  <w:style w:type="paragraph" w:customStyle="1" w:styleId="2b">
    <w:name w:val="Основной текст (2)"/>
    <w:basedOn w:val="a8"/>
    <w:link w:val="2a"/>
    <w:rsid w:val="00E35706"/>
    <w:pPr>
      <w:widowControl w:val="0"/>
      <w:shd w:val="clear" w:color="auto" w:fill="FFFFFF"/>
      <w:spacing w:after="180" w:line="350" w:lineRule="exact"/>
      <w:ind w:hanging="200"/>
      <w:jc w:val="both"/>
    </w:pPr>
    <w:rPr>
      <w:sz w:val="26"/>
      <w:szCs w:val="26"/>
    </w:rPr>
  </w:style>
  <w:style w:type="character" w:customStyle="1" w:styleId="afff8">
    <w:name w:val="Курсив Знак"/>
    <w:link w:val="a0"/>
    <w:rsid w:val="00E35706"/>
    <w:rPr>
      <w:rFonts w:ascii="Times New Roman" w:eastAsia="Times New Roman" w:hAnsi="Times New Roman" w:cs="Times New Roman"/>
      <w:i/>
      <w:sz w:val="28"/>
      <w:szCs w:val="24"/>
      <w:lang w:eastAsia="ru-RU"/>
    </w:rPr>
  </w:style>
  <w:style w:type="table" w:customStyle="1" w:styleId="112">
    <w:name w:val="Сетка таблицы11"/>
    <w:basedOn w:val="aa"/>
    <w:next w:val="af3"/>
    <w:rsid w:val="00E357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b"/>
    <w:semiHidden/>
    <w:unhideWhenUsed/>
    <w:rsid w:val="00B97AF7"/>
  </w:style>
  <w:style w:type="table" w:customStyle="1" w:styleId="1f1">
    <w:name w:val="Таблицы1"/>
    <w:basedOn w:val="aa"/>
    <w:rsid w:val="00B97AF7"/>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table" w:customStyle="1" w:styleId="62">
    <w:name w:val="Сетка таблицы6"/>
    <w:basedOn w:val="aa"/>
    <w:next w:val="af3"/>
    <w:rsid w:val="00B97AF7"/>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Знак Знак3"/>
    <w:locked/>
    <w:rsid w:val="00B97AF7"/>
    <w:rPr>
      <w:sz w:val="28"/>
      <w:szCs w:val="28"/>
      <w:lang w:val="ru-RU" w:eastAsia="ru-RU" w:bidi="ar-SA"/>
    </w:rPr>
  </w:style>
  <w:style w:type="character" w:customStyle="1" w:styleId="211">
    <w:name w:val="Знак Знак21"/>
    <w:semiHidden/>
    <w:locked/>
    <w:rsid w:val="00B97AF7"/>
    <w:rPr>
      <w:sz w:val="28"/>
      <w:szCs w:val="28"/>
      <w:lang w:val="ru-RU" w:eastAsia="ru-RU" w:bidi="ar-SA"/>
    </w:rPr>
  </w:style>
  <w:style w:type="character" w:customStyle="1" w:styleId="73">
    <w:name w:val="Знак Знак7"/>
    <w:rsid w:val="00B97AF7"/>
    <w:rPr>
      <w:sz w:val="28"/>
    </w:rPr>
  </w:style>
  <w:style w:type="character" w:customStyle="1" w:styleId="212">
    <w:name w:val="Основной текст с отступом 2 Знак1"/>
    <w:locked/>
    <w:rsid w:val="00B97AF7"/>
    <w:rPr>
      <w:sz w:val="28"/>
    </w:rPr>
  </w:style>
  <w:style w:type="character" w:customStyle="1" w:styleId="220">
    <w:name w:val="Основной текст 2 Знак2"/>
    <w:aliases w:val="об1 Знак1,Основной текст с отступом Знак Знак Знак Знак Знак1"/>
    <w:rsid w:val="00B97AF7"/>
    <w:rPr>
      <w:lang w:val="ru-RU" w:eastAsia="ru-RU" w:bidi="ar-SA"/>
    </w:rPr>
  </w:style>
  <w:style w:type="character" w:customStyle="1" w:styleId="170">
    <w:name w:val="Знак Знак17"/>
    <w:locked/>
    <w:rsid w:val="00B97AF7"/>
    <w:rPr>
      <w:sz w:val="28"/>
    </w:rPr>
  </w:style>
  <w:style w:type="paragraph" w:customStyle="1" w:styleId="affffff6">
    <w:name w:val="Прижатый влево"/>
    <w:basedOn w:val="a8"/>
    <w:next w:val="a8"/>
    <w:uiPriority w:val="99"/>
    <w:rsid w:val="00B97AF7"/>
    <w:pPr>
      <w:autoSpaceDE w:val="0"/>
      <w:autoSpaceDN w:val="0"/>
      <w:adjustRightInd w:val="0"/>
      <w:spacing w:after="0" w:line="240" w:lineRule="auto"/>
    </w:pPr>
    <w:rPr>
      <w:rFonts w:ascii="Arial" w:eastAsia="Times New Roman" w:hAnsi="Arial" w:cs="Times New Roman"/>
      <w:sz w:val="24"/>
      <w:szCs w:val="24"/>
      <w:lang w:eastAsia="ru-RU"/>
    </w:rPr>
  </w:style>
  <w:style w:type="numbering" w:customStyle="1" w:styleId="3b">
    <w:name w:val="Нет списка3"/>
    <w:next w:val="ab"/>
    <w:semiHidden/>
    <w:unhideWhenUsed/>
    <w:rsid w:val="00E21BCA"/>
  </w:style>
  <w:style w:type="table" w:customStyle="1" w:styleId="2d">
    <w:name w:val="Таблицы2"/>
    <w:basedOn w:val="aa"/>
    <w:rsid w:val="00E21BCA"/>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table" w:customStyle="1" w:styleId="74">
    <w:name w:val="Сетка таблицы7"/>
    <w:basedOn w:val="aa"/>
    <w:next w:val="af3"/>
    <w:uiPriority w:val="39"/>
    <w:rsid w:val="00E21BCA"/>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
    <w:name w:val="Знак Знак3"/>
    <w:locked/>
    <w:rsid w:val="00E21BCA"/>
    <w:rPr>
      <w:sz w:val="28"/>
      <w:szCs w:val="28"/>
      <w:lang w:val="ru-RU" w:eastAsia="ru-RU" w:bidi="ar-SA"/>
    </w:rPr>
  </w:style>
  <w:style w:type="character" w:customStyle="1" w:styleId="213">
    <w:name w:val="Знак Знак21"/>
    <w:semiHidden/>
    <w:locked/>
    <w:rsid w:val="00E21BCA"/>
    <w:rPr>
      <w:sz w:val="28"/>
      <w:szCs w:val="28"/>
      <w:lang w:val="ru-RU" w:eastAsia="ru-RU" w:bidi="ar-SA"/>
    </w:rPr>
  </w:style>
  <w:style w:type="character" w:customStyle="1" w:styleId="75">
    <w:name w:val="Знак Знак7"/>
    <w:rsid w:val="00E21BCA"/>
    <w:rPr>
      <w:sz w:val="28"/>
    </w:rPr>
  </w:style>
  <w:style w:type="character" w:customStyle="1" w:styleId="171">
    <w:name w:val="Знак Знак17"/>
    <w:locked/>
    <w:rsid w:val="00E21BCA"/>
    <w:rPr>
      <w:sz w:val="28"/>
    </w:rPr>
  </w:style>
  <w:style w:type="paragraph" w:customStyle="1" w:styleId="a4">
    <w:name w:val="маркированныйСТП"/>
    <w:basedOn w:val="a8"/>
    <w:autoRedefine/>
    <w:qFormat/>
    <w:rsid w:val="00E21BCA"/>
    <w:pPr>
      <w:numPr>
        <w:numId w:val="38"/>
      </w:numPr>
      <w:spacing w:after="0" w:line="240" w:lineRule="auto"/>
      <w:ind w:left="0" w:firstLine="709"/>
      <w:jc w:val="both"/>
    </w:pPr>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531">
      <w:bodyDiv w:val="1"/>
      <w:marLeft w:val="0"/>
      <w:marRight w:val="0"/>
      <w:marTop w:val="0"/>
      <w:marBottom w:val="0"/>
      <w:divBdr>
        <w:top w:val="none" w:sz="0" w:space="0" w:color="auto"/>
        <w:left w:val="none" w:sz="0" w:space="0" w:color="auto"/>
        <w:bottom w:val="none" w:sz="0" w:space="0" w:color="auto"/>
        <w:right w:val="none" w:sz="0" w:space="0" w:color="auto"/>
      </w:divBdr>
    </w:div>
    <w:div w:id="11230205">
      <w:bodyDiv w:val="1"/>
      <w:marLeft w:val="0"/>
      <w:marRight w:val="0"/>
      <w:marTop w:val="0"/>
      <w:marBottom w:val="0"/>
      <w:divBdr>
        <w:top w:val="none" w:sz="0" w:space="0" w:color="auto"/>
        <w:left w:val="none" w:sz="0" w:space="0" w:color="auto"/>
        <w:bottom w:val="none" w:sz="0" w:space="0" w:color="auto"/>
        <w:right w:val="none" w:sz="0" w:space="0" w:color="auto"/>
      </w:divBdr>
    </w:div>
    <w:div w:id="14842242">
      <w:bodyDiv w:val="1"/>
      <w:marLeft w:val="0"/>
      <w:marRight w:val="0"/>
      <w:marTop w:val="0"/>
      <w:marBottom w:val="0"/>
      <w:divBdr>
        <w:top w:val="none" w:sz="0" w:space="0" w:color="auto"/>
        <w:left w:val="none" w:sz="0" w:space="0" w:color="auto"/>
        <w:bottom w:val="none" w:sz="0" w:space="0" w:color="auto"/>
        <w:right w:val="none" w:sz="0" w:space="0" w:color="auto"/>
      </w:divBdr>
    </w:div>
    <w:div w:id="27604555">
      <w:bodyDiv w:val="1"/>
      <w:marLeft w:val="0"/>
      <w:marRight w:val="0"/>
      <w:marTop w:val="0"/>
      <w:marBottom w:val="0"/>
      <w:divBdr>
        <w:top w:val="none" w:sz="0" w:space="0" w:color="auto"/>
        <w:left w:val="none" w:sz="0" w:space="0" w:color="auto"/>
        <w:bottom w:val="none" w:sz="0" w:space="0" w:color="auto"/>
        <w:right w:val="none" w:sz="0" w:space="0" w:color="auto"/>
      </w:divBdr>
    </w:div>
    <w:div w:id="64838579">
      <w:bodyDiv w:val="1"/>
      <w:marLeft w:val="0"/>
      <w:marRight w:val="0"/>
      <w:marTop w:val="0"/>
      <w:marBottom w:val="0"/>
      <w:divBdr>
        <w:top w:val="none" w:sz="0" w:space="0" w:color="auto"/>
        <w:left w:val="none" w:sz="0" w:space="0" w:color="auto"/>
        <w:bottom w:val="none" w:sz="0" w:space="0" w:color="auto"/>
        <w:right w:val="none" w:sz="0" w:space="0" w:color="auto"/>
      </w:divBdr>
    </w:div>
    <w:div w:id="110131522">
      <w:bodyDiv w:val="1"/>
      <w:marLeft w:val="0"/>
      <w:marRight w:val="0"/>
      <w:marTop w:val="0"/>
      <w:marBottom w:val="0"/>
      <w:divBdr>
        <w:top w:val="none" w:sz="0" w:space="0" w:color="auto"/>
        <w:left w:val="none" w:sz="0" w:space="0" w:color="auto"/>
        <w:bottom w:val="none" w:sz="0" w:space="0" w:color="auto"/>
        <w:right w:val="none" w:sz="0" w:space="0" w:color="auto"/>
      </w:divBdr>
    </w:div>
    <w:div w:id="131871426">
      <w:bodyDiv w:val="1"/>
      <w:marLeft w:val="0"/>
      <w:marRight w:val="0"/>
      <w:marTop w:val="0"/>
      <w:marBottom w:val="0"/>
      <w:divBdr>
        <w:top w:val="none" w:sz="0" w:space="0" w:color="auto"/>
        <w:left w:val="none" w:sz="0" w:space="0" w:color="auto"/>
        <w:bottom w:val="none" w:sz="0" w:space="0" w:color="auto"/>
        <w:right w:val="none" w:sz="0" w:space="0" w:color="auto"/>
      </w:divBdr>
    </w:div>
    <w:div w:id="139468975">
      <w:bodyDiv w:val="1"/>
      <w:marLeft w:val="0"/>
      <w:marRight w:val="0"/>
      <w:marTop w:val="0"/>
      <w:marBottom w:val="0"/>
      <w:divBdr>
        <w:top w:val="none" w:sz="0" w:space="0" w:color="auto"/>
        <w:left w:val="none" w:sz="0" w:space="0" w:color="auto"/>
        <w:bottom w:val="none" w:sz="0" w:space="0" w:color="auto"/>
        <w:right w:val="none" w:sz="0" w:space="0" w:color="auto"/>
      </w:divBdr>
    </w:div>
    <w:div w:id="143855076">
      <w:bodyDiv w:val="1"/>
      <w:marLeft w:val="0"/>
      <w:marRight w:val="0"/>
      <w:marTop w:val="0"/>
      <w:marBottom w:val="0"/>
      <w:divBdr>
        <w:top w:val="none" w:sz="0" w:space="0" w:color="auto"/>
        <w:left w:val="none" w:sz="0" w:space="0" w:color="auto"/>
        <w:bottom w:val="none" w:sz="0" w:space="0" w:color="auto"/>
        <w:right w:val="none" w:sz="0" w:space="0" w:color="auto"/>
      </w:divBdr>
    </w:div>
    <w:div w:id="163472102">
      <w:bodyDiv w:val="1"/>
      <w:marLeft w:val="0"/>
      <w:marRight w:val="0"/>
      <w:marTop w:val="0"/>
      <w:marBottom w:val="0"/>
      <w:divBdr>
        <w:top w:val="none" w:sz="0" w:space="0" w:color="auto"/>
        <w:left w:val="none" w:sz="0" w:space="0" w:color="auto"/>
        <w:bottom w:val="none" w:sz="0" w:space="0" w:color="auto"/>
        <w:right w:val="none" w:sz="0" w:space="0" w:color="auto"/>
      </w:divBdr>
    </w:div>
    <w:div w:id="175926947">
      <w:bodyDiv w:val="1"/>
      <w:marLeft w:val="0"/>
      <w:marRight w:val="0"/>
      <w:marTop w:val="0"/>
      <w:marBottom w:val="0"/>
      <w:divBdr>
        <w:top w:val="none" w:sz="0" w:space="0" w:color="auto"/>
        <w:left w:val="none" w:sz="0" w:space="0" w:color="auto"/>
        <w:bottom w:val="none" w:sz="0" w:space="0" w:color="auto"/>
        <w:right w:val="none" w:sz="0" w:space="0" w:color="auto"/>
      </w:divBdr>
    </w:div>
    <w:div w:id="185407282">
      <w:bodyDiv w:val="1"/>
      <w:marLeft w:val="0"/>
      <w:marRight w:val="0"/>
      <w:marTop w:val="0"/>
      <w:marBottom w:val="0"/>
      <w:divBdr>
        <w:top w:val="none" w:sz="0" w:space="0" w:color="auto"/>
        <w:left w:val="none" w:sz="0" w:space="0" w:color="auto"/>
        <w:bottom w:val="none" w:sz="0" w:space="0" w:color="auto"/>
        <w:right w:val="none" w:sz="0" w:space="0" w:color="auto"/>
      </w:divBdr>
    </w:div>
    <w:div w:id="200440811">
      <w:bodyDiv w:val="1"/>
      <w:marLeft w:val="0"/>
      <w:marRight w:val="0"/>
      <w:marTop w:val="0"/>
      <w:marBottom w:val="0"/>
      <w:divBdr>
        <w:top w:val="none" w:sz="0" w:space="0" w:color="auto"/>
        <w:left w:val="none" w:sz="0" w:space="0" w:color="auto"/>
        <w:bottom w:val="none" w:sz="0" w:space="0" w:color="auto"/>
        <w:right w:val="none" w:sz="0" w:space="0" w:color="auto"/>
      </w:divBdr>
    </w:div>
    <w:div w:id="212548911">
      <w:bodyDiv w:val="1"/>
      <w:marLeft w:val="0"/>
      <w:marRight w:val="0"/>
      <w:marTop w:val="0"/>
      <w:marBottom w:val="0"/>
      <w:divBdr>
        <w:top w:val="none" w:sz="0" w:space="0" w:color="auto"/>
        <w:left w:val="none" w:sz="0" w:space="0" w:color="auto"/>
        <w:bottom w:val="none" w:sz="0" w:space="0" w:color="auto"/>
        <w:right w:val="none" w:sz="0" w:space="0" w:color="auto"/>
      </w:divBdr>
      <w:divsChild>
        <w:div w:id="1765031876">
          <w:marLeft w:val="0"/>
          <w:marRight w:val="0"/>
          <w:marTop w:val="0"/>
          <w:marBottom w:val="0"/>
          <w:divBdr>
            <w:top w:val="none" w:sz="0" w:space="0" w:color="auto"/>
            <w:left w:val="none" w:sz="0" w:space="0" w:color="auto"/>
            <w:bottom w:val="none" w:sz="0" w:space="0" w:color="auto"/>
            <w:right w:val="none" w:sz="0" w:space="0" w:color="auto"/>
          </w:divBdr>
          <w:divsChild>
            <w:div w:id="236328023">
              <w:marLeft w:val="0"/>
              <w:marRight w:val="0"/>
              <w:marTop w:val="0"/>
              <w:marBottom w:val="0"/>
              <w:divBdr>
                <w:top w:val="none" w:sz="0" w:space="0" w:color="auto"/>
                <w:left w:val="none" w:sz="0" w:space="0" w:color="auto"/>
                <w:bottom w:val="none" w:sz="0" w:space="0" w:color="auto"/>
                <w:right w:val="none" w:sz="0" w:space="0" w:color="auto"/>
              </w:divBdr>
              <w:divsChild>
                <w:div w:id="1114789954">
                  <w:marLeft w:val="0"/>
                  <w:marRight w:val="0"/>
                  <w:marTop w:val="0"/>
                  <w:marBottom w:val="0"/>
                  <w:divBdr>
                    <w:top w:val="none" w:sz="0" w:space="0" w:color="auto"/>
                    <w:left w:val="none" w:sz="0" w:space="0" w:color="auto"/>
                    <w:bottom w:val="none" w:sz="0" w:space="0" w:color="auto"/>
                    <w:right w:val="none" w:sz="0" w:space="0" w:color="auto"/>
                  </w:divBdr>
                  <w:divsChild>
                    <w:div w:id="568082285">
                      <w:marLeft w:val="0"/>
                      <w:marRight w:val="0"/>
                      <w:marTop w:val="0"/>
                      <w:marBottom w:val="0"/>
                      <w:divBdr>
                        <w:top w:val="none" w:sz="0" w:space="0" w:color="auto"/>
                        <w:left w:val="none" w:sz="0" w:space="0" w:color="auto"/>
                        <w:bottom w:val="none" w:sz="0" w:space="0" w:color="auto"/>
                        <w:right w:val="none" w:sz="0" w:space="0" w:color="auto"/>
                      </w:divBdr>
                    </w:div>
                    <w:div w:id="1497961992">
                      <w:marLeft w:val="0"/>
                      <w:marRight w:val="0"/>
                      <w:marTop w:val="0"/>
                      <w:marBottom w:val="0"/>
                      <w:divBdr>
                        <w:top w:val="none" w:sz="0" w:space="0" w:color="auto"/>
                        <w:left w:val="none" w:sz="0" w:space="0" w:color="auto"/>
                        <w:bottom w:val="none" w:sz="0" w:space="0" w:color="auto"/>
                        <w:right w:val="none" w:sz="0" w:space="0" w:color="auto"/>
                      </w:divBdr>
                      <w:divsChild>
                        <w:div w:id="1871987172">
                          <w:marLeft w:val="0"/>
                          <w:marRight w:val="0"/>
                          <w:marTop w:val="0"/>
                          <w:marBottom w:val="0"/>
                          <w:divBdr>
                            <w:top w:val="none" w:sz="0" w:space="0" w:color="auto"/>
                            <w:left w:val="none" w:sz="0" w:space="0" w:color="auto"/>
                            <w:bottom w:val="none" w:sz="0" w:space="0" w:color="auto"/>
                            <w:right w:val="none" w:sz="0" w:space="0" w:color="auto"/>
                          </w:divBdr>
                          <w:divsChild>
                            <w:div w:id="15835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211734">
      <w:bodyDiv w:val="1"/>
      <w:marLeft w:val="0"/>
      <w:marRight w:val="0"/>
      <w:marTop w:val="0"/>
      <w:marBottom w:val="0"/>
      <w:divBdr>
        <w:top w:val="none" w:sz="0" w:space="0" w:color="auto"/>
        <w:left w:val="none" w:sz="0" w:space="0" w:color="auto"/>
        <w:bottom w:val="none" w:sz="0" w:space="0" w:color="auto"/>
        <w:right w:val="none" w:sz="0" w:space="0" w:color="auto"/>
      </w:divBdr>
    </w:div>
    <w:div w:id="239680908">
      <w:bodyDiv w:val="1"/>
      <w:marLeft w:val="0"/>
      <w:marRight w:val="0"/>
      <w:marTop w:val="0"/>
      <w:marBottom w:val="0"/>
      <w:divBdr>
        <w:top w:val="none" w:sz="0" w:space="0" w:color="auto"/>
        <w:left w:val="none" w:sz="0" w:space="0" w:color="auto"/>
        <w:bottom w:val="none" w:sz="0" w:space="0" w:color="auto"/>
        <w:right w:val="none" w:sz="0" w:space="0" w:color="auto"/>
      </w:divBdr>
    </w:div>
    <w:div w:id="258030480">
      <w:bodyDiv w:val="1"/>
      <w:marLeft w:val="0"/>
      <w:marRight w:val="0"/>
      <w:marTop w:val="0"/>
      <w:marBottom w:val="0"/>
      <w:divBdr>
        <w:top w:val="none" w:sz="0" w:space="0" w:color="auto"/>
        <w:left w:val="none" w:sz="0" w:space="0" w:color="auto"/>
        <w:bottom w:val="none" w:sz="0" w:space="0" w:color="auto"/>
        <w:right w:val="none" w:sz="0" w:space="0" w:color="auto"/>
      </w:divBdr>
    </w:div>
    <w:div w:id="261228236">
      <w:bodyDiv w:val="1"/>
      <w:marLeft w:val="0"/>
      <w:marRight w:val="0"/>
      <w:marTop w:val="0"/>
      <w:marBottom w:val="0"/>
      <w:divBdr>
        <w:top w:val="none" w:sz="0" w:space="0" w:color="auto"/>
        <w:left w:val="none" w:sz="0" w:space="0" w:color="auto"/>
        <w:bottom w:val="none" w:sz="0" w:space="0" w:color="auto"/>
        <w:right w:val="none" w:sz="0" w:space="0" w:color="auto"/>
      </w:divBdr>
    </w:div>
    <w:div w:id="276526576">
      <w:bodyDiv w:val="1"/>
      <w:marLeft w:val="0"/>
      <w:marRight w:val="0"/>
      <w:marTop w:val="0"/>
      <w:marBottom w:val="0"/>
      <w:divBdr>
        <w:top w:val="none" w:sz="0" w:space="0" w:color="auto"/>
        <w:left w:val="none" w:sz="0" w:space="0" w:color="auto"/>
        <w:bottom w:val="none" w:sz="0" w:space="0" w:color="auto"/>
        <w:right w:val="none" w:sz="0" w:space="0" w:color="auto"/>
      </w:divBdr>
    </w:div>
    <w:div w:id="286276504">
      <w:bodyDiv w:val="1"/>
      <w:marLeft w:val="0"/>
      <w:marRight w:val="0"/>
      <w:marTop w:val="0"/>
      <w:marBottom w:val="0"/>
      <w:divBdr>
        <w:top w:val="none" w:sz="0" w:space="0" w:color="auto"/>
        <w:left w:val="none" w:sz="0" w:space="0" w:color="auto"/>
        <w:bottom w:val="none" w:sz="0" w:space="0" w:color="auto"/>
        <w:right w:val="none" w:sz="0" w:space="0" w:color="auto"/>
      </w:divBdr>
      <w:divsChild>
        <w:div w:id="340208662">
          <w:marLeft w:val="0"/>
          <w:marRight w:val="0"/>
          <w:marTop w:val="0"/>
          <w:marBottom w:val="0"/>
          <w:divBdr>
            <w:top w:val="none" w:sz="0" w:space="0" w:color="auto"/>
            <w:left w:val="none" w:sz="0" w:space="0" w:color="auto"/>
            <w:bottom w:val="none" w:sz="0" w:space="0" w:color="auto"/>
            <w:right w:val="none" w:sz="0" w:space="0" w:color="auto"/>
          </w:divBdr>
          <w:divsChild>
            <w:div w:id="284428015">
              <w:marLeft w:val="0"/>
              <w:marRight w:val="0"/>
              <w:marTop w:val="0"/>
              <w:marBottom w:val="0"/>
              <w:divBdr>
                <w:top w:val="none" w:sz="0" w:space="0" w:color="auto"/>
                <w:left w:val="none" w:sz="0" w:space="0" w:color="auto"/>
                <w:bottom w:val="none" w:sz="0" w:space="0" w:color="auto"/>
                <w:right w:val="none" w:sz="0" w:space="0" w:color="auto"/>
              </w:divBdr>
              <w:divsChild>
                <w:div w:id="321201438">
                  <w:marLeft w:val="0"/>
                  <w:marRight w:val="0"/>
                  <w:marTop w:val="0"/>
                  <w:marBottom w:val="0"/>
                  <w:divBdr>
                    <w:top w:val="none" w:sz="0" w:space="0" w:color="auto"/>
                    <w:left w:val="none" w:sz="0" w:space="0" w:color="auto"/>
                    <w:bottom w:val="none" w:sz="0" w:space="0" w:color="auto"/>
                    <w:right w:val="none" w:sz="0" w:space="0" w:color="auto"/>
                  </w:divBdr>
                  <w:divsChild>
                    <w:div w:id="1238324534">
                      <w:marLeft w:val="0"/>
                      <w:marRight w:val="0"/>
                      <w:marTop w:val="0"/>
                      <w:marBottom w:val="0"/>
                      <w:divBdr>
                        <w:top w:val="none" w:sz="0" w:space="0" w:color="auto"/>
                        <w:left w:val="none" w:sz="0" w:space="0" w:color="auto"/>
                        <w:bottom w:val="none" w:sz="0" w:space="0" w:color="auto"/>
                        <w:right w:val="none" w:sz="0" w:space="0" w:color="auto"/>
                      </w:divBdr>
                    </w:div>
                  </w:divsChild>
                </w:div>
                <w:div w:id="517158122">
                  <w:marLeft w:val="0"/>
                  <w:marRight w:val="75"/>
                  <w:marTop w:val="0"/>
                  <w:marBottom w:val="75"/>
                  <w:divBdr>
                    <w:top w:val="none" w:sz="0" w:space="0" w:color="auto"/>
                    <w:left w:val="none" w:sz="0" w:space="0" w:color="auto"/>
                    <w:bottom w:val="none" w:sz="0" w:space="0" w:color="auto"/>
                    <w:right w:val="none" w:sz="0" w:space="0" w:color="auto"/>
                  </w:divBdr>
                  <w:divsChild>
                    <w:div w:id="1322588766">
                      <w:marLeft w:val="0"/>
                      <w:marRight w:val="0"/>
                      <w:marTop w:val="0"/>
                      <w:marBottom w:val="0"/>
                      <w:divBdr>
                        <w:top w:val="none" w:sz="0" w:space="0" w:color="auto"/>
                        <w:left w:val="none" w:sz="0" w:space="0" w:color="auto"/>
                        <w:bottom w:val="none" w:sz="0" w:space="0" w:color="auto"/>
                        <w:right w:val="none" w:sz="0" w:space="0" w:color="auto"/>
                      </w:divBdr>
                      <w:divsChild>
                        <w:div w:id="1341201008">
                          <w:marLeft w:val="0"/>
                          <w:marRight w:val="0"/>
                          <w:marTop w:val="0"/>
                          <w:marBottom w:val="0"/>
                          <w:divBdr>
                            <w:top w:val="none" w:sz="0" w:space="0" w:color="auto"/>
                            <w:left w:val="none" w:sz="0" w:space="0" w:color="auto"/>
                            <w:bottom w:val="none" w:sz="0" w:space="0" w:color="auto"/>
                            <w:right w:val="none" w:sz="0" w:space="0" w:color="auto"/>
                          </w:divBdr>
                          <w:divsChild>
                            <w:div w:id="454569936">
                              <w:marLeft w:val="0"/>
                              <w:marRight w:val="120"/>
                              <w:marTop w:val="0"/>
                              <w:marBottom w:val="0"/>
                              <w:divBdr>
                                <w:top w:val="none" w:sz="0" w:space="0" w:color="auto"/>
                                <w:left w:val="none" w:sz="0" w:space="0" w:color="auto"/>
                                <w:bottom w:val="none" w:sz="0" w:space="0" w:color="auto"/>
                                <w:right w:val="none" w:sz="0" w:space="0" w:color="auto"/>
                              </w:divBdr>
                            </w:div>
                            <w:div w:id="1337609028">
                              <w:marLeft w:val="0"/>
                              <w:marRight w:val="120"/>
                              <w:marTop w:val="0"/>
                              <w:marBottom w:val="60"/>
                              <w:divBdr>
                                <w:top w:val="none" w:sz="0" w:space="0" w:color="auto"/>
                                <w:left w:val="none" w:sz="0" w:space="0" w:color="auto"/>
                                <w:bottom w:val="none" w:sz="0" w:space="0" w:color="auto"/>
                                <w:right w:val="none" w:sz="0" w:space="0" w:color="auto"/>
                              </w:divBdr>
                              <w:divsChild>
                                <w:div w:id="1763062079">
                                  <w:marLeft w:val="0"/>
                                  <w:marRight w:val="0"/>
                                  <w:marTop w:val="0"/>
                                  <w:marBottom w:val="0"/>
                                  <w:divBdr>
                                    <w:top w:val="none" w:sz="0" w:space="0" w:color="auto"/>
                                    <w:left w:val="none" w:sz="0" w:space="0" w:color="auto"/>
                                    <w:bottom w:val="none" w:sz="0" w:space="0" w:color="auto"/>
                                    <w:right w:val="none" w:sz="0" w:space="0" w:color="auto"/>
                                  </w:divBdr>
                                  <w:divsChild>
                                    <w:div w:id="1834419390">
                                      <w:marLeft w:val="0"/>
                                      <w:marRight w:val="0"/>
                                      <w:marTop w:val="0"/>
                                      <w:marBottom w:val="0"/>
                                      <w:divBdr>
                                        <w:top w:val="none" w:sz="0" w:space="0" w:color="auto"/>
                                        <w:left w:val="none" w:sz="0" w:space="0" w:color="auto"/>
                                        <w:bottom w:val="none" w:sz="0" w:space="0" w:color="auto"/>
                                        <w:right w:val="none" w:sz="0" w:space="0" w:color="auto"/>
                                      </w:divBdr>
                                      <w:divsChild>
                                        <w:div w:id="1835679311">
                                          <w:marLeft w:val="0"/>
                                          <w:marRight w:val="0"/>
                                          <w:marTop w:val="0"/>
                                          <w:marBottom w:val="0"/>
                                          <w:divBdr>
                                            <w:top w:val="none" w:sz="0" w:space="0" w:color="auto"/>
                                            <w:left w:val="none" w:sz="0" w:space="0" w:color="auto"/>
                                            <w:bottom w:val="none" w:sz="0" w:space="0" w:color="auto"/>
                                            <w:right w:val="none" w:sz="0" w:space="0" w:color="auto"/>
                                          </w:divBdr>
                                          <w:divsChild>
                                            <w:div w:id="505679882">
                                              <w:marLeft w:val="0"/>
                                              <w:marRight w:val="0"/>
                                              <w:marTop w:val="0"/>
                                              <w:marBottom w:val="0"/>
                                              <w:divBdr>
                                                <w:top w:val="none" w:sz="0" w:space="0" w:color="auto"/>
                                                <w:left w:val="none" w:sz="0" w:space="0" w:color="auto"/>
                                                <w:bottom w:val="none" w:sz="0" w:space="0" w:color="auto"/>
                                                <w:right w:val="none" w:sz="0" w:space="0" w:color="auto"/>
                                              </w:divBdr>
                                              <w:divsChild>
                                                <w:div w:id="100879303">
                                                  <w:marLeft w:val="0"/>
                                                  <w:marRight w:val="0"/>
                                                  <w:marTop w:val="0"/>
                                                  <w:marBottom w:val="0"/>
                                                  <w:divBdr>
                                                    <w:top w:val="none" w:sz="0" w:space="0" w:color="auto"/>
                                                    <w:left w:val="none" w:sz="0" w:space="0" w:color="auto"/>
                                                    <w:bottom w:val="none" w:sz="0" w:space="0" w:color="auto"/>
                                                    <w:right w:val="none" w:sz="0" w:space="0" w:color="auto"/>
                                                  </w:divBdr>
                                                  <w:divsChild>
                                                    <w:div w:id="3177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892503">
          <w:marLeft w:val="0"/>
          <w:marRight w:val="0"/>
          <w:marTop w:val="0"/>
          <w:marBottom w:val="0"/>
          <w:divBdr>
            <w:top w:val="none" w:sz="0" w:space="0" w:color="auto"/>
            <w:left w:val="none" w:sz="0" w:space="0" w:color="auto"/>
            <w:bottom w:val="none" w:sz="0" w:space="0" w:color="auto"/>
            <w:right w:val="none" w:sz="0" w:space="0" w:color="auto"/>
          </w:divBdr>
          <w:divsChild>
            <w:div w:id="309872637">
              <w:marLeft w:val="0"/>
              <w:marRight w:val="0"/>
              <w:marTop w:val="0"/>
              <w:marBottom w:val="0"/>
              <w:divBdr>
                <w:top w:val="none" w:sz="0" w:space="0" w:color="auto"/>
                <w:left w:val="none" w:sz="0" w:space="0" w:color="auto"/>
                <w:bottom w:val="none" w:sz="0" w:space="0" w:color="auto"/>
                <w:right w:val="none" w:sz="0" w:space="0" w:color="auto"/>
              </w:divBdr>
              <w:divsChild>
                <w:div w:id="750271119">
                  <w:marLeft w:val="0"/>
                  <w:marRight w:val="0"/>
                  <w:marTop w:val="0"/>
                  <w:marBottom w:val="0"/>
                  <w:divBdr>
                    <w:top w:val="none" w:sz="0" w:space="0" w:color="auto"/>
                    <w:left w:val="none" w:sz="0" w:space="0" w:color="auto"/>
                    <w:bottom w:val="none" w:sz="0" w:space="0" w:color="auto"/>
                    <w:right w:val="none" w:sz="0" w:space="0" w:color="auto"/>
                  </w:divBdr>
                  <w:divsChild>
                    <w:div w:id="1590119020">
                      <w:marLeft w:val="0"/>
                      <w:marRight w:val="0"/>
                      <w:marTop w:val="0"/>
                      <w:marBottom w:val="0"/>
                      <w:divBdr>
                        <w:top w:val="none" w:sz="0" w:space="0" w:color="auto"/>
                        <w:left w:val="none" w:sz="0" w:space="0" w:color="auto"/>
                        <w:bottom w:val="none" w:sz="0" w:space="0" w:color="auto"/>
                        <w:right w:val="none" w:sz="0" w:space="0" w:color="auto"/>
                      </w:divBdr>
                      <w:divsChild>
                        <w:div w:id="1191841091">
                          <w:marLeft w:val="0"/>
                          <w:marRight w:val="0"/>
                          <w:marTop w:val="0"/>
                          <w:marBottom w:val="0"/>
                          <w:divBdr>
                            <w:top w:val="none" w:sz="0" w:space="0" w:color="auto"/>
                            <w:left w:val="none" w:sz="0" w:space="0" w:color="auto"/>
                            <w:bottom w:val="none" w:sz="0" w:space="0" w:color="auto"/>
                            <w:right w:val="none" w:sz="0" w:space="0" w:color="auto"/>
                          </w:divBdr>
                          <w:divsChild>
                            <w:div w:id="1015960487">
                              <w:marLeft w:val="0"/>
                              <w:marRight w:val="0"/>
                              <w:marTop w:val="0"/>
                              <w:marBottom w:val="0"/>
                              <w:divBdr>
                                <w:top w:val="none" w:sz="0" w:space="0" w:color="auto"/>
                                <w:left w:val="none" w:sz="0" w:space="0" w:color="auto"/>
                                <w:bottom w:val="none" w:sz="0" w:space="0" w:color="auto"/>
                                <w:right w:val="none" w:sz="0" w:space="0" w:color="auto"/>
                              </w:divBdr>
                            </w:div>
                          </w:divsChild>
                        </w:div>
                        <w:div w:id="15706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366657">
          <w:marLeft w:val="0"/>
          <w:marRight w:val="0"/>
          <w:marTop w:val="0"/>
          <w:marBottom w:val="0"/>
          <w:divBdr>
            <w:top w:val="none" w:sz="0" w:space="0" w:color="auto"/>
            <w:left w:val="none" w:sz="0" w:space="0" w:color="auto"/>
            <w:bottom w:val="none" w:sz="0" w:space="0" w:color="auto"/>
            <w:right w:val="none" w:sz="0" w:space="0" w:color="auto"/>
          </w:divBdr>
          <w:divsChild>
            <w:div w:id="2002464660">
              <w:marLeft w:val="0"/>
              <w:marRight w:val="0"/>
              <w:marTop w:val="0"/>
              <w:marBottom w:val="0"/>
              <w:divBdr>
                <w:top w:val="none" w:sz="0" w:space="0" w:color="auto"/>
                <w:left w:val="none" w:sz="0" w:space="0" w:color="auto"/>
                <w:bottom w:val="none" w:sz="0" w:space="0" w:color="auto"/>
                <w:right w:val="none" w:sz="0" w:space="0" w:color="auto"/>
              </w:divBdr>
              <w:divsChild>
                <w:div w:id="1427339592">
                  <w:marLeft w:val="0"/>
                  <w:marRight w:val="0"/>
                  <w:marTop w:val="0"/>
                  <w:marBottom w:val="0"/>
                  <w:divBdr>
                    <w:top w:val="none" w:sz="0" w:space="0" w:color="auto"/>
                    <w:left w:val="none" w:sz="0" w:space="0" w:color="auto"/>
                    <w:bottom w:val="none" w:sz="0" w:space="0" w:color="auto"/>
                    <w:right w:val="none" w:sz="0" w:space="0" w:color="auto"/>
                  </w:divBdr>
                  <w:divsChild>
                    <w:div w:id="1272931450">
                      <w:marLeft w:val="0"/>
                      <w:marRight w:val="0"/>
                      <w:marTop w:val="0"/>
                      <w:marBottom w:val="0"/>
                      <w:divBdr>
                        <w:top w:val="none" w:sz="0" w:space="0" w:color="auto"/>
                        <w:left w:val="none" w:sz="0" w:space="0" w:color="auto"/>
                        <w:bottom w:val="none" w:sz="0" w:space="0" w:color="auto"/>
                        <w:right w:val="none" w:sz="0" w:space="0" w:color="auto"/>
                      </w:divBdr>
                      <w:divsChild>
                        <w:div w:id="16524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141266">
      <w:bodyDiv w:val="1"/>
      <w:marLeft w:val="0"/>
      <w:marRight w:val="0"/>
      <w:marTop w:val="0"/>
      <w:marBottom w:val="0"/>
      <w:divBdr>
        <w:top w:val="none" w:sz="0" w:space="0" w:color="auto"/>
        <w:left w:val="none" w:sz="0" w:space="0" w:color="auto"/>
        <w:bottom w:val="none" w:sz="0" w:space="0" w:color="auto"/>
        <w:right w:val="none" w:sz="0" w:space="0" w:color="auto"/>
      </w:divBdr>
    </w:div>
    <w:div w:id="333068184">
      <w:bodyDiv w:val="1"/>
      <w:marLeft w:val="0"/>
      <w:marRight w:val="0"/>
      <w:marTop w:val="0"/>
      <w:marBottom w:val="0"/>
      <w:divBdr>
        <w:top w:val="none" w:sz="0" w:space="0" w:color="auto"/>
        <w:left w:val="none" w:sz="0" w:space="0" w:color="auto"/>
        <w:bottom w:val="none" w:sz="0" w:space="0" w:color="auto"/>
        <w:right w:val="none" w:sz="0" w:space="0" w:color="auto"/>
      </w:divBdr>
      <w:divsChild>
        <w:div w:id="225410434">
          <w:marLeft w:val="0"/>
          <w:marRight w:val="0"/>
          <w:marTop w:val="120"/>
          <w:marBottom w:val="0"/>
          <w:divBdr>
            <w:top w:val="none" w:sz="0" w:space="0" w:color="auto"/>
            <w:left w:val="none" w:sz="0" w:space="0" w:color="auto"/>
            <w:bottom w:val="none" w:sz="0" w:space="0" w:color="auto"/>
            <w:right w:val="none" w:sz="0" w:space="0" w:color="auto"/>
          </w:divBdr>
        </w:div>
        <w:div w:id="276525646">
          <w:marLeft w:val="0"/>
          <w:marRight w:val="0"/>
          <w:marTop w:val="120"/>
          <w:marBottom w:val="0"/>
          <w:divBdr>
            <w:top w:val="none" w:sz="0" w:space="0" w:color="auto"/>
            <w:left w:val="none" w:sz="0" w:space="0" w:color="auto"/>
            <w:bottom w:val="none" w:sz="0" w:space="0" w:color="auto"/>
            <w:right w:val="none" w:sz="0" w:space="0" w:color="auto"/>
          </w:divBdr>
        </w:div>
        <w:div w:id="1271739109">
          <w:marLeft w:val="0"/>
          <w:marRight w:val="0"/>
          <w:marTop w:val="120"/>
          <w:marBottom w:val="0"/>
          <w:divBdr>
            <w:top w:val="none" w:sz="0" w:space="0" w:color="auto"/>
            <w:left w:val="none" w:sz="0" w:space="0" w:color="auto"/>
            <w:bottom w:val="none" w:sz="0" w:space="0" w:color="auto"/>
            <w:right w:val="none" w:sz="0" w:space="0" w:color="auto"/>
          </w:divBdr>
        </w:div>
        <w:div w:id="1300500128">
          <w:marLeft w:val="0"/>
          <w:marRight w:val="0"/>
          <w:marTop w:val="120"/>
          <w:marBottom w:val="0"/>
          <w:divBdr>
            <w:top w:val="none" w:sz="0" w:space="0" w:color="auto"/>
            <w:left w:val="none" w:sz="0" w:space="0" w:color="auto"/>
            <w:bottom w:val="none" w:sz="0" w:space="0" w:color="auto"/>
            <w:right w:val="none" w:sz="0" w:space="0" w:color="auto"/>
          </w:divBdr>
        </w:div>
      </w:divsChild>
    </w:div>
    <w:div w:id="338507797">
      <w:bodyDiv w:val="1"/>
      <w:marLeft w:val="0"/>
      <w:marRight w:val="0"/>
      <w:marTop w:val="0"/>
      <w:marBottom w:val="0"/>
      <w:divBdr>
        <w:top w:val="none" w:sz="0" w:space="0" w:color="auto"/>
        <w:left w:val="none" w:sz="0" w:space="0" w:color="auto"/>
        <w:bottom w:val="none" w:sz="0" w:space="0" w:color="auto"/>
        <w:right w:val="none" w:sz="0" w:space="0" w:color="auto"/>
      </w:divBdr>
    </w:div>
    <w:div w:id="357774749">
      <w:bodyDiv w:val="1"/>
      <w:marLeft w:val="0"/>
      <w:marRight w:val="0"/>
      <w:marTop w:val="0"/>
      <w:marBottom w:val="0"/>
      <w:divBdr>
        <w:top w:val="none" w:sz="0" w:space="0" w:color="auto"/>
        <w:left w:val="none" w:sz="0" w:space="0" w:color="auto"/>
        <w:bottom w:val="none" w:sz="0" w:space="0" w:color="auto"/>
        <w:right w:val="none" w:sz="0" w:space="0" w:color="auto"/>
      </w:divBdr>
    </w:div>
    <w:div w:id="360517405">
      <w:bodyDiv w:val="1"/>
      <w:marLeft w:val="0"/>
      <w:marRight w:val="0"/>
      <w:marTop w:val="0"/>
      <w:marBottom w:val="0"/>
      <w:divBdr>
        <w:top w:val="none" w:sz="0" w:space="0" w:color="auto"/>
        <w:left w:val="none" w:sz="0" w:space="0" w:color="auto"/>
        <w:bottom w:val="none" w:sz="0" w:space="0" w:color="auto"/>
        <w:right w:val="none" w:sz="0" w:space="0" w:color="auto"/>
      </w:divBdr>
    </w:div>
    <w:div w:id="373771981">
      <w:bodyDiv w:val="1"/>
      <w:marLeft w:val="0"/>
      <w:marRight w:val="0"/>
      <w:marTop w:val="0"/>
      <w:marBottom w:val="0"/>
      <w:divBdr>
        <w:top w:val="none" w:sz="0" w:space="0" w:color="auto"/>
        <w:left w:val="none" w:sz="0" w:space="0" w:color="auto"/>
        <w:bottom w:val="none" w:sz="0" w:space="0" w:color="auto"/>
        <w:right w:val="none" w:sz="0" w:space="0" w:color="auto"/>
      </w:divBdr>
    </w:div>
    <w:div w:id="394207871">
      <w:bodyDiv w:val="1"/>
      <w:marLeft w:val="0"/>
      <w:marRight w:val="0"/>
      <w:marTop w:val="0"/>
      <w:marBottom w:val="0"/>
      <w:divBdr>
        <w:top w:val="none" w:sz="0" w:space="0" w:color="auto"/>
        <w:left w:val="none" w:sz="0" w:space="0" w:color="auto"/>
        <w:bottom w:val="none" w:sz="0" w:space="0" w:color="auto"/>
        <w:right w:val="none" w:sz="0" w:space="0" w:color="auto"/>
      </w:divBdr>
      <w:divsChild>
        <w:div w:id="935290134">
          <w:marLeft w:val="0"/>
          <w:marRight w:val="0"/>
          <w:marTop w:val="0"/>
          <w:marBottom w:val="0"/>
          <w:divBdr>
            <w:top w:val="none" w:sz="0" w:space="0" w:color="auto"/>
            <w:left w:val="none" w:sz="0" w:space="0" w:color="auto"/>
            <w:bottom w:val="none" w:sz="0" w:space="0" w:color="auto"/>
            <w:right w:val="none" w:sz="0" w:space="0" w:color="auto"/>
          </w:divBdr>
        </w:div>
      </w:divsChild>
    </w:div>
    <w:div w:id="411588240">
      <w:bodyDiv w:val="1"/>
      <w:marLeft w:val="0"/>
      <w:marRight w:val="0"/>
      <w:marTop w:val="0"/>
      <w:marBottom w:val="0"/>
      <w:divBdr>
        <w:top w:val="none" w:sz="0" w:space="0" w:color="auto"/>
        <w:left w:val="none" w:sz="0" w:space="0" w:color="auto"/>
        <w:bottom w:val="none" w:sz="0" w:space="0" w:color="auto"/>
        <w:right w:val="none" w:sz="0" w:space="0" w:color="auto"/>
      </w:divBdr>
    </w:div>
    <w:div w:id="424884367">
      <w:bodyDiv w:val="1"/>
      <w:marLeft w:val="0"/>
      <w:marRight w:val="0"/>
      <w:marTop w:val="0"/>
      <w:marBottom w:val="0"/>
      <w:divBdr>
        <w:top w:val="none" w:sz="0" w:space="0" w:color="auto"/>
        <w:left w:val="none" w:sz="0" w:space="0" w:color="auto"/>
        <w:bottom w:val="none" w:sz="0" w:space="0" w:color="auto"/>
        <w:right w:val="none" w:sz="0" w:space="0" w:color="auto"/>
      </w:divBdr>
    </w:div>
    <w:div w:id="466631011">
      <w:bodyDiv w:val="1"/>
      <w:marLeft w:val="0"/>
      <w:marRight w:val="0"/>
      <w:marTop w:val="0"/>
      <w:marBottom w:val="0"/>
      <w:divBdr>
        <w:top w:val="none" w:sz="0" w:space="0" w:color="auto"/>
        <w:left w:val="none" w:sz="0" w:space="0" w:color="auto"/>
        <w:bottom w:val="none" w:sz="0" w:space="0" w:color="auto"/>
        <w:right w:val="none" w:sz="0" w:space="0" w:color="auto"/>
      </w:divBdr>
      <w:divsChild>
        <w:div w:id="1794130656">
          <w:marLeft w:val="0"/>
          <w:marRight w:val="0"/>
          <w:marTop w:val="0"/>
          <w:marBottom w:val="0"/>
          <w:divBdr>
            <w:top w:val="none" w:sz="0" w:space="0" w:color="auto"/>
            <w:left w:val="none" w:sz="0" w:space="0" w:color="auto"/>
            <w:bottom w:val="none" w:sz="0" w:space="0" w:color="auto"/>
            <w:right w:val="none" w:sz="0" w:space="0" w:color="auto"/>
          </w:divBdr>
        </w:div>
      </w:divsChild>
    </w:div>
    <w:div w:id="525169128">
      <w:bodyDiv w:val="1"/>
      <w:marLeft w:val="0"/>
      <w:marRight w:val="0"/>
      <w:marTop w:val="0"/>
      <w:marBottom w:val="0"/>
      <w:divBdr>
        <w:top w:val="none" w:sz="0" w:space="0" w:color="auto"/>
        <w:left w:val="none" w:sz="0" w:space="0" w:color="auto"/>
        <w:bottom w:val="none" w:sz="0" w:space="0" w:color="auto"/>
        <w:right w:val="none" w:sz="0" w:space="0" w:color="auto"/>
      </w:divBdr>
    </w:div>
    <w:div w:id="549658227">
      <w:bodyDiv w:val="1"/>
      <w:marLeft w:val="0"/>
      <w:marRight w:val="0"/>
      <w:marTop w:val="0"/>
      <w:marBottom w:val="0"/>
      <w:divBdr>
        <w:top w:val="none" w:sz="0" w:space="0" w:color="auto"/>
        <w:left w:val="none" w:sz="0" w:space="0" w:color="auto"/>
        <w:bottom w:val="none" w:sz="0" w:space="0" w:color="auto"/>
        <w:right w:val="none" w:sz="0" w:space="0" w:color="auto"/>
      </w:divBdr>
    </w:div>
    <w:div w:id="567299784">
      <w:bodyDiv w:val="1"/>
      <w:marLeft w:val="0"/>
      <w:marRight w:val="0"/>
      <w:marTop w:val="0"/>
      <w:marBottom w:val="0"/>
      <w:divBdr>
        <w:top w:val="none" w:sz="0" w:space="0" w:color="auto"/>
        <w:left w:val="none" w:sz="0" w:space="0" w:color="auto"/>
        <w:bottom w:val="none" w:sz="0" w:space="0" w:color="auto"/>
        <w:right w:val="none" w:sz="0" w:space="0" w:color="auto"/>
      </w:divBdr>
    </w:div>
    <w:div w:id="594246830">
      <w:bodyDiv w:val="1"/>
      <w:marLeft w:val="0"/>
      <w:marRight w:val="0"/>
      <w:marTop w:val="0"/>
      <w:marBottom w:val="0"/>
      <w:divBdr>
        <w:top w:val="none" w:sz="0" w:space="0" w:color="auto"/>
        <w:left w:val="none" w:sz="0" w:space="0" w:color="auto"/>
        <w:bottom w:val="none" w:sz="0" w:space="0" w:color="auto"/>
        <w:right w:val="none" w:sz="0" w:space="0" w:color="auto"/>
      </w:divBdr>
    </w:div>
    <w:div w:id="616718963">
      <w:bodyDiv w:val="1"/>
      <w:marLeft w:val="0"/>
      <w:marRight w:val="0"/>
      <w:marTop w:val="0"/>
      <w:marBottom w:val="0"/>
      <w:divBdr>
        <w:top w:val="none" w:sz="0" w:space="0" w:color="auto"/>
        <w:left w:val="none" w:sz="0" w:space="0" w:color="auto"/>
        <w:bottom w:val="none" w:sz="0" w:space="0" w:color="auto"/>
        <w:right w:val="none" w:sz="0" w:space="0" w:color="auto"/>
      </w:divBdr>
    </w:div>
    <w:div w:id="618029180">
      <w:bodyDiv w:val="1"/>
      <w:marLeft w:val="0"/>
      <w:marRight w:val="0"/>
      <w:marTop w:val="0"/>
      <w:marBottom w:val="0"/>
      <w:divBdr>
        <w:top w:val="none" w:sz="0" w:space="0" w:color="auto"/>
        <w:left w:val="none" w:sz="0" w:space="0" w:color="auto"/>
        <w:bottom w:val="none" w:sz="0" w:space="0" w:color="auto"/>
        <w:right w:val="none" w:sz="0" w:space="0" w:color="auto"/>
      </w:divBdr>
    </w:div>
    <w:div w:id="648097937">
      <w:bodyDiv w:val="1"/>
      <w:marLeft w:val="0"/>
      <w:marRight w:val="0"/>
      <w:marTop w:val="0"/>
      <w:marBottom w:val="0"/>
      <w:divBdr>
        <w:top w:val="none" w:sz="0" w:space="0" w:color="auto"/>
        <w:left w:val="none" w:sz="0" w:space="0" w:color="auto"/>
        <w:bottom w:val="none" w:sz="0" w:space="0" w:color="auto"/>
        <w:right w:val="none" w:sz="0" w:space="0" w:color="auto"/>
      </w:divBdr>
    </w:div>
    <w:div w:id="657655388">
      <w:bodyDiv w:val="1"/>
      <w:marLeft w:val="0"/>
      <w:marRight w:val="0"/>
      <w:marTop w:val="0"/>
      <w:marBottom w:val="0"/>
      <w:divBdr>
        <w:top w:val="none" w:sz="0" w:space="0" w:color="auto"/>
        <w:left w:val="none" w:sz="0" w:space="0" w:color="auto"/>
        <w:bottom w:val="none" w:sz="0" w:space="0" w:color="auto"/>
        <w:right w:val="none" w:sz="0" w:space="0" w:color="auto"/>
      </w:divBdr>
    </w:div>
    <w:div w:id="789713755">
      <w:bodyDiv w:val="1"/>
      <w:marLeft w:val="0"/>
      <w:marRight w:val="0"/>
      <w:marTop w:val="0"/>
      <w:marBottom w:val="0"/>
      <w:divBdr>
        <w:top w:val="none" w:sz="0" w:space="0" w:color="auto"/>
        <w:left w:val="none" w:sz="0" w:space="0" w:color="auto"/>
        <w:bottom w:val="none" w:sz="0" w:space="0" w:color="auto"/>
        <w:right w:val="none" w:sz="0" w:space="0" w:color="auto"/>
      </w:divBdr>
    </w:div>
    <w:div w:id="826359039">
      <w:bodyDiv w:val="1"/>
      <w:marLeft w:val="0"/>
      <w:marRight w:val="0"/>
      <w:marTop w:val="0"/>
      <w:marBottom w:val="0"/>
      <w:divBdr>
        <w:top w:val="none" w:sz="0" w:space="0" w:color="auto"/>
        <w:left w:val="none" w:sz="0" w:space="0" w:color="auto"/>
        <w:bottom w:val="none" w:sz="0" w:space="0" w:color="auto"/>
        <w:right w:val="none" w:sz="0" w:space="0" w:color="auto"/>
      </w:divBdr>
    </w:div>
    <w:div w:id="865560809">
      <w:bodyDiv w:val="1"/>
      <w:marLeft w:val="0"/>
      <w:marRight w:val="0"/>
      <w:marTop w:val="0"/>
      <w:marBottom w:val="0"/>
      <w:divBdr>
        <w:top w:val="none" w:sz="0" w:space="0" w:color="auto"/>
        <w:left w:val="none" w:sz="0" w:space="0" w:color="auto"/>
        <w:bottom w:val="none" w:sz="0" w:space="0" w:color="auto"/>
        <w:right w:val="none" w:sz="0" w:space="0" w:color="auto"/>
      </w:divBdr>
    </w:div>
    <w:div w:id="872765694">
      <w:bodyDiv w:val="1"/>
      <w:marLeft w:val="0"/>
      <w:marRight w:val="0"/>
      <w:marTop w:val="0"/>
      <w:marBottom w:val="0"/>
      <w:divBdr>
        <w:top w:val="none" w:sz="0" w:space="0" w:color="auto"/>
        <w:left w:val="none" w:sz="0" w:space="0" w:color="auto"/>
        <w:bottom w:val="none" w:sz="0" w:space="0" w:color="auto"/>
        <w:right w:val="none" w:sz="0" w:space="0" w:color="auto"/>
      </w:divBdr>
    </w:div>
    <w:div w:id="896210303">
      <w:bodyDiv w:val="1"/>
      <w:marLeft w:val="0"/>
      <w:marRight w:val="0"/>
      <w:marTop w:val="0"/>
      <w:marBottom w:val="0"/>
      <w:divBdr>
        <w:top w:val="none" w:sz="0" w:space="0" w:color="auto"/>
        <w:left w:val="none" w:sz="0" w:space="0" w:color="auto"/>
        <w:bottom w:val="none" w:sz="0" w:space="0" w:color="auto"/>
        <w:right w:val="none" w:sz="0" w:space="0" w:color="auto"/>
      </w:divBdr>
    </w:div>
    <w:div w:id="901017544">
      <w:bodyDiv w:val="1"/>
      <w:marLeft w:val="0"/>
      <w:marRight w:val="0"/>
      <w:marTop w:val="0"/>
      <w:marBottom w:val="0"/>
      <w:divBdr>
        <w:top w:val="none" w:sz="0" w:space="0" w:color="auto"/>
        <w:left w:val="none" w:sz="0" w:space="0" w:color="auto"/>
        <w:bottom w:val="none" w:sz="0" w:space="0" w:color="auto"/>
        <w:right w:val="none" w:sz="0" w:space="0" w:color="auto"/>
      </w:divBdr>
    </w:div>
    <w:div w:id="930743117">
      <w:bodyDiv w:val="1"/>
      <w:marLeft w:val="0"/>
      <w:marRight w:val="0"/>
      <w:marTop w:val="0"/>
      <w:marBottom w:val="0"/>
      <w:divBdr>
        <w:top w:val="none" w:sz="0" w:space="0" w:color="auto"/>
        <w:left w:val="none" w:sz="0" w:space="0" w:color="auto"/>
        <w:bottom w:val="none" w:sz="0" w:space="0" w:color="auto"/>
        <w:right w:val="none" w:sz="0" w:space="0" w:color="auto"/>
      </w:divBdr>
    </w:div>
    <w:div w:id="959646931">
      <w:bodyDiv w:val="1"/>
      <w:marLeft w:val="0"/>
      <w:marRight w:val="0"/>
      <w:marTop w:val="0"/>
      <w:marBottom w:val="0"/>
      <w:divBdr>
        <w:top w:val="none" w:sz="0" w:space="0" w:color="auto"/>
        <w:left w:val="none" w:sz="0" w:space="0" w:color="auto"/>
        <w:bottom w:val="none" w:sz="0" w:space="0" w:color="auto"/>
        <w:right w:val="none" w:sz="0" w:space="0" w:color="auto"/>
      </w:divBdr>
    </w:div>
    <w:div w:id="970478117">
      <w:bodyDiv w:val="1"/>
      <w:marLeft w:val="0"/>
      <w:marRight w:val="0"/>
      <w:marTop w:val="0"/>
      <w:marBottom w:val="0"/>
      <w:divBdr>
        <w:top w:val="none" w:sz="0" w:space="0" w:color="auto"/>
        <w:left w:val="none" w:sz="0" w:space="0" w:color="auto"/>
        <w:bottom w:val="none" w:sz="0" w:space="0" w:color="auto"/>
        <w:right w:val="none" w:sz="0" w:space="0" w:color="auto"/>
      </w:divBdr>
    </w:div>
    <w:div w:id="980622037">
      <w:bodyDiv w:val="1"/>
      <w:marLeft w:val="0"/>
      <w:marRight w:val="0"/>
      <w:marTop w:val="0"/>
      <w:marBottom w:val="0"/>
      <w:divBdr>
        <w:top w:val="none" w:sz="0" w:space="0" w:color="auto"/>
        <w:left w:val="none" w:sz="0" w:space="0" w:color="auto"/>
        <w:bottom w:val="none" w:sz="0" w:space="0" w:color="auto"/>
        <w:right w:val="none" w:sz="0" w:space="0" w:color="auto"/>
      </w:divBdr>
    </w:div>
    <w:div w:id="1034425880">
      <w:bodyDiv w:val="1"/>
      <w:marLeft w:val="0"/>
      <w:marRight w:val="0"/>
      <w:marTop w:val="0"/>
      <w:marBottom w:val="0"/>
      <w:divBdr>
        <w:top w:val="none" w:sz="0" w:space="0" w:color="auto"/>
        <w:left w:val="none" w:sz="0" w:space="0" w:color="auto"/>
        <w:bottom w:val="none" w:sz="0" w:space="0" w:color="auto"/>
        <w:right w:val="none" w:sz="0" w:space="0" w:color="auto"/>
      </w:divBdr>
    </w:div>
    <w:div w:id="1057439895">
      <w:bodyDiv w:val="1"/>
      <w:marLeft w:val="0"/>
      <w:marRight w:val="0"/>
      <w:marTop w:val="0"/>
      <w:marBottom w:val="0"/>
      <w:divBdr>
        <w:top w:val="none" w:sz="0" w:space="0" w:color="auto"/>
        <w:left w:val="none" w:sz="0" w:space="0" w:color="auto"/>
        <w:bottom w:val="none" w:sz="0" w:space="0" w:color="auto"/>
        <w:right w:val="none" w:sz="0" w:space="0" w:color="auto"/>
      </w:divBdr>
    </w:div>
    <w:div w:id="1058434108">
      <w:bodyDiv w:val="1"/>
      <w:marLeft w:val="0"/>
      <w:marRight w:val="0"/>
      <w:marTop w:val="0"/>
      <w:marBottom w:val="0"/>
      <w:divBdr>
        <w:top w:val="none" w:sz="0" w:space="0" w:color="auto"/>
        <w:left w:val="none" w:sz="0" w:space="0" w:color="auto"/>
        <w:bottom w:val="none" w:sz="0" w:space="0" w:color="auto"/>
        <w:right w:val="none" w:sz="0" w:space="0" w:color="auto"/>
      </w:divBdr>
    </w:div>
    <w:div w:id="1066878965">
      <w:bodyDiv w:val="1"/>
      <w:marLeft w:val="0"/>
      <w:marRight w:val="0"/>
      <w:marTop w:val="0"/>
      <w:marBottom w:val="0"/>
      <w:divBdr>
        <w:top w:val="none" w:sz="0" w:space="0" w:color="auto"/>
        <w:left w:val="none" w:sz="0" w:space="0" w:color="auto"/>
        <w:bottom w:val="none" w:sz="0" w:space="0" w:color="auto"/>
        <w:right w:val="none" w:sz="0" w:space="0" w:color="auto"/>
      </w:divBdr>
    </w:div>
    <w:div w:id="1073620324">
      <w:bodyDiv w:val="1"/>
      <w:marLeft w:val="0"/>
      <w:marRight w:val="0"/>
      <w:marTop w:val="0"/>
      <w:marBottom w:val="0"/>
      <w:divBdr>
        <w:top w:val="none" w:sz="0" w:space="0" w:color="auto"/>
        <w:left w:val="none" w:sz="0" w:space="0" w:color="auto"/>
        <w:bottom w:val="none" w:sz="0" w:space="0" w:color="auto"/>
        <w:right w:val="none" w:sz="0" w:space="0" w:color="auto"/>
      </w:divBdr>
    </w:div>
    <w:div w:id="1091125594">
      <w:bodyDiv w:val="1"/>
      <w:marLeft w:val="0"/>
      <w:marRight w:val="0"/>
      <w:marTop w:val="0"/>
      <w:marBottom w:val="0"/>
      <w:divBdr>
        <w:top w:val="none" w:sz="0" w:space="0" w:color="auto"/>
        <w:left w:val="none" w:sz="0" w:space="0" w:color="auto"/>
        <w:bottom w:val="none" w:sz="0" w:space="0" w:color="auto"/>
        <w:right w:val="none" w:sz="0" w:space="0" w:color="auto"/>
      </w:divBdr>
    </w:div>
    <w:div w:id="1143353163">
      <w:bodyDiv w:val="1"/>
      <w:marLeft w:val="0"/>
      <w:marRight w:val="0"/>
      <w:marTop w:val="0"/>
      <w:marBottom w:val="0"/>
      <w:divBdr>
        <w:top w:val="none" w:sz="0" w:space="0" w:color="auto"/>
        <w:left w:val="none" w:sz="0" w:space="0" w:color="auto"/>
        <w:bottom w:val="none" w:sz="0" w:space="0" w:color="auto"/>
        <w:right w:val="none" w:sz="0" w:space="0" w:color="auto"/>
      </w:divBdr>
    </w:div>
    <w:div w:id="1190218971">
      <w:bodyDiv w:val="1"/>
      <w:marLeft w:val="0"/>
      <w:marRight w:val="0"/>
      <w:marTop w:val="0"/>
      <w:marBottom w:val="0"/>
      <w:divBdr>
        <w:top w:val="none" w:sz="0" w:space="0" w:color="auto"/>
        <w:left w:val="none" w:sz="0" w:space="0" w:color="auto"/>
        <w:bottom w:val="none" w:sz="0" w:space="0" w:color="auto"/>
        <w:right w:val="none" w:sz="0" w:space="0" w:color="auto"/>
      </w:divBdr>
    </w:div>
    <w:div w:id="1209142074">
      <w:bodyDiv w:val="1"/>
      <w:marLeft w:val="0"/>
      <w:marRight w:val="0"/>
      <w:marTop w:val="0"/>
      <w:marBottom w:val="0"/>
      <w:divBdr>
        <w:top w:val="none" w:sz="0" w:space="0" w:color="auto"/>
        <w:left w:val="none" w:sz="0" w:space="0" w:color="auto"/>
        <w:bottom w:val="none" w:sz="0" w:space="0" w:color="auto"/>
        <w:right w:val="none" w:sz="0" w:space="0" w:color="auto"/>
      </w:divBdr>
    </w:div>
    <w:div w:id="1218542079">
      <w:bodyDiv w:val="1"/>
      <w:marLeft w:val="0"/>
      <w:marRight w:val="0"/>
      <w:marTop w:val="0"/>
      <w:marBottom w:val="0"/>
      <w:divBdr>
        <w:top w:val="none" w:sz="0" w:space="0" w:color="auto"/>
        <w:left w:val="none" w:sz="0" w:space="0" w:color="auto"/>
        <w:bottom w:val="none" w:sz="0" w:space="0" w:color="auto"/>
        <w:right w:val="none" w:sz="0" w:space="0" w:color="auto"/>
      </w:divBdr>
    </w:div>
    <w:div w:id="1227648717">
      <w:bodyDiv w:val="1"/>
      <w:marLeft w:val="0"/>
      <w:marRight w:val="0"/>
      <w:marTop w:val="0"/>
      <w:marBottom w:val="0"/>
      <w:divBdr>
        <w:top w:val="none" w:sz="0" w:space="0" w:color="auto"/>
        <w:left w:val="none" w:sz="0" w:space="0" w:color="auto"/>
        <w:bottom w:val="none" w:sz="0" w:space="0" w:color="auto"/>
        <w:right w:val="none" w:sz="0" w:space="0" w:color="auto"/>
      </w:divBdr>
    </w:div>
    <w:div w:id="1244530171">
      <w:bodyDiv w:val="1"/>
      <w:marLeft w:val="0"/>
      <w:marRight w:val="0"/>
      <w:marTop w:val="0"/>
      <w:marBottom w:val="0"/>
      <w:divBdr>
        <w:top w:val="none" w:sz="0" w:space="0" w:color="auto"/>
        <w:left w:val="none" w:sz="0" w:space="0" w:color="auto"/>
        <w:bottom w:val="none" w:sz="0" w:space="0" w:color="auto"/>
        <w:right w:val="none" w:sz="0" w:space="0" w:color="auto"/>
      </w:divBdr>
    </w:div>
    <w:div w:id="1247034712">
      <w:bodyDiv w:val="1"/>
      <w:marLeft w:val="0"/>
      <w:marRight w:val="0"/>
      <w:marTop w:val="0"/>
      <w:marBottom w:val="0"/>
      <w:divBdr>
        <w:top w:val="none" w:sz="0" w:space="0" w:color="auto"/>
        <w:left w:val="none" w:sz="0" w:space="0" w:color="auto"/>
        <w:bottom w:val="none" w:sz="0" w:space="0" w:color="auto"/>
        <w:right w:val="none" w:sz="0" w:space="0" w:color="auto"/>
      </w:divBdr>
    </w:div>
    <w:div w:id="1252206238">
      <w:bodyDiv w:val="1"/>
      <w:marLeft w:val="0"/>
      <w:marRight w:val="0"/>
      <w:marTop w:val="0"/>
      <w:marBottom w:val="0"/>
      <w:divBdr>
        <w:top w:val="none" w:sz="0" w:space="0" w:color="auto"/>
        <w:left w:val="none" w:sz="0" w:space="0" w:color="auto"/>
        <w:bottom w:val="none" w:sz="0" w:space="0" w:color="auto"/>
        <w:right w:val="none" w:sz="0" w:space="0" w:color="auto"/>
      </w:divBdr>
    </w:div>
    <w:div w:id="1254437323">
      <w:bodyDiv w:val="1"/>
      <w:marLeft w:val="0"/>
      <w:marRight w:val="0"/>
      <w:marTop w:val="0"/>
      <w:marBottom w:val="0"/>
      <w:divBdr>
        <w:top w:val="none" w:sz="0" w:space="0" w:color="auto"/>
        <w:left w:val="none" w:sz="0" w:space="0" w:color="auto"/>
        <w:bottom w:val="none" w:sz="0" w:space="0" w:color="auto"/>
        <w:right w:val="none" w:sz="0" w:space="0" w:color="auto"/>
      </w:divBdr>
    </w:div>
    <w:div w:id="1256745843">
      <w:bodyDiv w:val="1"/>
      <w:marLeft w:val="0"/>
      <w:marRight w:val="0"/>
      <w:marTop w:val="0"/>
      <w:marBottom w:val="0"/>
      <w:divBdr>
        <w:top w:val="none" w:sz="0" w:space="0" w:color="auto"/>
        <w:left w:val="none" w:sz="0" w:space="0" w:color="auto"/>
        <w:bottom w:val="none" w:sz="0" w:space="0" w:color="auto"/>
        <w:right w:val="none" w:sz="0" w:space="0" w:color="auto"/>
      </w:divBdr>
    </w:div>
    <w:div w:id="1293712240">
      <w:bodyDiv w:val="1"/>
      <w:marLeft w:val="0"/>
      <w:marRight w:val="0"/>
      <w:marTop w:val="0"/>
      <w:marBottom w:val="0"/>
      <w:divBdr>
        <w:top w:val="none" w:sz="0" w:space="0" w:color="auto"/>
        <w:left w:val="none" w:sz="0" w:space="0" w:color="auto"/>
        <w:bottom w:val="none" w:sz="0" w:space="0" w:color="auto"/>
        <w:right w:val="none" w:sz="0" w:space="0" w:color="auto"/>
      </w:divBdr>
    </w:div>
    <w:div w:id="1309171083">
      <w:bodyDiv w:val="1"/>
      <w:marLeft w:val="0"/>
      <w:marRight w:val="0"/>
      <w:marTop w:val="0"/>
      <w:marBottom w:val="0"/>
      <w:divBdr>
        <w:top w:val="none" w:sz="0" w:space="0" w:color="auto"/>
        <w:left w:val="none" w:sz="0" w:space="0" w:color="auto"/>
        <w:bottom w:val="none" w:sz="0" w:space="0" w:color="auto"/>
        <w:right w:val="none" w:sz="0" w:space="0" w:color="auto"/>
      </w:divBdr>
    </w:div>
    <w:div w:id="1312833755">
      <w:bodyDiv w:val="1"/>
      <w:marLeft w:val="0"/>
      <w:marRight w:val="0"/>
      <w:marTop w:val="0"/>
      <w:marBottom w:val="0"/>
      <w:divBdr>
        <w:top w:val="none" w:sz="0" w:space="0" w:color="auto"/>
        <w:left w:val="none" w:sz="0" w:space="0" w:color="auto"/>
        <w:bottom w:val="none" w:sz="0" w:space="0" w:color="auto"/>
        <w:right w:val="none" w:sz="0" w:space="0" w:color="auto"/>
      </w:divBdr>
      <w:divsChild>
        <w:div w:id="2128890706">
          <w:marLeft w:val="0"/>
          <w:marRight w:val="0"/>
          <w:marTop w:val="0"/>
          <w:marBottom w:val="0"/>
          <w:divBdr>
            <w:top w:val="none" w:sz="0" w:space="0" w:color="auto"/>
            <w:left w:val="none" w:sz="0" w:space="0" w:color="auto"/>
            <w:bottom w:val="none" w:sz="0" w:space="0" w:color="auto"/>
            <w:right w:val="none" w:sz="0" w:space="0" w:color="auto"/>
          </w:divBdr>
        </w:div>
        <w:div w:id="766190531">
          <w:marLeft w:val="0"/>
          <w:marRight w:val="0"/>
          <w:marTop w:val="0"/>
          <w:marBottom w:val="0"/>
          <w:divBdr>
            <w:top w:val="none" w:sz="0" w:space="0" w:color="auto"/>
            <w:left w:val="none" w:sz="0" w:space="0" w:color="auto"/>
            <w:bottom w:val="none" w:sz="0" w:space="0" w:color="auto"/>
            <w:right w:val="none" w:sz="0" w:space="0" w:color="auto"/>
          </w:divBdr>
        </w:div>
        <w:div w:id="1884361806">
          <w:marLeft w:val="0"/>
          <w:marRight w:val="0"/>
          <w:marTop w:val="0"/>
          <w:marBottom w:val="0"/>
          <w:divBdr>
            <w:top w:val="none" w:sz="0" w:space="0" w:color="auto"/>
            <w:left w:val="none" w:sz="0" w:space="0" w:color="auto"/>
            <w:bottom w:val="none" w:sz="0" w:space="0" w:color="auto"/>
            <w:right w:val="none" w:sz="0" w:space="0" w:color="auto"/>
          </w:divBdr>
        </w:div>
        <w:div w:id="5325660">
          <w:marLeft w:val="0"/>
          <w:marRight w:val="0"/>
          <w:marTop w:val="0"/>
          <w:marBottom w:val="0"/>
          <w:divBdr>
            <w:top w:val="none" w:sz="0" w:space="0" w:color="auto"/>
            <w:left w:val="none" w:sz="0" w:space="0" w:color="auto"/>
            <w:bottom w:val="none" w:sz="0" w:space="0" w:color="auto"/>
            <w:right w:val="none" w:sz="0" w:space="0" w:color="auto"/>
          </w:divBdr>
        </w:div>
        <w:div w:id="858198510">
          <w:marLeft w:val="0"/>
          <w:marRight w:val="0"/>
          <w:marTop w:val="0"/>
          <w:marBottom w:val="0"/>
          <w:divBdr>
            <w:top w:val="none" w:sz="0" w:space="0" w:color="auto"/>
            <w:left w:val="none" w:sz="0" w:space="0" w:color="auto"/>
            <w:bottom w:val="none" w:sz="0" w:space="0" w:color="auto"/>
            <w:right w:val="none" w:sz="0" w:space="0" w:color="auto"/>
          </w:divBdr>
        </w:div>
        <w:div w:id="1420712472">
          <w:marLeft w:val="0"/>
          <w:marRight w:val="0"/>
          <w:marTop w:val="0"/>
          <w:marBottom w:val="0"/>
          <w:divBdr>
            <w:top w:val="none" w:sz="0" w:space="0" w:color="auto"/>
            <w:left w:val="none" w:sz="0" w:space="0" w:color="auto"/>
            <w:bottom w:val="none" w:sz="0" w:space="0" w:color="auto"/>
            <w:right w:val="none" w:sz="0" w:space="0" w:color="auto"/>
          </w:divBdr>
        </w:div>
        <w:div w:id="1866291378">
          <w:marLeft w:val="0"/>
          <w:marRight w:val="0"/>
          <w:marTop w:val="0"/>
          <w:marBottom w:val="0"/>
          <w:divBdr>
            <w:top w:val="none" w:sz="0" w:space="0" w:color="auto"/>
            <w:left w:val="none" w:sz="0" w:space="0" w:color="auto"/>
            <w:bottom w:val="none" w:sz="0" w:space="0" w:color="auto"/>
            <w:right w:val="none" w:sz="0" w:space="0" w:color="auto"/>
          </w:divBdr>
        </w:div>
      </w:divsChild>
    </w:div>
    <w:div w:id="1328706219">
      <w:bodyDiv w:val="1"/>
      <w:marLeft w:val="0"/>
      <w:marRight w:val="0"/>
      <w:marTop w:val="0"/>
      <w:marBottom w:val="0"/>
      <w:divBdr>
        <w:top w:val="none" w:sz="0" w:space="0" w:color="auto"/>
        <w:left w:val="none" w:sz="0" w:space="0" w:color="auto"/>
        <w:bottom w:val="none" w:sz="0" w:space="0" w:color="auto"/>
        <w:right w:val="none" w:sz="0" w:space="0" w:color="auto"/>
      </w:divBdr>
    </w:div>
    <w:div w:id="1342928594">
      <w:bodyDiv w:val="1"/>
      <w:marLeft w:val="0"/>
      <w:marRight w:val="0"/>
      <w:marTop w:val="0"/>
      <w:marBottom w:val="0"/>
      <w:divBdr>
        <w:top w:val="none" w:sz="0" w:space="0" w:color="auto"/>
        <w:left w:val="none" w:sz="0" w:space="0" w:color="auto"/>
        <w:bottom w:val="none" w:sz="0" w:space="0" w:color="auto"/>
        <w:right w:val="none" w:sz="0" w:space="0" w:color="auto"/>
      </w:divBdr>
    </w:div>
    <w:div w:id="1380399686">
      <w:bodyDiv w:val="1"/>
      <w:marLeft w:val="0"/>
      <w:marRight w:val="0"/>
      <w:marTop w:val="0"/>
      <w:marBottom w:val="0"/>
      <w:divBdr>
        <w:top w:val="none" w:sz="0" w:space="0" w:color="auto"/>
        <w:left w:val="none" w:sz="0" w:space="0" w:color="auto"/>
        <w:bottom w:val="none" w:sz="0" w:space="0" w:color="auto"/>
        <w:right w:val="none" w:sz="0" w:space="0" w:color="auto"/>
      </w:divBdr>
      <w:divsChild>
        <w:div w:id="1904560135">
          <w:marLeft w:val="0"/>
          <w:marRight w:val="0"/>
          <w:marTop w:val="0"/>
          <w:marBottom w:val="0"/>
          <w:divBdr>
            <w:top w:val="none" w:sz="0" w:space="0" w:color="auto"/>
            <w:left w:val="none" w:sz="0" w:space="0" w:color="auto"/>
            <w:bottom w:val="none" w:sz="0" w:space="0" w:color="auto"/>
            <w:right w:val="none" w:sz="0" w:space="0" w:color="auto"/>
          </w:divBdr>
        </w:div>
      </w:divsChild>
    </w:div>
    <w:div w:id="1403797638">
      <w:bodyDiv w:val="1"/>
      <w:marLeft w:val="0"/>
      <w:marRight w:val="0"/>
      <w:marTop w:val="0"/>
      <w:marBottom w:val="0"/>
      <w:divBdr>
        <w:top w:val="none" w:sz="0" w:space="0" w:color="auto"/>
        <w:left w:val="none" w:sz="0" w:space="0" w:color="auto"/>
        <w:bottom w:val="none" w:sz="0" w:space="0" w:color="auto"/>
        <w:right w:val="none" w:sz="0" w:space="0" w:color="auto"/>
      </w:divBdr>
    </w:div>
    <w:div w:id="1422215443">
      <w:bodyDiv w:val="1"/>
      <w:marLeft w:val="0"/>
      <w:marRight w:val="0"/>
      <w:marTop w:val="0"/>
      <w:marBottom w:val="0"/>
      <w:divBdr>
        <w:top w:val="none" w:sz="0" w:space="0" w:color="auto"/>
        <w:left w:val="none" w:sz="0" w:space="0" w:color="auto"/>
        <w:bottom w:val="none" w:sz="0" w:space="0" w:color="auto"/>
        <w:right w:val="none" w:sz="0" w:space="0" w:color="auto"/>
      </w:divBdr>
    </w:div>
    <w:div w:id="1445029694">
      <w:bodyDiv w:val="1"/>
      <w:marLeft w:val="0"/>
      <w:marRight w:val="0"/>
      <w:marTop w:val="0"/>
      <w:marBottom w:val="0"/>
      <w:divBdr>
        <w:top w:val="none" w:sz="0" w:space="0" w:color="auto"/>
        <w:left w:val="none" w:sz="0" w:space="0" w:color="auto"/>
        <w:bottom w:val="none" w:sz="0" w:space="0" w:color="auto"/>
        <w:right w:val="none" w:sz="0" w:space="0" w:color="auto"/>
      </w:divBdr>
    </w:div>
    <w:div w:id="1461457947">
      <w:bodyDiv w:val="1"/>
      <w:marLeft w:val="0"/>
      <w:marRight w:val="0"/>
      <w:marTop w:val="0"/>
      <w:marBottom w:val="0"/>
      <w:divBdr>
        <w:top w:val="none" w:sz="0" w:space="0" w:color="auto"/>
        <w:left w:val="none" w:sz="0" w:space="0" w:color="auto"/>
        <w:bottom w:val="none" w:sz="0" w:space="0" w:color="auto"/>
        <w:right w:val="none" w:sz="0" w:space="0" w:color="auto"/>
      </w:divBdr>
    </w:div>
    <w:div w:id="1518691695">
      <w:bodyDiv w:val="1"/>
      <w:marLeft w:val="0"/>
      <w:marRight w:val="0"/>
      <w:marTop w:val="0"/>
      <w:marBottom w:val="0"/>
      <w:divBdr>
        <w:top w:val="none" w:sz="0" w:space="0" w:color="auto"/>
        <w:left w:val="none" w:sz="0" w:space="0" w:color="auto"/>
        <w:bottom w:val="none" w:sz="0" w:space="0" w:color="auto"/>
        <w:right w:val="none" w:sz="0" w:space="0" w:color="auto"/>
      </w:divBdr>
    </w:div>
    <w:div w:id="1526404244">
      <w:bodyDiv w:val="1"/>
      <w:marLeft w:val="0"/>
      <w:marRight w:val="0"/>
      <w:marTop w:val="0"/>
      <w:marBottom w:val="0"/>
      <w:divBdr>
        <w:top w:val="none" w:sz="0" w:space="0" w:color="auto"/>
        <w:left w:val="none" w:sz="0" w:space="0" w:color="auto"/>
        <w:bottom w:val="none" w:sz="0" w:space="0" w:color="auto"/>
        <w:right w:val="none" w:sz="0" w:space="0" w:color="auto"/>
      </w:divBdr>
    </w:div>
    <w:div w:id="1564872230">
      <w:bodyDiv w:val="1"/>
      <w:marLeft w:val="0"/>
      <w:marRight w:val="0"/>
      <w:marTop w:val="0"/>
      <w:marBottom w:val="0"/>
      <w:divBdr>
        <w:top w:val="none" w:sz="0" w:space="0" w:color="auto"/>
        <w:left w:val="none" w:sz="0" w:space="0" w:color="auto"/>
        <w:bottom w:val="none" w:sz="0" w:space="0" w:color="auto"/>
        <w:right w:val="none" w:sz="0" w:space="0" w:color="auto"/>
      </w:divBdr>
    </w:div>
    <w:div w:id="1592351357">
      <w:bodyDiv w:val="1"/>
      <w:marLeft w:val="0"/>
      <w:marRight w:val="0"/>
      <w:marTop w:val="0"/>
      <w:marBottom w:val="0"/>
      <w:divBdr>
        <w:top w:val="none" w:sz="0" w:space="0" w:color="auto"/>
        <w:left w:val="none" w:sz="0" w:space="0" w:color="auto"/>
        <w:bottom w:val="none" w:sz="0" w:space="0" w:color="auto"/>
        <w:right w:val="none" w:sz="0" w:space="0" w:color="auto"/>
      </w:divBdr>
    </w:div>
    <w:div w:id="1596203767">
      <w:bodyDiv w:val="1"/>
      <w:marLeft w:val="0"/>
      <w:marRight w:val="0"/>
      <w:marTop w:val="0"/>
      <w:marBottom w:val="0"/>
      <w:divBdr>
        <w:top w:val="none" w:sz="0" w:space="0" w:color="auto"/>
        <w:left w:val="none" w:sz="0" w:space="0" w:color="auto"/>
        <w:bottom w:val="none" w:sz="0" w:space="0" w:color="auto"/>
        <w:right w:val="none" w:sz="0" w:space="0" w:color="auto"/>
      </w:divBdr>
    </w:div>
    <w:div w:id="1608737345">
      <w:bodyDiv w:val="1"/>
      <w:marLeft w:val="0"/>
      <w:marRight w:val="0"/>
      <w:marTop w:val="0"/>
      <w:marBottom w:val="0"/>
      <w:divBdr>
        <w:top w:val="none" w:sz="0" w:space="0" w:color="auto"/>
        <w:left w:val="none" w:sz="0" w:space="0" w:color="auto"/>
        <w:bottom w:val="none" w:sz="0" w:space="0" w:color="auto"/>
        <w:right w:val="none" w:sz="0" w:space="0" w:color="auto"/>
      </w:divBdr>
      <w:divsChild>
        <w:div w:id="805850383">
          <w:marLeft w:val="0"/>
          <w:marRight w:val="0"/>
          <w:marTop w:val="0"/>
          <w:marBottom w:val="0"/>
          <w:divBdr>
            <w:top w:val="none" w:sz="0" w:space="0" w:color="auto"/>
            <w:left w:val="none" w:sz="0" w:space="0" w:color="auto"/>
            <w:bottom w:val="none" w:sz="0" w:space="0" w:color="auto"/>
            <w:right w:val="none" w:sz="0" w:space="0" w:color="auto"/>
          </w:divBdr>
        </w:div>
      </w:divsChild>
    </w:div>
    <w:div w:id="1622226277">
      <w:bodyDiv w:val="1"/>
      <w:marLeft w:val="0"/>
      <w:marRight w:val="0"/>
      <w:marTop w:val="0"/>
      <w:marBottom w:val="0"/>
      <w:divBdr>
        <w:top w:val="none" w:sz="0" w:space="0" w:color="auto"/>
        <w:left w:val="none" w:sz="0" w:space="0" w:color="auto"/>
        <w:bottom w:val="none" w:sz="0" w:space="0" w:color="auto"/>
        <w:right w:val="none" w:sz="0" w:space="0" w:color="auto"/>
      </w:divBdr>
    </w:div>
    <w:div w:id="1640375547">
      <w:bodyDiv w:val="1"/>
      <w:marLeft w:val="0"/>
      <w:marRight w:val="0"/>
      <w:marTop w:val="0"/>
      <w:marBottom w:val="0"/>
      <w:divBdr>
        <w:top w:val="none" w:sz="0" w:space="0" w:color="auto"/>
        <w:left w:val="none" w:sz="0" w:space="0" w:color="auto"/>
        <w:bottom w:val="none" w:sz="0" w:space="0" w:color="auto"/>
        <w:right w:val="none" w:sz="0" w:space="0" w:color="auto"/>
      </w:divBdr>
    </w:div>
    <w:div w:id="1644575223">
      <w:bodyDiv w:val="1"/>
      <w:marLeft w:val="0"/>
      <w:marRight w:val="0"/>
      <w:marTop w:val="0"/>
      <w:marBottom w:val="0"/>
      <w:divBdr>
        <w:top w:val="none" w:sz="0" w:space="0" w:color="auto"/>
        <w:left w:val="none" w:sz="0" w:space="0" w:color="auto"/>
        <w:bottom w:val="none" w:sz="0" w:space="0" w:color="auto"/>
        <w:right w:val="none" w:sz="0" w:space="0" w:color="auto"/>
      </w:divBdr>
    </w:div>
    <w:div w:id="1657297360">
      <w:bodyDiv w:val="1"/>
      <w:marLeft w:val="0"/>
      <w:marRight w:val="0"/>
      <w:marTop w:val="0"/>
      <w:marBottom w:val="0"/>
      <w:divBdr>
        <w:top w:val="none" w:sz="0" w:space="0" w:color="auto"/>
        <w:left w:val="none" w:sz="0" w:space="0" w:color="auto"/>
        <w:bottom w:val="none" w:sz="0" w:space="0" w:color="auto"/>
        <w:right w:val="none" w:sz="0" w:space="0" w:color="auto"/>
      </w:divBdr>
    </w:div>
    <w:div w:id="1657999589">
      <w:bodyDiv w:val="1"/>
      <w:marLeft w:val="0"/>
      <w:marRight w:val="0"/>
      <w:marTop w:val="0"/>
      <w:marBottom w:val="0"/>
      <w:divBdr>
        <w:top w:val="none" w:sz="0" w:space="0" w:color="auto"/>
        <w:left w:val="none" w:sz="0" w:space="0" w:color="auto"/>
        <w:bottom w:val="none" w:sz="0" w:space="0" w:color="auto"/>
        <w:right w:val="none" w:sz="0" w:space="0" w:color="auto"/>
      </w:divBdr>
      <w:divsChild>
        <w:div w:id="897089407">
          <w:marLeft w:val="0"/>
          <w:marRight w:val="0"/>
          <w:marTop w:val="0"/>
          <w:marBottom w:val="0"/>
          <w:divBdr>
            <w:top w:val="none" w:sz="0" w:space="0" w:color="auto"/>
            <w:left w:val="none" w:sz="0" w:space="0" w:color="auto"/>
            <w:bottom w:val="none" w:sz="0" w:space="0" w:color="auto"/>
            <w:right w:val="none" w:sz="0" w:space="0" w:color="auto"/>
          </w:divBdr>
        </w:div>
      </w:divsChild>
    </w:div>
    <w:div w:id="1662347323">
      <w:bodyDiv w:val="1"/>
      <w:marLeft w:val="0"/>
      <w:marRight w:val="0"/>
      <w:marTop w:val="0"/>
      <w:marBottom w:val="0"/>
      <w:divBdr>
        <w:top w:val="none" w:sz="0" w:space="0" w:color="auto"/>
        <w:left w:val="none" w:sz="0" w:space="0" w:color="auto"/>
        <w:bottom w:val="none" w:sz="0" w:space="0" w:color="auto"/>
        <w:right w:val="none" w:sz="0" w:space="0" w:color="auto"/>
      </w:divBdr>
    </w:div>
    <w:div w:id="1702975374">
      <w:bodyDiv w:val="1"/>
      <w:marLeft w:val="0"/>
      <w:marRight w:val="0"/>
      <w:marTop w:val="0"/>
      <w:marBottom w:val="0"/>
      <w:divBdr>
        <w:top w:val="none" w:sz="0" w:space="0" w:color="auto"/>
        <w:left w:val="none" w:sz="0" w:space="0" w:color="auto"/>
        <w:bottom w:val="none" w:sz="0" w:space="0" w:color="auto"/>
        <w:right w:val="none" w:sz="0" w:space="0" w:color="auto"/>
      </w:divBdr>
    </w:div>
    <w:div w:id="1721133079">
      <w:bodyDiv w:val="1"/>
      <w:marLeft w:val="0"/>
      <w:marRight w:val="0"/>
      <w:marTop w:val="0"/>
      <w:marBottom w:val="0"/>
      <w:divBdr>
        <w:top w:val="none" w:sz="0" w:space="0" w:color="auto"/>
        <w:left w:val="none" w:sz="0" w:space="0" w:color="auto"/>
        <w:bottom w:val="none" w:sz="0" w:space="0" w:color="auto"/>
        <w:right w:val="none" w:sz="0" w:space="0" w:color="auto"/>
      </w:divBdr>
    </w:div>
    <w:div w:id="1724022763">
      <w:bodyDiv w:val="1"/>
      <w:marLeft w:val="0"/>
      <w:marRight w:val="0"/>
      <w:marTop w:val="0"/>
      <w:marBottom w:val="0"/>
      <w:divBdr>
        <w:top w:val="none" w:sz="0" w:space="0" w:color="auto"/>
        <w:left w:val="none" w:sz="0" w:space="0" w:color="auto"/>
        <w:bottom w:val="none" w:sz="0" w:space="0" w:color="auto"/>
        <w:right w:val="none" w:sz="0" w:space="0" w:color="auto"/>
      </w:divBdr>
    </w:div>
    <w:div w:id="1730034703">
      <w:bodyDiv w:val="1"/>
      <w:marLeft w:val="0"/>
      <w:marRight w:val="0"/>
      <w:marTop w:val="0"/>
      <w:marBottom w:val="0"/>
      <w:divBdr>
        <w:top w:val="none" w:sz="0" w:space="0" w:color="auto"/>
        <w:left w:val="none" w:sz="0" w:space="0" w:color="auto"/>
        <w:bottom w:val="none" w:sz="0" w:space="0" w:color="auto"/>
        <w:right w:val="none" w:sz="0" w:space="0" w:color="auto"/>
      </w:divBdr>
    </w:div>
    <w:div w:id="1788812580">
      <w:bodyDiv w:val="1"/>
      <w:marLeft w:val="0"/>
      <w:marRight w:val="0"/>
      <w:marTop w:val="0"/>
      <w:marBottom w:val="0"/>
      <w:divBdr>
        <w:top w:val="none" w:sz="0" w:space="0" w:color="auto"/>
        <w:left w:val="none" w:sz="0" w:space="0" w:color="auto"/>
        <w:bottom w:val="none" w:sz="0" w:space="0" w:color="auto"/>
        <w:right w:val="none" w:sz="0" w:space="0" w:color="auto"/>
      </w:divBdr>
      <w:divsChild>
        <w:div w:id="1892376112">
          <w:marLeft w:val="0"/>
          <w:marRight w:val="0"/>
          <w:marTop w:val="0"/>
          <w:marBottom w:val="0"/>
          <w:divBdr>
            <w:top w:val="none" w:sz="0" w:space="0" w:color="auto"/>
            <w:left w:val="none" w:sz="0" w:space="0" w:color="auto"/>
            <w:bottom w:val="none" w:sz="0" w:space="0" w:color="auto"/>
            <w:right w:val="none" w:sz="0" w:space="0" w:color="auto"/>
          </w:divBdr>
        </w:div>
      </w:divsChild>
    </w:div>
    <w:div w:id="1825777417">
      <w:bodyDiv w:val="1"/>
      <w:marLeft w:val="0"/>
      <w:marRight w:val="0"/>
      <w:marTop w:val="0"/>
      <w:marBottom w:val="0"/>
      <w:divBdr>
        <w:top w:val="none" w:sz="0" w:space="0" w:color="auto"/>
        <w:left w:val="none" w:sz="0" w:space="0" w:color="auto"/>
        <w:bottom w:val="none" w:sz="0" w:space="0" w:color="auto"/>
        <w:right w:val="none" w:sz="0" w:space="0" w:color="auto"/>
      </w:divBdr>
    </w:div>
    <w:div w:id="1849830081">
      <w:bodyDiv w:val="1"/>
      <w:marLeft w:val="0"/>
      <w:marRight w:val="0"/>
      <w:marTop w:val="0"/>
      <w:marBottom w:val="0"/>
      <w:divBdr>
        <w:top w:val="none" w:sz="0" w:space="0" w:color="auto"/>
        <w:left w:val="none" w:sz="0" w:space="0" w:color="auto"/>
        <w:bottom w:val="none" w:sz="0" w:space="0" w:color="auto"/>
        <w:right w:val="none" w:sz="0" w:space="0" w:color="auto"/>
      </w:divBdr>
    </w:div>
    <w:div w:id="1872455707">
      <w:bodyDiv w:val="1"/>
      <w:marLeft w:val="0"/>
      <w:marRight w:val="0"/>
      <w:marTop w:val="0"/>
      <w:marBottom w:val="0"/>
      <w:divBdr>
        <w:top w:val="none" w:sz="0" w:space="0" w:color="auto"/>
        <w:left w:val="none" w:sz="0" w:space="0" w:color="auto"/>
        <w:bottom w:val="none" w:sz="0" w:space="0" w:color="auto"/>
        <w:right w:val="none" w:sz="0" w:space="0" w:color="auto"/>
      </w:divBdr>
    </w:div>
    <w:div w:id="1902911337">
      <w:bodyDiv w:val="1"/>
      <w:marLeft w:val="0"/>
      <w:marRight w:val="0"/>
      <w:marTop w:val="0"/>
      <w:marBottom w:val="0"/>
      <w:divBdr>
        <w:top w:val="none" w:sz="0" w:space="0" w:color="auto"/>
        <w:left w:val="none" w:sz="0" w:space="0" w:color="auto"/>
        <w:bottom w:val="none" w:sz="0" w:space="0" w:color="auto"/>
        <w:right w:val="none" w:sz="0" w:space="0" w:color="auto"/>
      </w:divBdr>
    </w:div>
    <w:div w:id="1912079947">
      <w:bodyDiv w:val="1"/>
      <w:marLeft w:val="0"/>
      <w:marRight w:val="0"/>
      <w:marTop w:val="0"/>
      <w:marBottom w:val="0"/>
      <w:divBdr>
        <w:top w:val="none" w:sz="0" w:space="0" w:color="auto"/>
        <w:left w:val="none" w:sz="0" w:space="0" w:color="auto"/>
        <w:bottom w:val="none" w:sz="0" w:space="0" w:color="auto"/>
        <w:right w:val="none" w:sz="0" w:space="0" w:color="auto"/>
      </w:divBdr>
    </w:div>
    <w:div w:id="1912109484">
      <w:bodyDiv w:val="1"/>
      <w:marLeft w:val="0"/>
      <w:marRight w:val="0"/>
      <w:marTop w:val="0"/>
      <w:marBottom w:val="0"/>
      <w:divBdr>
        <w:top w:val="none" w:sz="0" w:space="0" w:color="auto"/>
        <w:left w:val="none" w:sz="0" w:space="0" w:color="auto"/>
        <w:bottom w:val="none" w:sz="0" w:space="0" w:color="auto"/>
        <w:right w:val="none" w:sz="0" w:space="0" w:color="auto"/>
      </w:divBdr>
    </w:div>
    <w:div w:id="1942368579">
      <w:bodyDiv w:val="1"/>
      <w:marLeft w:val="0"/>
      <w:marRight w:val="0"/>
      <w:marTop w:val="0"/>
      <w:marBottom w:val="0"/>
      <w:divBdr>
        <w:top w:val="none" w:sz="0" w:space="0" w:color="auto"/>
        <w:left w:val="none" w:sz="0" w:space="0" w:color="auto"/>
        <w:bottom w:val="none" w:sz="0" w:space="0" w:color="auto"/>
        <w:right w:val="none" w:sz="0" w:space="0" w:color="auto"/>
      </w:divBdr>
    </w:div>
    <w:div w:id="1957562812">
      <w:bodyDiv w:val="1"/>
      <w:marLeft w:val="0"/>
      <w:marRight w:val="0"/>
      <w:marTop w:val="0"/>
      <w:marBottom w:val="0"/>
      <w:divBdr>
        <w:top w:val="none" w:sz="0" w:space="0" w:color="auto"/>
        <w:left w:val="none" w:sz="0" w:space="0" w:color="auto"/>
        <w:bottom w:val="none" w:sz="0" w:space="0" w:color="auto"/>
        <w:right w:val="none" w:sz="0" w:space="0" w:color="auto"/>
      </w:divBdr>
    </w:div>
    <w:div w:id="1968505307">
      <w:bodyDiv w:val="1"/>
      <w:marLeft w:val="0"/>
      <w:marRight w:val="0"/>
      <w:marTop w:val="0"/>
      <w:marBottom w:val="0"/>
      <w:divBdr>
        <w:top w:val="none" w:sz="0" w:space="0" w:color="auto"/>
        <w:left w:val="none" w:sz="0" w:space="0" w:color="auto"/>
        <w:bottom w:val="none" w:sz="0" w:space="0" w:color="auto"/>
        <w:right w:val="none" w:sz="0" w:space="0" w:color="auto"/>
      </w:divBdr>
    </w:div>
    <w:div w:id="1988510602">
      <w:bodyDiv w:val="1"/>
      <w:marLeft w:val="0"/>
      <w:marRight w:val="0"/>
      <w:marTop w:val="0"/>
      <w:marBottom w:val="0"/>
      <w:divBdr>
        <w:top w:val="none" w:sz="0" w:space="0" w:color="auto"/>
        <w:left w:val="none" w:sz="0" w:space="0" w:color="auto"/>
        <w:bottom w:val="none" w:sz="0" w:space="0" w:color="auto"/>
        <w:right w:val="none" w:sz="0" w:space="0" w:color="auto"/>
      </w:divBdr>
    </w:div>
    <w:div w:id="1999992130">
      <w:bodyDiv w:val="1"/>
      <w:marLeft w:val="0"/>
      <w:marRight w:val="0"/>
      <w:marTop w:val="0"/>
      <w:marBottom w:val="0"/>
      <w:divBdr>
        <w:top w:val="none" w:sz="0" w:space="0" w:color="auto"/>
        <w:left w:val="none" w:sz="0" w:space="0" w:color="auto"/>
        <w:bottom w:val="none" w:sz="0" w:space="0" w:color="auto"/>
        <w:right w:val="none" w:sz="0" w:space="0" w:color="auto"/>
      </w:divBdr>
    </w:div>
    <w:div w:id="2021617887">
      <w:bodyDiv w:val="1"/>
      <w:marLeft w:val="0"/>
      <w:marRight w:val="0"/>
      <w:marTop w:val="0"/>
      <w:marBottom w:val="0"/>
      <w:divBdr>
        <w:top w:val="none" w:sz="0" w:space="0" w:color="auto"/>
        <w:left w:val="none" w:sz="0" w:space="0" w:color="auto"/>
        <w:bottom w:val="none" w:sz="0" w:space="0" w:color="auto"/>
        <w:right w:val="none" w:sz="0" w:space="0" w:color="auto"/>
      </w:divBdr>
    </w:div>
    <w:div w:id="2065132531">
      <w:bodyDiv w:val="1"/>
      <w:marLeft w:val="0"/>
      <w:marRight w:val="0"/>
      <w:marTop w:val="0"/>
      <w:marBottom w:val="0"/>
      <w:divBdr>
        <w:top w:val="none" w:sz="0" w:space="0" w:color="auto"/>
        <w:left w:val="none" w:sz="0" w:space="0" w:color="auto"/>
        <w:bottom w:val="none" w:sz="0" w:space="0" w:color="auto"/>
        <w:right w:val="none" w:sz="0" w:space="0" w:color="auto"/>
      </w:divBdr>
    </w:div>
    <w:div w:id="2115593559">
      <w:bodyDiv w:val="1"/>
      <w:marLeft w:val="0"/>
      <w:marRight w:val="0"/>
      <w:marTop w:val="0"/>
      <w:marBottom w:val="0"/>
      <w:divBdr>
        <w:top w:val="none" w:sz="0" w:space="0" w:color="auto"/>
        <w:left w:val="none" w:sz="0" w:space="0" w:color="auto"/>
        <w:bottom w:val="none" w:sz="0" w:space="0" w:color="auto"/>
        <w:right w:val="none" w:sz="0" w:space="0" w:color="auto"/>
      </w:divBdr>
    </w:div>
    <w:div w:id="2122797703">
      <w:bodyDiv w:val="1"/>
      <w:marLeft w:val="0"/>
      <w:marRight w:val="0"/>
      <w:marTop w:val="0"/>
      <w:marBottom w:val="0"/>
      <w:divBdr>
        <w:top w:val="none" w:sz="0" w:space="0" w:color="auto"/>
        <w:left w:val="none" w:sz="0" w:space="0" w:color="auto"/>
        <w:bottom w:val="none" w:sz="0" w:space="0" w:color="auto"/>
        <w:right w:val="none" w:sz="0" w:space="0" w:color="auto"/>
      </w:divBdr>
    </w:div>
    <w:div w:id="212796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Users/79173/AppData/Local/Microsoft/Windows/!&#1043;&#1045;&#1053;&#1045;&#1056;&#1040;&#1051;&#1068;&#1053;&#1067;&#1045;%20&#1055;&#1051;&#1040;&#1053;&#1067;/&#1052;&#1077;&#1085;&#1076;&#1077;&#1083;&#1077;&#1077;&#1074;&#1089;&#1082;&#1080;&#1081;/&#1058;&#1086;&#1081;&#1075;&#1091;&#1079;&#1080;&#1085;&#1089;&#1082;&#1086;&#1077;%20&#1057;&#1055;/&#1044;&#1083;&#1103;%20&#1060;&#1043;&#1048;&#1057;%20&#1058;&#1055;/&#1055;&#1047;%2029.04.2022/&#1055;&#1086;&#1083;&#1086;&#1078;&#1077;&#1085;&#1080;&#1077;%20&#1086;%20&#1090;&#1077;&#1088;&#1088;&#1080;&#1090;&#1086;&#1088;&#1080;&#1072;&#1083;&#1100;&#1085;&#1086;&#1084;%20&#1087;&#1083;&#1072;&#1085;&#1080;&#1088;&#1086;&#1074;&#1072;&#1085;&#1080;&#1080;%20&#1058;&#1086;&#1081;&#1075;&#1091;&#1079;&#1080;&#1085;&#1089;&#1082;&#1086;&#1075;&#1086;%20&#1057;&#1055;.doc"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0F94D-3A5C-487E-BC17-AD5FEF3C8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14752</Words>
  <Characters>84092</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Tik_gorod</cp:lastModifiedBy>
  <cp:revision>41</cp:revision>
  <cp:lastPrinted>2023-10-23T07:43:00Z</cp:lastPrinted>
  <dcterms:created xsi:type="dcterms:W3CDTF">2023-03-21T07:52:00Z</dcterms:created>
  <dcterms:modified xsi:type="dcterms:W3CDTF">2023-10-23T08:28:00Z</dcterms:modified>
</cp:coreProperties>
</file>