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70" w:rsidRDefault="00D95B70" w:rsidP="00D95B70">
      <w:pPr>
        <w:pStyle w:val="headertext"/>
        <w:contextualSpacing/>
        <w:jc w:val="center"/>
        <w:rPr>
          <w:rFonts w:ascii="Arial" w:hAnsi="Arial" w:cs="Arial"/>
        </w:rPr>
      </w:pPr>
    </w:p>
    <w:p w:rsidR="00D95B70" w:rsidRDefault="00D95B70" w:rsidP="00D95B70">
      <w:pPr>
        <w:pStyle w:val="headertext"/>
        <w:contextualSpacing/>
        <w:jc w:val="center"/>
        <w:rPr>
          <w:rFonts w:ascii="Arial" w:hAnsi="Arial" w:cs="Arial"/>
        </w:rPr>
      </w:pPr>
    </w:p>
    <w:p w:rsidR="00D95B70" w:rsidRDefault="00D95B70" w:rsidP="00D95B70">
      <w:pPr>
        <w:pStyle w:val="headertext"/>
        <w:contextualSpacing/>
        <w:jc w:val="center"/>
        <w:rPr>
          <w:rFonts w:ascii="Arial" w:hAnsi="Arial" w:cs="Arial"/>
        </w:rPr>
      </w:pPr>
    </w:p>
    <w:p w:rsidR="00D95B70" w:rsidRDefault="00D95B70" w:rsidP="00D95B70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 ПОСТАНОВЛЕНИЯ ИСПОЛНИТЕЛЬНОГО</w:t>
      </w:r>
    </w:p>
    <w:p w:rsidR="00D95B70" w:rsidRDefault="00D95B70" w:rsidP="00D95B70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КОМИТЕТА ___________________</w:t>
      </w:r>
    </w:p>
    <w:p w:rsidR="00D95B70" w:rsidRDefault="00D95B70" w:rsidP="00D95B70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БУИНСКОГО</w:t>
      </w:r>
    </w:p>
    <w:p w:rsidR="00D95B70" w:rsidRDefault="00D95B70" w:rsidP="00D95B70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</w:t>
      </w:r>
    </w:p>
    <w:p w:rsidR="00D95B70" w:rsidRDefault="00D95B70" w:rsidP="007D6E2D">
      <w:pPr>
        <w:pStyle w:val="headertext"/>
        <w:contextualSpacing/>
        <w:jc w:val="both"/>
        <w:rPr>
          <w:rFonts w:ascii="Arial" w:hAnsi="Arial" w:cs="Arial"/>
        </w:rPr>
      </w:pPr>
    </w:p>
    <w:p w:rsidR="00D95B70" w:rsidRDefault="00D95B70" w:rsidP="007D6E2D">
      <w:pPr>
        <w:pStyle w:val="headertext"/>
        <w:contextualSpacing/>
        <w:jc w:val="both"/>
        <w:rPr>
          <w:rFonts w:ascii="Arial" w:hAnsi="Arial" w:cs="Arial"/>
        </w:rPr>
      </w:pPr>
    </w:p>
    <w:p w:rsidR="00D95B70" w:rsidRDefault="00D95B70" w:rsidP="007D6E2D">
      <w:pPr>
        <w:pStyle w:val="headertext"/>
        <w:contextualSpacing/>
        <w:jc w:val="both"/>
        <w:rPr>
          <w:rFonts w:ascii="Arial" w:hAnsi="Arial" w:cs="Arial"/>
        </w:rPr>
      </w:pPr>
    </w:p>
    <w:p w:rsidR="00D95B70" w:rsidRDefault="00D95B70" w:rsidP="007D6E2D">
      <w:pPr>
        <w:pStyle w:val="headertext"/>
        <w:contextualSpacing/>
        <w:jc w:val="both"/>
        <w:rPr>
          <w:rFonts w:ascii="Arial" w:hAnsi="Arial" w:cs="Arial"/>
        </w:rPr>
      </w:pPr>
    </w:p>
    <w:p w:rsidR="007D6E2D" w:rsidRPr="00C218D1" w:rsidRDefault="000B0CD7" w:rsidP="007D6E2D">
      <w:pPr>
        <w:pStyle w:val="headertext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 xml:space="preserve">О внесении изменений в </w:t>
      </w:r>
      <w:r w:rsidR="007D6E2D" w:rsidRPr="00C218D1">
        <w:rPr>
          <w:rFonts w:ascii="Arial" w:hAnsi="Arial" w:cs="Arial"/>
        </w:rPr>
        <w:t xml:space="preserve">Порядок разработки и </w:t>
      </w:r>
    </w:p>
    <w:p w:rsidR="007D6E2D" w:rsidRPr="00C218D1" w:rsidRDefault="007D6E2D" w:rsidP="007D6E2D">
      <w:pPr>
        <w:pStyle w:val="headertext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 xml:space="preserve">утверждения административных регламентов </w:t>
      </w:r>
    </w:p>
    <w:p w:rsidR="007D6E2D" w:rsidRPr="00C218D1" w:rsidRDefault="007D6E2D" w:rsidP="007D6E2D">
      <w:pPr>
        <w:pStyle w:val="headertext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 xml:space="preserve">предоставления муниципальных услуг </w:t>
      </w:r>
      <w:r w:rsidR="00D95B70">
        <w:rPr>
          <w:rFonts w:ascii="Arial" w:hAnsi="Arial" w:cs="Arial"/>
        </w:rPr>
        <w:t>____________________</w:t>
      </w:r>
    </w:p>
    <w:p w:rsidR="004748B9" w:rsidRPr="00C218D1" w:rsidRDefault="007D6E2D" w:rsidP="000B0CD7">
      <w:pPr>
        <w:pStyle w:val="headertext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>сельского поселения Буинского муниципального района</w:t>
      </w:r>
    </w:p>
    <w:p w:rsidR="004748B9" w:rsidRPr="00C218D1" w:rsidRDefault="004748B9" w:rsidP="00D03E26">
      <w:pPr>
        <w:pStyle w:val="formattext"/>
        <w:ind w:firstLine="480"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>В соответствии с Федеральным</w:t>
      </w:r>
      <w:r w:rsidR="007D6E2D" w:rsidRPr="00C218D1">
        <w:rPr>
          <w:rFonts w:ascii="Arial" w:hAnsi="Arial" w:cs="Arial"/>
        </w:rPr>
        <w:t>и</w:t>
      </w:r>
      <w:r w:rsidRPr="00C218D1">
        <w:rPr>
          <w:rFonts w:ascii="Arial" w:hAnsi="Arial" w:cs="Arial"/>
        </w:rPr>
        <w:t xml:space="preserve"> закон</w:t>
      </w:r>
      <w:r w:rsidR="007D6E2D" w:rsidRPr="00C218D1">
        <w:rPr>
          <w:rFonts w:ascii="Arial" w:hAnsi="Arial" w:cs="Arial"/>
        </w:rPr>
        <w:t>а</w:t>
      </w:r>
      <w:r w:rsidR="006A5517" w:rsidRPr="00C218D1">
        <w:rPr>
          <w:rFonts w:ascii="Arial" w:hAnsi="Arial" w:cs="Arial"/>
        </w:rPr>
        <w:t>м</w:t>
      </w:r>
      <w:r w:rsidR="007D6E2D" w:rsidRPr="00C218D1">
        <w:rPr>
          <w:rFonts w:ascii="Arial" w:hAnsi="Arial" w:cs="Arial"/>
        </w:rPr>
        <w:t>и</w:t>
      </w:r>
      <w:r w:rsidR="00D03E26" w:rsidRPr="00C218D1">
        <w:rPr>
          <w:rFonts w:ascii="Arial" w:hAnsi="Arial" w:cs="Arial"/>
        </w:rPr>
        <w:t xml:space="preserve"> от 06.10.2003 </w:t>
      </w:r>
      <w:r w:rsidR="006A5517" w:rsidRPr="00C218D1">
        <w:rPr>
          <w:rFonts w:ascii="Arial" w:hAnsi="Arial" w:cs="Arial"/>
        </w:rPr>
        <w:t>№ 131-ФЗ «</w:t>
      </w:r>
      <w:r w:rsidRPr="00C218D1">
        <w:rPr>
          <w:rFonts w:ascii="Arial" w:hAnsi="Arial" w:cs="Arial"/>
        </w:rPr>
        <w:t>Об общих принципах организации местного самоуп</w:t>
      </w:r>
      <w:r w:rsidR="006A5517" w:rsidRPr="00C218D1">
        <w:rPr>
          <w:rFonts w:ascii="Arial" w:hAnsi="Arial" w:cs="Arial"/>
        </w:rPr>
        <w:t>равления в Российской Федерации»</w:t>
      </w:r>
      <w:r w:rsidRPr="00C218D1">
        <w:rPr>
          <w:rFonts w:ascii="Arial" w:hAnsi="Arial" w:cs="Arial"/>
        </w:rPr>
        <w:t xml:space="preserve">, </w:t>
      </w:r>
      <w:r w:rsidR="00D03E26" w:rsidRPr="00C218D1">
        <w:rPr>
          <w:rFonts w:ascii="Arial" w:hAnsi="Arial" w:cs="Arial"/>
        </w:rPr>
        <w:t>от 27.07.2010 №</w:t>
      </w:r>
      <w:r w:rsidR="007D6E2D" w:rsidRPr="00C218D1">
        <w:rPr>
          <w:rFonts w:ascii="Arial" w:hAnsi="Arial" w:cs="Arial"/>
        </w:rPr>
        <w:t xml:space="preserve"> 210-ФЗ "Об организации предоставления государственных и муниципальных услуг"</w:t>
      </w:r>
      <w:r w:rsidR="00D03E26" w:rsidRPr="00C218D1">
        <w:rPr>
          <w:rFonts w:ascii="Arial" w:hAnsi="Arial" w:cs="Arial"/>
        </w:rPr>
        <w:t>, от 30.12.2020 № 509-ФЗ  «О внесении изменений в отдельные законодательные акты Российской Федерации»</w:t>
      </w:r>
      <w:r w:rsidR="000B0CD7" w:rsidRPr="00C218D1">
        <w:rPr>
          <w:rFonts w:ascii="Arial" w:hAnsi="Arial" w:cs="Arial"/>
        </w:rPr>
        <w:t>,</w:t>
      </w:r>
      <w:r w:rsidR="007D6E2D" w:rsidRPr="00C218D1">
        <w:rPr>
          <w:rFonts w:ascii="Arial" w:hAnsi="Arial" w:cs="Arial"/>
        </w:rPr>
        <w:t xml:space="preserve"> </w:t>
      </w:r>
      <w:r w:rsidR="00D34CD2" w:rsidRPr="00C218D1">
        <w:rPr>
          <w:rFonts w:ascii="Arial" w:hAnsi="Arial" w:cs="Arial"/>
        </w:rPr>
        <w:t xml:space="preserve">Исполнительный комитет </w:t>
      </w:r>
      <w:r w:rsidR="00D95B70">
        <w:rPr>
          <w:rFonts w:ascii="Arial" w:hAnsi="Arial" w:cs="Arial"/>
        </w:rPr>
        <w:t>____________________</w:t>
      </w:r>
      <w:r w:rsidR="00D34CD2" w:rsidRPr="00C218D1">
        <w:rPr>
          <w:rFonts w:ascii="Arial" w:hAnsi="Arial" w:cs="Arial"/>
        </w:rPr>
        <w:t>сельского поселения</w:t>
      </w:r>
      <w:r w:rsidRPr="00C218D1">
        <w:rPr>
          <w:rFonts w:ascii="Arial" w:hAnsi="Arial" w:cs="Arial"/>
        </w:rPr>
        <w:t xml:space="preserve"> Буинского муниципального района</w:t>
      </w:r>
    </w:p>
    <w:p w:rsidR="004748B9" w:rsidRPr="00C218D1" w:rsidRDefault="004748B9" w:rsidP="00D34CD2">
      <w:pPr>
        <w:pStyle w:val="formattext"/>
        <w:ind w:firstLine="480"/>
        <w:jc w:val="center"/>
        <w:rPr>
          <w:rFonts w:ascii="Arial" w:hAnsi="Arial" w:cs="Arial"/>
        </w:rPr>
      </w:pPr>
      <w:r w:rsidRPr="00C218D1">
        <w:rPr>
          <w:rFonts w:ascii="Arial" w:hAnsi="Arial" w:cs="Arial"/>
        </w:rPr>
        <w:t>ПОСТАНОВЛЯЕТ:</w:t>
      </w:r>
    </w:p>
    <w:p w:rsidR="009856B7" w:rsidRPr="00C218D1" w:rsidRDefault="00616235" w:rsidP="00D34CD2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 xml:space="preserve">1. </w:t>
      </w:r>
      <w:r w:rsidR="00CB43F0" w:rsidRPr="00C218D1">
        <w:rPr>
          <w:rFonts w:ascii="Arial" w:hAnsi="Arial" w:cs="Arial"/>
        </w:rPr>
        <w:t>В</w:t>
      </w:r>
      <w:r w:rsidRPr="00C218D1">
        <w:rPr>
          <w:rFonts w:ascii="Arial" w:hAnsi="Arial" w:cs="Arial"/>
        </w:rPr>
        <w:t xml:space="preserve"> </w:t>
      </w:r>
      <w:r w:rsidR="007D6E2D" w:rsidRPr="00C218D1">
        <w:rPr>
          <w:rFonts w:ascii="Arial" w:hAnsi="Arial" w:cs="Arial"/>
        </w:rPr>
        <w:t xml:space="preserve">Порядок разработки и утверждения административных регламентов предоставления муниципальных услуг </w:t>
      </w:r>
      <w:r w:rsidR="00D95B70">
        <w:rPr>
          <w:rFonts w:ascii="Arial" w:hAnsi="Arial" w:cs="Arial"/>
        </w:rPr>
        <w:t>____________________</w:t>
      </w:r>
      <w:r w:rsidR="007D6E2D" w:rsidRPr="00C218D1">
        <w:rPr>
          <w:rFonts w:ascii="Arial" w:hAnsi="Arial" w:cs="Arial"/>
        </w:rPr>
        <w:t>сельского поселения Буинского муниципального района</w:t>
      </w:r>
      <w:r w:rsidR="00222FE0" w:rsidRPr="00C218D1">
        <w:rPr>
          <w:rFonts w:ascii="Arial" w:hAnsi="Arial" w:cs="Arial"/>
        </w:rPr>
        <w:t>, утвержденный</w:t>
      </w:r>
      <w:r w:rsidR="008C468E" w:rsidRPr="00C218D1">
        <w:rPr>
          <w:rFonts w:ascii="Arial" w:hAnsi="Arial" w:cs="Arial"/>
        </w:rPr>
        <w:t xml:space="preserve"> </w:t>
      </w:r>
      <w:r w:rsidR="004748B9" w:rsidRPr="00C218D1">
        <w:rPr>
          <w:rFonts w:ascii="Arial" w:hAnsi="Arial" w:cs="Arial"/>
        </w:rPr>
        <w:t>постановлением</w:t>
      </w:r>
      <w:r w:rsidR="008C468E" w:rsidRPr="00C218D1">
        <w:rPr>
          <w:rFonts w:ascii="Arial" w:hAnsi="Arial" w:cs="Arial"/>
        </w:rPr>
        <w:t xml:space="preserve"> </w:t>
      </w:r>
      <w:r w:rsidR="004748B9" w:rsidRPr="00C218D1">
        <w:rPr>
          <w:rFonts w:ascii="Arial" w:hAnsi="Arial" w:cs="Arial"/>
        </w:rPr>
        <w:t>Исполнительного комитета</w:t>
      </w:r>
      <w:r w:rsidR="00673C53" w:rsidRPr="00C218D1">
        <w:rPr>
          <w:rFonts w:ascii="Arial" w:hAnsi="Arial" w:cs="Arial"/>
        </w:rPr>
        <w:t xml:space="preserve"> </w:t>
      </w:r>
      <w:r w:rsidR="00D95B70">
        <w:rPr>
          <w:rFonts w:ascii="Arial" w:hAnsi="Arial" w:cs="Arial"/>
        </w:rPr>
        <w:t>____________________</w:t>
      </w:r>
      <w:r w:rsidR="00D34CD2" w:rsidRPr="00C218D1">
        <w:rPr>
          <w:rFonts w:ascii="Arial" w:hAnsi="Arial" w:cs="Arial"/>
        </w:rPr>
        <w:t>сельского поселения</w:t>
      </w:r>
      <w:r w:rsidR="008C468E" w:rsidRPr="00C218D1">
        <w:rPr>
          <w:rFonts w:ascii="Arial" w:hAnsi="Arial" w:cs="Arial"/>
        </w:rPr>
        <w:t xml:space="preserve"> Буинского муниципально</w:t>
      </w:r>
      <w:r w:rsidR="006A5517" w:rsidRPr="00C218D1">
        <w:rPr>
          <w:rFonts w:ascii="Arial" w:hAnsi="Arial" w:cs="Arial"/>
        </w:rPr>
        <w:t xml:space="preserve">го района </w:t>
      </w:r>
      <w:r w:rsidR="00FF71EE" w:rsidRPr="00C218D1">
        <w:rPr>
          <w:rFonts w:ascii="Arial" w:hAnsi="Arial" w:cs="Arial"/>
        </w:rPr>
        <w:t>от 13.12.2016 № 1</w:t>
      </w:r>
      <w:r w:rsidR="007624F2">
        <w:rPr>
          <w:rFonts w:ascii="Arial" w:hAnsi="Arial" w:cs="Arial"/>
        </w:rPr>
        <w:t>6</w:t>
      </w:r>
      <w:r w:rsidR="00FF71EE" w:rsidRPr="00C218D1">
        <w:rPr>
          <w:rFonts w:ascii="Arial" w:hAnsi="Arial" w:cs="Arial"/>
        </w:rPr>
        <w:t xml:space="preserve"> «Об утверждении Порядка разработки и утверждения административных регламентов предоставления муниципальных услуг </w:t>
      </w:r>
      <w:r w:rsidR="00D95B70">
        <w:rPr>
          <w:rFonts w:ascii="Arial" w:hAnsi="Arial" w:cs="Arial"/>
        </w:rPr>
        <w:t>____________________</w:t>
      </w:r>
      <w:r w:rsidR="00FF71EE" w:rsidRPr="00C218D1">
        <w:rPr>
          <w:rFonts w:ascii="Arial" w:hAnsi="Arial" w:cs="Arial"/>
        </w:rPr>
        <w:t>сельского поселения Буинского муниципальном района» (</w:t>
      </w:r>
      <w:r w:rsidR="000B0CD7" w:rsidRPr="00C218D1">
        <w:rPr>
          <w:rFonts w:ascii="Arial" w:hAnsi="Arial" w:cs="Arial"/>
        </w:rPr>
        <w:t>в редакции</w:t>
      </w:r>
      <w:r w:rsidR="007624F2">
        <w:rPr>
          <w:rFonts w:ascii="Arial" w:hAnsi="Arial" w:cs="Arial"/>
        </w:rPr>
        <w:t xml:space="preserve"> постановления от 15.06.2020 № 8</w:t>
      </w:r>
      <w:r w:rsidR="00446140">
        <w:rPr>
          <w:rFonts w:ascii="Arial" w:hAnsi="Arial" w:cs="Arial"/>
        </w:rPr>
        <w:t>, от 26.05.2021 № 13</w:t>
      </w:r>
      <w:r w:rsidR="000B0CD7" w:rsidRPr="00C218D1">
        <w:rPr>
          <w:rFonts w:ascii="Arial" w:hAnsi="Arial" w:cs="Arial"/>
        </w:rPr>
        <w:t xml:space="preserve">) </w:t>
      </w:r>
      <w:r w:rsidR="006A5517" w:rsidRPr="00C218D1">
        <w:rPr>
          <w:rFonts w:ascii="Arial" w:hAnsi="Arial" w:cs="Arial"/>
        </w:rPr>
        <w:t xml:space="preserve">(далее – </w:t>
      </w:r>
      <w:r w:rsidR="009856B7" w:rsidRPr="00C218D1">
        <w:rPr>
          <w:rFonts w:ascii="Arial" w:hAnsi="Arial" w:cs="Arial"/>
        </w:rPr>
        <w:t>Порядок</w:t>
      </w:r>
      <w:r w:rsidR="00CB43F0" w:rsidRPr="00C218D1">
        <w:rPr>
          <w:rFonts w:ascii="Arial" w:hAnsi="Arial" w:cs="Arial"/>
        </w:rPr>
        <w:t>) внести следующие изменения и дополнения:</w:t>
      </w:r>
    </w:p>
    <w:p w:rsidR="008F3078" w:rsidRPr="00C218D1" w:rsidRDefault="001E1032" w:rsidP="008F3078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 xml:space="preserve">1.1. </w:t>
      </w:r>
      <w:r w:rsidR="008D303A">
        <w:rPr>
          <w:rFonts w:ascii="Arial" w:hAnsi="Arial" w:cs="Arial"/>
        </w:rPr>
        <w:t>Раздел 1</w:t>
      </w:r>
      <w:r w:rsidR="008F3078" w:rsidRPr="00C218D1">
        <w:rPr>
          <w:rFonts w:ascii="Arial" w:hAnsi="Arial" w:cs="Arial"/>
        </w:rPr>
        <w:t>:</w:t>
      </w:r>
    </w:p>
    <w:p w:rsidR="008F3078" w:rsidRPr="00C218D1" w:rsidRDefault="008D303A" w:rsidP="008F3078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1.3.</w:t>
      </w:r>
      <w:r w:rsidR="008F3078" w:rsidRPr="00C218D1">
        <w:rPr>
          <w:rFonts w:ascii="Arial" w:hAnsi="Arial" w:cs="Arial"/>
        </w:rPr>
        <w:t xml:space="preserve"> изменить и изложить в следующей редакции:</w:t>
      </w:r>
    </w:p>
    <w:p w:rsidR="008F3078" w:rsidRDefault="008F3078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>«</w:t>
      </w:r>
      <w:r w:rsidR="008D303A" w:rsidRPr="008D303A">
        <w:rPr>
          <w:rFonts w:ascii="Arial" w:hAnsi="Arial" w:cs="Arial"/>
        </w:rPr>
        <w:t xml:space="preserve">1.3. Административные регламенты разрабатываются органами местного самоуправления, к сфере деятельности которых относится предоставление муниципальной услуги на основе федеральных законов, актов Президента Российской Федерации и Правительства Российской Федерации, законов Республики Татарстан, актов </w:t>
      </w:r>
      <w:r w:rsidR="008D303A">
        <w:rPr>
          <w:rFonts w:ascii="Arial" w:hAnsi="Arial" w:cs="Arial"/>
        </w:rPr>
        <w:t>Главы</w:t>
      </w:r>
      <w:r w:rsidR="008D303A" w:rsidRPr="008D303A">
        <w:rPr>
          <w:rFonts w:ascii="Arial" w:hAnsi="Arial" w:cs="Arial"/>
        </w:rPr>
        <w:t xml:space="preserve"> Республики Татарстан и Кабинета Министров Республики Татарстан, положений об органах местного самоуправления, регламентов внутренней организации органов исполнительной власти и настоящего Порядка, а также с учетом решений правительственных координационных органов,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муниципальных усл</w:t>
      </w:r>
      <w:r w:rsidR="008D303A">
        <w:rPr>
          <w:rFonts w:ascii="Arial" w:hAnsi="Arial" w:cs="Arial"/>
        </w:rPr>
        <w:t>уг.</w:t>
      </w:r>
    </w:p>
    <w:p w:rsidR="008D303A" w:rsidRDefault="008D303A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8D303A">
        <w:rPr>
          <w:rFonts w:ascii="Arial" w:hAnsi="Arial" w:cs="Arial"/>
        </w:rPr>
        <w:t>Административные регламенты разрабатываются и утверждаются органами местного самоуправления,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муниципальной услуги.</w:t>
      </w:r>
      <w:r>
        <w:rPr>
          <w:rFonts w:ascii="Arial" w:hAnsi="Arial" w:cs="Arial"/>
        </w:rPr>
        <w:t>»;</w:t>
      </w:r>
    </w:p>
    <w:p w:rsidR="008D303A" w:rsidRDefault="008D303A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1.4.</w:t>
      </w:r>
      <w:r w:rsidRPr="008D303A">
        <w:t xml:space="preserve"> </w:t>
      </w:r>
      <w:r w:rsidRPr="008D303A">
        <w:rPr>
          <w:rFonts w:ascii="Arial" w:hAnsi="Arial" w:cs="Arial"/>
        </w:rPr>
        <w:t>изменить и изложить в следующей редакции:</w:t>
      </w:r>
    </w:p>
    <w:p w:rsidR="008D303A" w:rsidRDefault="008D303A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«1.4.</w:t>
      </w:r>
      <w:r w:rsidRPr="008D303A">
        <w:t xml:space="preserve"> </w:t>
      </w:r>
      <w:r w:rsidRPr="008D303A">
        <w:rPr>
          <w:rFonts w:ascii="Arial" w:hAnsi="Arial" w:cs="Arial"/>
        </w:rPr>
        <w:t>Органы</w:t>
      </w:r>
      <w:r>
        <w:rPr>
          <w:rFonts w:ascii="Arial" w:hAnsi="Arial" w:cs="Arial"/>
        </w:rPr>
        <w:t xml:space="preserve"> </w:t>
      </w:r>
      <w:r w:rsidRPr="008D303A">
        <w:rPr>
          <w:rFonts w:ascii="Arial" w:hAnsi="Arial" w:cs="Arial"/>
        </w:rPr>
        <w:t xml:space="preserve">местного самоуправления при разработке и утверждении административных регламентов руководствуются настоящим Порядком, если федеральными законами, актами Президента Российской Федерации, Правительства </w:t>
      </w:r>
      <w:r w:rsidRPr="008D303A">
        <w:rPr>
          <w:rFonts w:ascii="Arial" w:hAnsi="Arial" w:cs="Arial"/>
        </w:rPr>
        <w:lastRenderedPageBreak/>
        <w:t xml:space="preserve">Российской Федерации, законами Республики Татарстан, актами </w:t>
      </w:r>
      <w:r>
        <w:rPr>
          <w:rFonts w:ascii="Arial" w:hAnsi="Arial" w:cs="Arial"/>
        </w:rPr>
        <w:t>Главы</w:t>
      </w:r>
      <w:r w:rsidRPr="008D303A">
        <w:rPr>
          <w:rFonts w:ascii="Arial" w:hAnsi="Arial" w:cs="Arial"/>
        </w:rPr>
        <w:t xml:space="preserve"> Республики Татарстан не установлены иные правила.</w:t>
      </w:r>
      <w:r>
        <w:rPr>
          <w:rFonts w:ascii="Arial" w:hAnsi="Arial" w:cs="Arial"/>
        </w:rPr>
        <w:t>»;</w:t>
      </w:r>
    </w:p>
    <w:p w:rsidR="00833804" w:rsidRDefault="00833804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1.5.:</w:t>
      </w:r>
    </w:p>
    <w:p w:rsidR="00833804" w:rsidRDefault="00833804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подпункт б)</w:t>
      </w:r>
      <w:r w:rsidRPr="00833804">
        <w:t xml:space="preserve"> </w:t>
      </w:r>
      <w:r w:rsidRPr="00833804">
        <w:rPr>
          <w:rFonts w:ascii="Arial" w:hAnsi="Arial" w:cs="Arial"/>
        </w:rPr>
        <w:t>изменить и изложить в следующей редакции:</w:t>
      </w:r>
    </w:p>
    <w:p w:rsidR="00833804" w:rsidRPr="00833804" w:rsidRDefault="00833804" w:rsidP="00833804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33804">
        <w:rPr>
          <w:rFonts w:ascii="Arial" w:hAnsi="Arial" w:cs="Arial"/>
        </w:rPr>
        <w:t xml:space="preserve"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</w:t>
      </w:r>
      <w:r>
        <w:rPr>
          <w:rFonts w:ascii="Arial" w:hAnsi="Arial" w:cs="Arial"/>
        </w:rPr>
        <w:t>Главы</w:t>
      </w:r>
      <w:r w:rsidRPr="00833804">
        <w:rPr>
          <w:rFonts w:ascii="Arial" w:hAnsi="Arial" w:cs="Arial"/>
        </w:rPr>
        <w:t xml:space="preserve"> Республики Татарстан и Кабинета Министров Республики Татарстан.</w:t>
      </w:r>
    </w:p>
    <w:p w:rsidR="00833804" w:rsidRPr="00833804" w:rsidRDefault="00833804" w:rsidP="00833804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833804">
        <w:rPr>
          <w:rFonts w:ascii="Arial" w:hAnsi="Arial" w:cs="Arial"/>
        </w:rPr>
        <w:t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государственной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833804" w:rsidRDefault="00833804" w:rsidP="00833804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833804">
        <w:rPr>
          <w:rFonts w:ascii="Arial" w:hAnsi="Arial" w:cs="Arial"/>
        </w:rP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</w:t>
      </w:r>
      <w:r>
        <w:rPr>
          <w:rFonts w:ascii="Arial" w:hAnsi="Arial" w:cs="Arial"/>
        </w:rPr>
        <w:t>едуры без дополнительных затрат.»;</w:t>
      </w:r>
    </w:p>
    <w:p w:rsidR="003A3E06" w:rsidRDefault="003A3E06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1.7</w:t>
      </w:r>
      <w:r w:rsidRPr="003A3E06">
        <w:rPr>
          <w:rFonts w:ascii="Arial" w:hAnsi="Arial" w:cs="Arial"/>
        </w:rPr>
        <w:t>. изменить и изложить в следующей редакции:</w:t>
      </w:r>
    </w:p>
    <w:p w:rsidR="00835274" w:rsidRDefault="003A3E06" w:rsidP="008D303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A3E06">
        <w:rPr>
          <w:rFonts w:ascii="Arial" w:hAnsi="Arial" w:cs="Arial"/>
        </w:rPr>
        <w:t xml:space="preserve">1.7. Орган местного самоуправления не вправе устанавливать в административных регламентах предоставления муниципальных услуг полномочия органов местного самоуправления,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</w:t>
      </w:r>
      <w:r w:rsidR="00835274">
        <w:rPr>
          <w:rFonts w:ascii="Arial" w:hAnsi="Arial" w:cs="Arial"/>
        </w:rPr>
        <w:t>Главы</w:t>
      </w:r>
      <w:r w:rsidRPr="003A3E06">
        <w:rPr>
          <w:rFonts w:ascii="Arial" w:hAnsi="Arial" w:cs="Arial"/>
        </w:rPr>
        <w:t xml:space="preserve"> Республики Татарстан и Кабинета Министров Республики Татарстан.</w:t>
      </w:r>
    </w:p>
    <w:p w:rsidR="00835274" w:rsidRPr="00835274" w:rsidRDefault="00835274" w:rsidP="00835274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835274">
        <w:rPr>
          <w:rFonts w:ascii="Arial" w:hAnsi="Arial" w:cs="Arial"/>
        </w:rPr>
        <w:t xml:space="preserve">Орган исполнительной власти не вправе устанавливать в административных регламентах предоставления муниципальных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</w:t>
      </w:r>
      <w:r>
        <w:rPr>
          <w:rFonts w:ascii="Arial" w:hAnsi="Arial" w:cs="Arial"/>
        </w:rPr>
        <w:t>Главы</w:t>
      </w:r>
      <w:r w:rsidRPr="00835274">
        <w:rPr>
          <w:rFonts w:ascii="Arial" w:hAnsi="Arial" w:cs="Arial"/>
        </w:rPr>
        <w:t xml:space="preserve"> Республики Татарстан и Кабинета Министров Республики Татарстан.</w:t>
      </w:r>
    </w:p>
    <w:p w:rsidR="008D303A" w:rsidRDefault="00835274" w:rsidP="00835274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835274">
        <w:rPr>
          <w:rFonts w:ascii="Arial" w:hAnsi="Arial" w:cs="Arial"/>
        </w:rPr>
        <w:t>Проекты административных регламентов подлежат независимой экспертизе и экспертизе, проводимой органом, уполномоченным осуществлять управление разработкой, внедрением и сопровождением системы административных регламентов предоставления муниципальных услуг физическим и юридическим лицам органами местного самоуправления (далее - уполномоченный орган).</w:t>
      </w:r>
      <w:r w:rsidR="003A3E06">
        <w:rPr>
          <w:rFonts w:ascii="Arial" w:hAnsi="Arial" w:cs="Arial"/>
        </w:rPr>
        <w:t>»</w:t>
      </w:r>
      <w:r w:rsidR="00833804">
        <w:rPr>
          <w:rFonts w:ascii="Arial" w:hAnsi="Arial" w:cs="Arial"/>
        </w:rPr>
        <w:t>.</w:t>
      </w:r>
    </w:p>
    <w:p w:rsidR="006D460B" w:rsidRPr="00C218D1" w:rsidRDefault="006D460B" w:rsidP="002A4C6E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  <w:bCs/>
        </w:rPr>
      </w:pPr>
      <w:r w:rsidRPr="00C218D1">
        <w:rPr>
          <w:rFonts w:ascii="Arial" w:hAnsi="Arial" w:cs="Arial"/>
        </w:rPr>
        <w:t xml:space="preserve">2. </w:t>
      </w:r>
      <w:r w:rsidRPr="00C218D1">
        <w:rPr>
          <w:rFonts w:ascii="Arial" w:hAnsi="Arial" w:cs="Arial"/>
          <w:bCs/>
        </w:rPr>
        <w:t xml:space="preserve">Настоящее </w:t>
      </w:r>
      <w:r w:rsidR="004748B9" w:rsidRPr="00C218D1">
        <w:rPr>
          <w:rFonts w:ascii="Arial" w:hAnsi="Arial" w:cs="Arial"/>
          <w:bCs/>
        </w:rPr>
        <w:t>постановление</w:t>
      </w:r>
      <w:r w:rsidRPr="00C218D1">
        <w:rPr>
          <w:rFonts w:ascii="Arial" w:hAnsi="Arial" w:cs="Arial"/>
          <w:bCs/>
        </w:rPr>
        <w:t xml:space="preserve"> вступает в законную силу со дня официального </w:t>
      </w:r>
      <w:r w:rsidR="002A6B0B" w:rsidRPr="00C218D1">
        <w:rPr>
          <w:rFonts w:ascii="Arial" w:hAnsi="Arial" w:cs="Arial"/>
          <w:bCs/>
        </w:rPr>
        <w:t>опубликования</w:t>
      </w:r>
      <w:r w:rsidRPr="00C218D1">
        <w:rPr>
          <w:rFonts w:ascii="Arial" w:hAnsi="Arial" w:cs="Arial"/>
          <w:bCs/>
        </w:rPr>
        <w:t xml:space="preserve"> на Официальном портале правовой информации Республики Татарстан по адресу </w:t>
      </w:r>
      <w:hyperlink r:id="rId4" w:history="1">
        <w:r w:rsidRPr="00C218D1">
          <w:rPr>
            <w:rStyle w:val="a3"/>
            <w:rFonts w:ascii="Arial" w:hAnsi="Arial" w:cs="Arial"/>
            <w:bCs/>
          </w:rPr>
          <w:t>http://pravo.tatarstan.ru/</w:t>
        </w:r>
      </w:hyperlink>
      <w:r w:rsidRPr="00C218D1">
        <w:rPr>
          <w:rFonts w:ascii="Arial" w:hAnsi="Arial" w:cs="Arial"/>
          <w:bCs/>
        </w:rPr>
        <w:t xml:space="preserve">,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C218D1">
          <w:rPr>
            <w:rStyle w:val="a3"/>
            <w:rFonts w:ascii="Arial" w:hAnsi="Arial" w:cs="Arial"/>
            <w:bCs/>
          </w:rPr>
          <w:t>http://buinsk.tatarstan.ru</w:t>
        </w:r>
      </w:hyperlink>
      <w:r w:rsidRPr="00C218D1">
        <w:rPr>
          <w:rFonts w:ascii="Arial" w:hAnsi="Arial" w:cs="Arial"/>
          <w:bCs/>
        </w:rPr>
        <w:t>.</w:t>
      </w:r>
    </w:p>
    <w:p w:rsidR="006D460B" w:rsidRPr="00C218D1" w:rsidRDefault="006D460B" w:rsidP="00D34CD2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>3.</w:t>
      </w:r>
      <w:r w:rsidR="00D34CD2" w:rsidRPr="00C218D1">
        <w:rPr>
          <w:rFonts w:ascii="Arial" w:hAnsi="Arial" w:cs="Arial"/>
        </w:rPr>
        <w:t xml:space="preserve"> </w:t>
      </w:r>
      <w:r w:rsidRPr="00C218D1">
        <w:rPr>
          <w:rFonts w:ascii="Arial" w:hAnsi="Arial" w:cs="Arial"/>
        </w:rPr>
        <w:t xml:space="preserve">Контроль за исполнением настоящего </w:t>
      </w:r>
      <w:r w:rsidR="004748B9" w:rsidRPr="00C218D1">
        <w:rPr>
          <w:rFonts w:ascii="Arial" w:hAnsi="Arial" w:cs="Arial"/>
        </w:rPr>
        <w:t>постановления</w:t>
      </w:r>
      <w:r w:rsidR="002A6B0B" w:rsidRPr="00C218D1">
        <w:rPr>
          <w:rFonts w:ascii="Arial" w:hAnsi="Arial" w:cs="Arial"/>
        </w:rPr>
        <w:t xml:space="preserve"> оставляю за собой.</w:t>
      </w:r>
    </w:p>
    <w:p w:rsidR="002A6B0B" w:rsidRPr="00C218D1" w:rsidRDefault="002A6B0B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C218D1" w:rsidRDefault="008C468E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2A6B0B" w:rsidRPr="00C218D1" w:rsidRDefault="004748B9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>Руководитель</w:t>
      </w:r>
    </w:p>
    <w:p w:rsidR="00D34CD2" w:rsidRPr="00C218D1" w:rsidRDefault="004748B9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>Исполнительного комитета</w:t>
      </w:r>
    </w:p>
    <w:p w:rsidR="004748B9" w:rsidRPr="00C218D1" w:rsidRDefault="00D95B70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D34CD2" w:rsidRPr="00C218D1">
        <w:rPr>
          <w:rFonts w:ascii="Arial" w:hAnsi="Arial" w:cs="Arial"/>
        </w:rPr>
        <w:t>сельского поселения</w:t>
      </w:r>
    </w:p>
    <w:p w:rsidR="004748B9" w:rsidRPr="00D34CD2" w:rsidRDefault="004748B9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C218D1">
        <w:rPr>
          <w:rFonts w:ascii="Arial" w:hAnsi="Arial" w:cs="Arial"/>
        </w:rPr>
        <w:t xml:space="preserve">Буинского муниципального района                                               </w:t>
      </w:r>
      <w:r w:rsidR="00D34CD2" w:rsidRPr="00C218D1">
        <w:rPr>
          <w:rFonts w:ascii="Arial" w:hAnsi="Arial" w:cs="Arial"/>
        </w:rPr>
        <w:t xml:space="preserve">                      </w:t>
      </w:r>
      <w:r w:rsidR="00D95B70">
        <w:rPr>
          <w:rFonts w:ascii="Arial" w:hAnsi="Arial" w:cs="Arial"/>
        </w:rPr>
        <w:t>_____________</w:t>
      </w:r>
      <w:bookmarkStart w:id="0" w:name="_GoBack"/>
      <w:bookmarkEnd w:id="0"/>
    </w:p>
    <w:sectPr w:rsidR="004748B9" w:rsidRPr="00D34CD2" w:rsidSect="00D34C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35BB3"/>
    <w:rsid w:val="00042431"/>
    <w:rsid w:val="000B0CD7"/>
    <w:rsid w:val="00146AA7"/>
    <w:rsid w:val="001E1032"/>
    <w:rsid w:val="00222FE0"/>
    <w:rsid w:val="002A4C6E"/>
    <w:rsid w:val="002A6B0B"/>
    <w:rsid w:val="00300F91"/>
    <w:rsid w:val="00357F58"/>
    <w:rsid w:val="0037545C"/>
    <w:rsid w:val="00383533"/>
    <w:rsid w:val="003A3E06"/>
    <w:rsid w:val="003B346B"/>
    <w:rsid w:val="003E0ED4"/>
    <w:rsid w:val="00421C0A"/>
    <w:rsid w:val="00446140"/>
    <w:rsid w:val="004748B9"/>
    <w:rsid w:val="004829AD"/>
    <w:rsid w:val="004B308C"/>
    <w:rsid w:val="004E18B7"/>
    <w:rsid w:val="00560231"/>
    <w:rsid w:val="00560B59"/>
    <w:rsid w:val="00594E88"/>
    <w:rsid w:val="005A4CE5"/>
    <w:rsid w:val="00616235"/>
    <w:rsid w:val="00673C53"/>
    <w:rsid w:val="006A5517"/>
    <w:rsid w:val="006C2175"/>
    <w:rsid w:val="006D460B"/>
    <w:rsid w:val="00745023"/>
    <w:rsid w:val="007624F2"/>
    <w:rsid w:val="007632ED"/>
    <w:rsid w:val="007D3BF3"/>
    <w:rsid w:val="007D6E2D"/>
    <w:rsid w:val="00833804"/>
    <w:rsid w:val="00835274"/>
    <w:rsid w:val="008B54E9"/>
    <w:rsid w:val="008C468E"/>
    <w:rsid w:val="008D1FE4"/>
    <w:rsid w:val="008D303A"/>
    <w:rsid w:val="008F3078"/>
    <w:rsid w:val="009856B7"/>
    <w:rsid w:val="00A045AF"/>
    <w:rsid w:val="00A72C2B"/>
    <w:rsid w:val="00AB7B1C"/>
    <w:rsid w:val="00BA6D61"/>
    <w:rsid w:val="00C207A7"/>
    <w:rsid w:val="00C218D1"/>
    <w:rsid w:val="00C41F86"/>
    <w:rsid w:val="00C812DE"/>
    <w:rsid w:val="00CB43F0"/>
    <w:rsid w:val="00CF49B5"/>
    <w:rsid w:val="00D03E26"/>
    <w:rsid w:val="00D34CD2"/>
    <w:rsid w:val="00D94502"/>
    <w:rsid w:val="00D95B70"/>
    <w:rsid w:val="00DD0D64"/>
    <w:rsid w:val="00E3123E"/>
    <w:rsid w:val="00EF1169"/>
    <w:rsid w:val="00F81249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2</cp:revision>
  <cp:lastPrinted>2020-06-16T04:59:00Z</cp:lastPrinted>
  <dcterms:created xsi:type="dcterms:W3CDTF">2022-03-17T11:04:00Z</dcterms:created>
  <dcterms:modified xsi:type="dcterms:W3CDTF">2022-03-17T11:04:00Z</dcterms:modified>
</cp:coreProperties>
</file>