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CD" w:rsidRPr="00B94ECD" w:rsidRDefault="00B94ECD" w:rsidP="00B94E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</w:pPr>
      <w:r w:rsidRPr="00B94ECD">
        <w:rPr>
          <w:rFonts w:ascii="Arial" w:eastAsia="Times New Roman" w:hAnsi="Arial" w:cs="Times New Roman"/>
          <w:b/>
          <w:bCs/>
          <w:color w:val="000000"/>
          <w:kern w:val="32"/>
          <w:sz w:val="32"/>
          <w:szCs w:val="32"/>
        </w:rPr>
        <w:br/>
      </w:r>
    </w:p>
    <w:tbl>
      <w:tblPr>
        <w:tblpPr w:leftFromText="180" w:rightFromText="180" w:vertAnchor="page" w:horzAnchor="margin" w:tblpY="813"/>
        <w:tblW w:w="10070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559"/>
        <w:gridCol w:w="4253"/>
      </w:tblGrid>
      <w:tr w:rsidR="00B94ECD" w:rsidRPr="00B94ECD" w:rsidTr="00A06315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  </w:t>
            </w:r>
            <w:r w:rsidR="00F35E0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АЛЬШЕЕВ</w:t>
            </w: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СКОГО СЕЛЬСКОГО ПОСЕЛЕНИЯ                                                                                                    </w:t>
            </w:r>
          </w:p>
          <w:p w:rsidR="00B94ECD" w:rsidRPr="00B94ECD" w:rsidRDefault="00B94ECD" w:rsidP="00B94EC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B94ECD" w:rsidRPr="00B94ECD" w:rsidRDefault="00F35E05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ЭЛШИ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АВЫЛ ЖИРЛЕГЕ  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БАШКАРМА КОМИТЕТЫ 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94ECD" w:rsidRPr="00B94ECD" w:rsidTr="00A06315">
        <w:trPr>
          <w:trHeight w:val="457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</w:tc>
      </w:tr>
      <w:tr w:rsidR="00B94ECD" w:rsidRPr="00B94ECD" w:rsidTr="00A06315">
        <w:trPr>
          <w:trHeight w:val="351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F35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proofErr w:type="spellStart"/>
            <w:r w:rsidR="00F35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Альшеево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B94ECD" w:rsidRPr="00B94ECD" w:rsidTr="00A06315">
        <w:trPr>
          <w:trHeight w:val="499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F35E0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35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F35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F35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B94ECD" w:rsidRPr="00B94ECD" w:rsidRDefault="00B94ECD" w:rsidP="00B94EC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</w:pPr>
      <w:r w:rsidRPr="00B94ECD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 xml:space="preserve">«Об </w:t>
      </w:r>
      <w:r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отмене Постановления</w:t>
      </w:r>
      <w:r w:rsidRPr="00B94ECD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»</w:t>
      </w:r>
    </w:p>
    <w:p w:rsidR="00B94ECD" w:rsidRPr="00B94ECD" w:rsidRDefault="00B94ECD" w:rsidP="00B9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hyperlink r:id="rId6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Федеральным законом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06.10.2003 № 131-ФЗ "Об общих принципах организации местного самоуправления в Российской Федерации", </w:t>
      </w:r>
      <w:hyperlink r:id="rId7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Федеральным законом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28.12.2009 № 381-ФЗ "Об основах государственного регулирования торговой деятельности в Российской Федерации", </w:t>
      </w:r>
      <w:hyperlink r:id="rId8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постановлением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Кабинета Министров Республики Татарстан от 13.08.2016 № 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</w:t>
      </w:r>
      <w:proofErr w:type="gram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земельных </w:t>
      </w:r>
      <w:proofErr w:type="gramStart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участках</w:t>
      </w:r>
      <w:proofErr w:type="gram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, государственная собственность на которые не разграничена", Исполнительный комитет</w:t>
      </w:r>
      <w:r w:rsidRPr="00B94E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35E05">
        <w:rPr>
          <w:rFonts w:ascii="Times New Roman" w:eastAsia="Times New Roman" w:hAnsi="Times New Roman" w:cs="Times New Roman"/>
          <w:sz w:val="27"/>
          <w:szCs w:val="27"/>
          <w:lang w:eastAsia="ru-RU"/>
        </w:rPr>
        <w:t>Альшеев</w:t>
      </w: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ского</w:t>
      </w:r>
      <w:proofErr w:type="spell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Буинского муниципального района</w:t>
      </w:r>
    </w:p>
    <w:p w:rsidR="00B94ECD" w:rsidRPr="00B94ECD" w:rsidRDefault="00B94ECD" w:rsidP="00B9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94EC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ПОСТАНОВЛЯЕТ:</w:t>
      </w:r>
    </w:p>
    <w:p w:rsidR="00B94ECD" w:rsidRPr="00B94ECD" w:rsidRDefault="00B94ECD" w:rsidP="00B9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4ECD" w:rsidRPr="00B94ECD" w:rsidRDefault="00B94ECD" w:rsidP="00765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Отменить Постановление Исполнительного комитета </w:t>
      </w:r>
      <w:proofErr w:type="spellStart"/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F35E05">
        <w:rPr>
          <w:rFonts w:ascii="Times New Roman" w:eastAsia="Times New Roman" w:hAnsi="Times New Roman" w:cs="Times New Roman"/>
          <w:sz w:val="27"/>
          <w:szCs w:val="27"/>
          <w:lang w:eastAsia="ru-RU"/>
        </w:rPr>
        <w:t>льшеев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ского</w:t>
      </w:r>
      <w:proofErr w:type="spellEnd"/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Буинского муниципального района Республики Татарстан от 10.04.2017г. </w:t>
      </w:r>
      <w:r w:rsidR="00F35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№ </w:t>
      </w:r>
      <w:r w:rsidR="00122CC2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Положения о поря</w:t>
      </w:r>
      <w:bookmarkStart w:id="0" w:name="_GoBack"/>
      <w:bookmarkEnd w:id="0"/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дке размещения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нестационарных торговых объектов на территории муниципального образования </w:t>
      </w:r>
      <w:proofErr w:type="spellStart"/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F35E05">
        <w:rPr>
          <w:rFonts w:ascii="Times New Roman" w:eastAsia="Times New Roman" w:hAnsi="Times New Roman" w:cs="Times New Roman"/>
          <w:sz w:val="27"/>
          <w:szCs w:val="27"/>
          <w:lang w:eastAsia="ru-RU"/>
        </w:rPr>
        <w:t>льшеев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ское</w:t>
      </w:r>
      <w:proofErr w:type="spellEnd"/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сельское поселение Буинского муниципального района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Республики Татарстан»</w:t>
      </w: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Pr="00B94ECD">
        <w:rPr>
          <w:rFonts w:ascii="Times New Roman" w:eastAsia="Calibri" w:hAnsi="Times New Roman" w:cs="Times New Roman"/>
          <w:sz w:val="27"/>
          <w:szCs w:val="27"/>
        </w:rPr>
        <w:t>Настоящее постановление вступает в законную силу с момента подписания и подлежит обнародованию путём размещения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Pr="00B94ECD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http://buinsk.tatarstan.ru</w:t>
        </w:r>
      </w:hyperlink>
      <w:r w:rsidRPr="00B94EC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3. </w:t>
      </w:r>
      <w:proofErr w:type="gramStart"/>
      <w:r w:rsidRPr="00B94ECD">
        <w:rPr>
          <w:rFonts w:ascii="Times New Roman" w:eastAsia="Calibri" w:hAnsi="Times New Roman" w:cs="Times New Roman"/>
          <w:sz w:val="27"/>
          <w:szCs w:val="27"/>
        </w:rPr>
        <w:t>Контроль за</w:t>
      </w:r>
      <w:proofErr w:type="gramEnd"/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94ECD" w:rsidRPr="00B94ECD" w:rsidRDefault="007656E1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Руководитель</w:t>
      </w:r>
      <w:r w:rsidR="00B94ECD" w:rsidRPr="00B94EC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>Исполнительного комитета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 w:rsidRPr="00B94ECD">
        <w:rPr>
          <w:rFonts w:ascii="Times New Roman" w:eastAsia="Calibri" w:hAnsi="Times New Roman" w:cs="Times New Roman"/>
          <w:sz w:val="27"/>
          <w:szCs w:val="27"/>
        </w:rPr>
        <w:t>А</w:t>
      </w:r>
      <w:r w:rsidR="00F35E05">
        <w:rPr>
          <w:rFonts w:ascii="Times New Roman" w:eastAsia="Calibri" w:hAnsi="Times New Roman" w:cs="Times New Roman"/>
          <w:sz w:val="27"/>
          <w:szCs w:val="27"/>
        </w:rPr>
        <w:t>льшеев</w:t>
      </w:r>
      <w:r w:rsidRPr="00B94ECD">
        <w:rPr>
          <w:rFonts w:ascii="Times New Roman" w:eastAsia="Calibri" w:hAnsi="Times New Roman" w:cs="Times New Roman"/>
          <w:sz w:val="27"/>
          <w:szCs w:val="27"/>
        </w:rPr>
        <w:t>ского</w:t>
      </w:r>
      <w:proofErr w:type="spellEnd"/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 сельского поселения 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eastAsia="ru-RU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Буинского муниципального района                             </w:t>
      </w:r>
      <w:proofErr w:type="spellStart"/>
      <w:r w:rsidR="00F35E05">
        <w:rPr>
          <w:rFonts w:ascii="Times New Roman" w:eastAsia="Calibri" w:hAnsi="Times New Roman" w:cs="Times New Roman"/>
          <w:sz w:val="27"/>
          <w:szCs w:val="27"/>
        </w:rPr>
        <w:t>В.П.Сюрмин</w:t>
      </w:r>
      <w:proofErr w:type="spellEnd"/>
      <w:r w:rsidR="00F35E05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495173" w:rsidRDefault="00495173"/>
    <w:sectPr w:rsidR="00495173" w:rsidSect="00B94E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ECD"/>
    <w:rsid w:val="00122CC2"/>
    <w:rsid w:val="00495173"/>
    <w:rsid w:val="00496940"/>
    <w:rsid w:val="00502A27"/>
    <w:rsid w:val="005B67AC"/>
    <w:rsid w:val="007656E1"/>
    <w:rsid w:val="007805DA"/>
    <w:rsid w:val="00B94ECD"/>
    <w:rsid w:val="00F3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49019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1992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4</cp:revision>
  <cp:lastPrinted>2017-07-31T07:12:00Z</cp:lastPrinted>
  <dcterms:created xsi:type="dcterms:W3CDTF">2017-06-20T11:04:00Z</dcterms:created>
  <dcterms:modified xsi:type="dcterms:W3CDTF">2017-07-31T07:13:00Z</dcterms:modified>
</cp:coreProperties>
</file>