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="Times New Roman"/>
          <w:sz w:val="24"/>
          <w:szCs w:val="24"/>
          <w:lang w:eastAsia="en-US"/>
        </w:rPr>
        <w:id w:val="1895698637"/>
        <w:docPartObj>
          <w:docPartGallery w:val="Cover Pages"/>
          <w:docPartUnique/>
        </w:docPartObj>
      </w:sdtPr>
      <w:sdtEndPr>
        <w:rPr>
          <w:rFonts w:eastAsiaTheme="minorEastAsia"/>
          <w:color w:val="5B9BD5" w:themeColor="accent1"/>
          <w:lang w:eastAsia="ru-RU"/>
        </w:rPr>
      </w:sdtEndPr>
      <w:sdtContent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Приложение</w:t>
          </w:r>
        </w:p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к </w:t>
          </w:r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Решению Совета </w:t>
          </w:r>
        </w:p>
        <w:p w:rsidR="00F56C74" w:rsidRPr="00D15133" w:rsidRDefault="0090403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Старотинчалинского</w:t>
          </w:r>
          <w:proofErr w:type="spellEnd"/>
          <w:r w:rsidR="00D15133" w:rsidRPr="00D1513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D15133">
            <w:rPr>
              <w:rFonts w:ascii="Times New Roman" w:hAnsi="Times New Roman" w:cs="Times New Roman"/>
              <w:sz w:val="24"/>
              <w:szCs w:val="24"/>
            </w:rPr>
            <w:t>сельского поселения</w:t>
          </w:r>
        </w:p>
        <w:p w:rsidR="00F56C74" w:rsidRPr="00E577D6" w:rsidRDefault="00D3688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Буинского</w:t>
          </w:r>
          <w:proofErr w:type="spellEnd"/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 муниципального района</w:t>
          </w:r>
        </w:p>
        <w:p w:rsidR="00A71302" w:rsidRPr="00E577D6" w:rsidRDefault="0035755A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Республики Татарстан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от </w:t>
          </w:r>
          <w:r w:rsidR="008A7E5D">
            <w:rPr>
              <w:rFonts w:ascii="Times New Roman" w:hAnsi="Times New Roman" w:cs="Times New Roman"/>
              <w:sz w:val="24"/>
              <w:szCs w:val="24"/>
            </w:rPr>
            <w:t>____________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>___ № ____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МЕСТНЫЕ НОРМАТИВЫ </w:t>
          </w:r>
        </w:p>
        <w:p w:rsidR="00A71302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ГРАДОСТРОИТЕЛЬНОГО ПРОЕКТИРОВАНИЯ</w:t>
          </w:r>
        </w:p>
        <w:p w:rsidR="0035755A" w:rsidRPr="003E3969" w:rsidRDefault="00904034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СТАРОТИНЧАЛИНСКОГО</w:t>
          </w:r>
          <w:r w:rsidR="00D15133">
            <w:rPr>
              <w:rFonts w:ascii="Times New Roman" w:hAnsi="Times New Roman" w:cs="Times New Roman"/>
              <w:b/>
              <w:sz w:val="28"/>
              <w:szCs w:val="28"/>
            </w:rPr>
            <w:t xml:space="preserve"> СЕЛЬСКОГО ПОСЕЛЕНИЯ</w:t>
          </w:r>
        </w:p>
        <w:p w:rsidR="0035755A" w:rsidRPr="003E3969" w:rsidRDefault="00D36884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БУИНСКОГО</w:t>
          </w:r>
          <w:r w:rsidR="0035755A"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 МУНИЦИПАЛЬНОГО РАЙОНА</w:t>
          </w: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РЕСПУБЛИКИ ТАТАРСТАН</w:t>
          </w: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A71302" w:rsidRPr="00E577D6" w:rsidRDefault="00961C86" w:rsidP="000F4B62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201</w:t>
          </w:r>
          <w:r w:rsidR="003575A3">
            <w:rPr>
              <w:rFonts w:ascii="Times New Roman" w:hAnsi="Times New Roman" w:cs="Times New Roman"/>
              <w:sz w:val="24"/>
              <w:szCs w:val="24"/>
            </w:rPr>
            <w:t>7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 год</w:t>
          </w:r>
        </w:p>
      </w:sdtContent>
    </w:sdt>
    <w:p w:rsidR="00D226A6" w:rsidRPr="003E3969" w:rsidRDefault="006E71EA" w:rsidP="00A04C30">
      <w:pPr>
        <w:spacing w:before="120" w:after="120" w:line="36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96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bookmarkStart w:id="0" w:name="_Toc387837628" w:displacedByCustomXml="next"/>
    <w:bookmarkEnd w:id="0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9352664"/>
        <w:docPartObj>
          <w:docPartGallery w:val="Table of Contents"/>
          <w:docPartUnique/>
        </w:docPartObj>
      </w:sdtPr>
      <w:sdtContent>
        <w:p w:rsidR="006E71EA" w:rsidRPr="00174922" w:rsidRDefault="006E71EA" w:rsidP="00174922">
          <w:pPr>
            <w:pStyle w:val="ac"/>
            <w:spacing w:before="0" w:line="360" w:lineRule="auto"/>
            <w:ind w:firstLine="0"/>
            <w:rPr>
              <w:rFonts w:ascii="Times New Roman" w:hAnsi="Times New Roman" w:cs="Times New Roman"/>
              <w:sz w:val="24"/>
              <w:szCs w:val="24"/>
            </w:rPr>
          </w:pPr>
        </w:p>
        <w:p w:rsidR="00174922" w:rsidRPr="00174922" w:rsidRDefault="00085006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 w:rsidRPr="00174922">
            <w:rPr>
              <w:rFonts w:cs="Times New Roman"/>
              <w:sz w:val="24"/>
              <w:szCs w:val="24"/>
            </w:rPr>
            <w:fldChar w:fldCharType="begin"/>
          </w:r>
          <w:r w:rsidR="006E71EA" w:rsidRPr="00174922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174922">
            <w:rPr>
              <w:rFonts w:cs="Times New Roman"/>
              <w:sz w:val="24"/>
              <w:szCs w:val="24"/>
            </w:rPr>
            <w:fldChar w:fldCharType="separate"/>
          </w:r>
          <w:hyperlink w:anchor="_Toc422349730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1.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ОБЩИЕ ПОЛОЖЕНИЯ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085006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1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2.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ПРАВИЛА И ОБЛАСТЬ ПРИМЕНЕНИЯ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82A36" w:rsidRPr="00174922" w:rsidRDefault="00085006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3.</w:t>
            </w:r>
            <w:r w:rsidR="00A82A36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КРАТКАЯ ХАРАКТЕРИСТИКА </w:t>
            </w:r>
            <w:r w:rsidR="00904034">
              <w:rPr>
                <w:rStyle w:val="ad"/>
                <w:noProof/>
                <w:sz w:val="24"/>
                <w:szCs w:val="24"/>
                <w:lang w:eastAsia="zh-CN" w:bidi="hi-IN"/>
              </w:rPr>
              <w:t>СТАРОТИНЧАЛИНСКОГО</w:t>
            </w:r>
            <w:r w:rsidR="00D15133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СЕЛЬСКОГО ПОСЕЛЕНИЯ</w:t>
            </w:r>
            <w:r w:rsidR="00A82A36" w:rsidRPr="00174922">
              <w:rPr>
                <w:noProof/>
                <w:webHidden/>
                <w:sz w:val="24"/>
                <w:szCs w:val="24"/>
              </w:rPr>
              <w:tab/>
            </w:r>
            <w:r w:rsidR="00F7686D">
              <w:rPr>
                <w:noProof/>
                <w:webHidden/>
                <w:sz w:val="24"/>
                <w:szCs w:val="24"/>
                <w:lang w:val="en-US"/>
              </w:rPr>
              <w:t>7</w:t>
            </w:r>
          </w:hyperlink>
        </w:p>
        <w:p w:rsidR="00174922" w:rsidRPr="00174922" w:rsidRDefault="00085006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ОСНОВНАЯ ЧАСТЬ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085006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электро-, тепло-, газо- и водоснабжения населения </w:t>
            </w:r>
            <w:r w:rsid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085006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автомобильными дорогами в границах населенных пунктов и объектами транспорта, относящимися к объектам местного значения поселения,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085006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085006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культуры, массового отдыха, досуга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07D3" w:rsidRPr="00174922" w:rsidRDefault="00085006" w:rsidP="001007D3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9" w:history="1">
            <w:r w:rsidR="001007D3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5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физической культуры и массового спорта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007D3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007D3" w:rsidRPr="00174922">
              <w:rPr>
                <w:noProof/>
                <w:webHidden/>
                <w:sz w:val="24"/>
                <w:szCs w:val="24"/>
              </w:rPr>
              <w:instrText xml:space="preserve"> PAGEREF _Toc422349739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085006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информатизации и связи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085006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.7.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сбора и вывоза бытовых отходов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lastRenderedPageBreak/>
              <w:t xml:space="preserve">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085006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1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.8.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благоустройства и озеленения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085006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.9.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оказания ритуальных услуг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085006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.10.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социального обеспечения и социальной защиты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085006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РЕКОМЕНДАЦИИ К ОПРЕДЕЛЕНИЮ НОРМАТИВНОЙ ПОТРЕБНОСТИ НАСЕЛЕНИЯ </w:t>
            </w:r>
            <w:r w:rsid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 ОБЪЕКТАХ МЕСТНОГО ЗНАЧЕНИЯ ПОСЕЛЕНИЯ,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085006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электро-, тепло-, газо- и водоснабжения, водоотведения,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085006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транспорта, расположенных в границах населенных пунктов,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085006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жилищного строительства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20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D15133" w:rsidRPr="00174922"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  <w:t xml:space="preserve"> </w:t>
          </w:r>
        </w:p>
        <w:p w:rsidR="00174922" w:rsidRPr="00174922" w:rsidRDefault="00085006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культуры, массового отдыха, досуга, </w:t>
            </w:r>
            <w:r w:rsidR="004C2A1F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физической культуры и массового спорта,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085006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.5.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информатизации и связи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085006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сбора и вывоза бытовых отходов,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085006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7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благоустройства и озеленения,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085006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8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кладбищ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085006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МАТЕРИАЛЫ ПО ОБОСНОВАНИЮ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71EA" w:rsidRPr="00174922" w:rsidRDefault="00085006" w:rsidP="00A82A36">
          <w:pPr>
            <w:tabs>
              <w:tab w:val="right" w:leader="dot" w:pos="10206"/>
            </w:tabs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7492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473A57" w:rsidRPr="003E3969" w:rsidRDefault="00841B50" w:rsidP="00841B50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1" w:name="_Toc422349730"/>
      <w:r w:rsidRPr="003E3969">
        <w:rPr>
          <w:sz w:val="28"/>
          <w:szCs w:val="28"/>
          <w:lang w:eastAsia="zh-CN" w:bidi="hi-IN"/>
        </w:rPr>
        <w:lastRenderedPageBreak/>
        <w:t>ОБЩИЕ ПОЛОЖЕНИЯ</w:t>
      </w:r>
      <w:bookmarkEnd w:id="1"/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904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Старотинчалинского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(далее – нормативы)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законодательством Российской Федерации, Республики Татарстан и нормативно-правовыми актами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B262B0">
        <w:rPr>
          <w:rFonts w:ascii="Times New Roman" w:hAnsi="Times New Roman" w:cs="Times New Roman"/>
          <w:sz w:val="24"/>
          <w:szCs w:val="24"/>
        </w:rPr>
        <w:t xml:space="preserve"> </w:t>
      </w:r>
      <w:r w:rsidR="00841B50" w:rsidRPr="00E577D6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Татарстан.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41B50" w:rsidRPr="00E577D6">
        <w:rPr>
          <w:rFonts w:ascii="Times New Roman" w:hAnsi="Times New Roman" w:cs="Times New Roman"/>
          <w:sz w:val="24"/>
          <w:szCs w:val="24"/>
        </w:rPr>
        <w:t>Вопросы, не урегулированные настоящими нормативами,  регулируются законами и нормативно-техническими документами, действующими на территории Рос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>сийской Федерации</w:t>
      </w:r>
      <w:r w:rsidR="00066FE6">
        <w:rPr>
          <w:rFonts w:ascii="Times New Roman" w:hAnsi="Times New Roman" w:cs="Times New Roman"/>
          <w:sz w:val="24"/>
          <w:szCs w:val="24"/>
        </w:rPr>
        <w:t>,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27.12.2002 г. № 184-ФЗ «О техническом регулировании». 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41B50" w:rsidRPr="00E577D6">
        <w:rPr>
          <w:rFonts w:ascii="Times New Roman" w:hAnsi="Times New Roman" w:cs="Times New Roman"/>
          <w:sz w:val="24"/>
          <w:szCs w:val="24"/>
        </w:rPr>
        <w:t>Настоящие нормативы обязательны для всех субъектов градостроительной деятельно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 xml:space="preserve">сти, осуществляющих свою деятельность на территории </w:t>
      </w:r>
      <w:proofErr w:type="spellStart"/>
      <w:r w:rsidR="00904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Старотинчалинского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841B50" w:rsidRPr="00E577D6">
        <w:rPr>
          <w:rFonts w:ascii="Times New Roman" w:hAnsi="Times New Roman" w:cs="Times New Roman"/>
          <w:sz w:val="24"/>
          <w:szCs w:val="24"/>
        </w:rPr>
        <w:t>, независимо от их организационно-правовой формы.</w:t>
      </w:r>
    </w:p>
    <w:p w:rsidR="00841B50" w:rsidRPr="00E577D6" w:rsidRDefault="003E3969" w:rsidP="003E3969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Утверждение местных нормативов градостроительного проектирования, внесение в них изменений осуществляется в соответствии с федеральным законодательством, законодательством Республики Татарстан, нормативными правовыми актами органов местного самоуправления </w:t>
      </w:r>
      <w:proofErr w:type="spellStart"/>
      <w:r w:rsidR="00904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Старотинчалинского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B262B0">
        <w:rPr>
          <w:rFonts w:ascii="Times New Roman" w:hAnsi="Times New Roman" w:cs="Times New Roman"/>
          <w:sz w:val="24"/>
          <w:szCs w:val="24"/>
        </w:rPr>
        <w:t>.</w:t>
      </w:r>
    </w:p>
    <w:p w:rsidR="00AD08E0" w:rsidRPr="00E577D6" w:rsidRDefault="00AD08E0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Настоящие нормативы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устанавливают совокупность расчетных показателей минимально допустимого уровня обеспеченности объектами местного значения поселения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расчетных показателей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7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объектам </w:t>
      </w:r>
      <w:r w:rsidRPr="000E6B45">
        <w:rPr>
          <w:rFonts w:ascii="Times New Roman" w:hAnsi="Times New Roman" w:cs="Times New Roman"/>
          <w:sz w:val="24"/>
          <w:szCs w:val="24"/>
        </w:rPr>
        <w:t xml:space="preserve">местного значения поселения, для которых </w:t>
      </w:r>
      <w:r>
        <w:rPr>
          <w:rFonts w:ascii="Times New Roman" w:hAnsi="Times New Roman" w:cs="Times New Roman"/>
          <w:sz w:val="24"/>
          <w:szCs w:val="24"/>
        </w:rPr>
        <w:t>устанавливаются</w:t>
      </w:r>
      <w:r w:rsidRPr="000E6B45">
        <w:rPr>
          <w:rFonts w:ascii="Times New Roman" w:hAnsi="Times New Roman" w:cs="Times New Roman"/>
          <w:sz w:val="24"/>
          <w:szCs w:val="24"/>
        </w:rPr>
        <w:t xml:space="preserve"> расчетные показатели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</w:t>
      </w:r>
      <w:r w:rsidR="00066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относятся объекты, относящиеся к следующим областям: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-, тепло-,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 водоснабжения населения, водоотведения;</w:t>
      </w:r>
    </w:p>
    <w:p w:rsidR="000E6B45" w:rsidRP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автомобильные дороги местного значения в границах населенных пунктов, объекты транспорта местного значения поселения;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жилищного строительства, </w:t>
      </w: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осуществляемого в целях обеспечения прав граждан, нуждающихся в социальной защите;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культуры, массового отдыха, досуга;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информатизации и связи;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физической культуры и массового спорта;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сбора и вывоза бытовых отходов;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благоустройства и озеленения;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оказания ритуальных услуг;</w:t>
      </w:r>
    </w:p>
    <w:p w:rsidR="000E6B45" w:rsidRPr="00480E0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социального обеспечения и социальной защиты.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599C" w:rsidRPr="000A59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Нормативы включают в себя следующие 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основную часть (расчетные показатели минимально допустимого уровня обеспеченности объектами местного значения поселения населения</w:t>
      </w:r>
      <w:bookmarkStart w:id="2" w:name="_GoBack"/>
      <w:bookmarkEnd w:id="2"/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поселения);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по обоснованию расчетных показателей, содержащихся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и область применения расчетных показателей, содержащи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рекомендации к определению нормативной потребности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в объектах местного значения поселения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размещению указанных объектов;</w:t>
      </w:r>
    </w:p>
    <w:p w:rsidR="007227C9" w:rsidRPr="007227C9" w:rsidRDefault="007227C9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краткая характеристика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F7535A" w:rsidRDefault="00F7535A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5133" w:rsidRDefault="00D15133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Pr="00446970" w:rsidRDefault="00446970" w:rsidP="00446970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3" w:name="_Toc422349731"/>
      <w:r w:rsidRPr="00446970">
        <w:rPr>
          <w:sz w:val="28"/>
          <w:szCs w:val="28"/>
          <w:lang w:eastAsia="zh-CN" w:bidi="hi-IN"/>
        </w:rPr>
        <w:lastRenderedPageBreak/>
        <w:t>ПРАВИЛА И ОБЛАСТЬ ПРИМЕНЕНИЯ РАСЧЕТНЫХ ПОКАЗАТЕЛЕЙ</w:t>
      </w:r>
      <w:bookmarkEnd w:id="3"/>
    </w:p>
    <w:p w:rsidR="000A7961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46970" w:rsidRPr="00E577D6">
        <w:rPr>
          <w:rFonts w:ascii="Times New Roman" w:hAnsi="Times New Roman" w:cs="Times New Roman"/>
          <w:sz w:val="24"/>
          <w:szCs w:val="24"/>
        </w:rPr>
        <w:t>Расчетные показатели, устанавливаемые настоящими норматив</w:t>
      </w:r>
      <w:r w:rsidR="00446970">
        <w:rPr>
          <w:rFonts w:ascii="Times New Roman" w:hAnsi="Times New Roman" w:cs="Times New Roman"/>
          <w:sz w:val="24"/>
          <w:szCs w:val="24"/>
        </w:rPr>
        <w:t>ами,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 применяются при подготовке, согласовании, утверждении и реализации документов территориального планирования </w:t>
      </w:r>
      <w:proofErr w:type="spellStart"/>
      <w:r w:rsidR="00904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Старотинчалинского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, документации по планировке территории, разрабатываемой в отношении территорий </w:t>
      </w:r>
      <w:proofErr w:type="spellStart"/>
      <w:r w:rsidR="00904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Старотинчалинского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46970" w:rsidRPr="00E577D6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446970" w:rsidRPr="00E577D6">
        <w:rPr>
          <w:rFonts w:ascii="Times New Roman" w:hAnsi="Times New Roman" w:cs="Times New Roman"/>
          <w:sz w:val="24"/>
          <w:szCs w:val="24"/>
        </w:rPr>
        <w:t>Нормативы градостроительного проектирования используются для принятия решений органами государственной власти и местного самоуправления, органами контроля и надзора за соблюдением законодательства о градостроительной деятельности.</w:t>
      </w:r>
    </w:p>
    <w:p w:rsidR="000A7961" w:rsidRPr="00F7535A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2.3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Перечень объектов местного значения поселения, расчетные показатели минимально допустимого уровня обеспеченности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поселения, приведенные в основной части настоящих нормативов, являются обязательными для исполнения.</w:t>
      </w:r>
    </w:p>
    <w:p w:rsidR="000A7961" w:rsidRPr="00E577D6" w:rsidRDefault="000A7961" w:rsidP="000A7961">
      <w:pPr>
        <w:pStyle w:val="S"/>
        <w:tabs>
          <w:tab w:val="left" w:pos="1134"/>
          <w:tab w:val="left" w:pos="1418"/>
          <w:tab w:val="left" w:pos="1701"/>
        </w:tabs>
        <w:rPr>
          <w:sz w:val="24"/>
        </w:rPr>
      </w:pPr>
      <w:r>
        <w:rPr>
          <w:sz w:val="24"/>
        </w:rPr>
        <w:t xml:space="preserve">2.4. </w:t>
      </w:r>
      <w:r w:rsidRPr="00E577D6">
        <w:rPr>
          <w:sz w:val="24"/>
        </w:rPr>
        <w:t xml:space="preserve">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 </w:t>
      </w: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Pr="00E577D6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619F" w:rsidRPr="00E577D6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2A36" w:rsidRPr="003E3969" w:rsidRDefault="00A82A36" w:rsidP="00A82A36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4" w:name="_Toc422349760"/>
      <w:r>
        <w:rPr>
          <w:sz w:val="28"/>
          <w:szCs w:val="28"/>
          <w:lang w:eastAsia="zh-CN" w:bidi="hi-IN"/>
        </w:rPr>
        <w:lastRenderedPageBreak/>
        <w:t xml:space="preserve">КРАТКАЯ ХАРАКТЕРИСТИКА </w:t>
      </w:r>
      <w:bookmarkEnd w:id="4"/>
      <w:r w:rsidR="00904034">
        <w:rPr>
          <w:sz w:val="28"/>
          <w:szCs w:val="28"/>
          <w:lang w:eastAsia="zh-CN" w:bidi="hi-IN"/>
        </w:rPr>
        <w:t>СТАРОТИНЧАЛИНСКОГО</w:t>
      </w:r>
      <w:r w:rsidR="00AD7F60">
        <w:rPr>
          <w:sz w:val="28"/>
          <w:szCs w:val="28"/>
          <w:lang w:eastAsia="zh-CN" w:bidi="hi-IN"/>
        </w:rPr>
        <w:t xml:space="preserve"> СЕЛЬСКОГО ПОСЕЛЕНИЯ</w:t>
      </w:r>
    </w:p>
    <w:p w:rsidR="00A82A36" w:rsidRPr="00FC104F" w:rsidRDefault="00E345FD" w:rsidP="00A82A36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A82A36">
        <w:rPr>
          <w:rFonts w:ascii="Times New Roman" w:hAnsi="Times New Roman"/>
          <w:sz w:val="24"/>
          <w:szCs w:val="24"/>
        </w:rPr>
        <w:t xml:space="preserve">Краткая характеристика территории </w:t>
      </w:r>
      <w:proofErr w:type="spellStart"/>
      <w:r w:rsidR="00904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Старотинчалинского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AD7F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A82A3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Татарстан, а также сведения о численности, плотности и социально-демографическом составе населения, иные характерные особенности поселения приведены </w:t>
      </w:r>
      <w:r w:rsidR="00A82A36" w:rsidRPr="00FC104F">
        <w:rPr>
          <w:rFonts w:ascii="Times New Roman" w:hAnsi="Times New Roman"/>
          <w:sz w:val="24"/>
          <w:szCs w:val="24"/>
        </w:rPr>
        <w:t>в таблице 1.</w:t>
      </w:r>
    </w:p>
    <w:p w:rsidR="00A82A36" w:rsidRPr="00E577D6" w:rsidRDefault="00A82A36" w:rsidP="00A82A3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FC104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</w:p>
    <w:tbl>
      <w:tblPr>
        <w:tblStyle w:val="aff"/>
        <w:tblW w:w="0" w:type="auto"/>
        <w:tblInd w:w="108" w:type="dxa"/>
        <w:tblLook w:val="04A0"/>
      </w:tblPr>
      <w:tblGrid>
        <w:gridCol w:w="709"/>
        <w:gridCol w:w="5528"/>
        <w:gridCol w:w="3969"/>
      </w:tblGrid>
      <w:tr w:rsidR="00A82A36" w:rsidTr="00045EFC">
        <w:trPr>
          <w:trHeight w:val="686"/>
        </w:trPr>
        <w:tc>
          <w:tcPr>
            <w:tcW w:w="70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A82A36" w:rsidTr="00F547A9">
        <w:trPr>
          <w:trHeight w:val="1547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Расположение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в структуре муниципального района и Республики Татарстан</w:t>
            </w:r>
          </w:p>
        </w:tc>
        <w:tc>
          <w:tcPr>
            <w:tcW w:w="3969" w:type="dxa"/>
            <w:vAlign w:val="center"/>
          </w:tcPr>
          <w:p w:rsidR="00A82A36" w:rsidRDefault="00904034" w:rsidP="0090403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Старотинчалинское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сельское поселение располагается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южной 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части </w:t>
            </w:r>
            <w:proofErr w:type="spellStart"/>
            <w:r w:rsidR="00D33BC0">
              <w:rPr>
                <w:rFonts w:ascii="Times New Roman" w:hAnsi="Times New Roman"/>
                <w:sz w:val="24"/>
                <w:szCs w:val="24"/>
              </w:rPr>
              <w:t>Буинского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 юго-западной части Республики Татарстан</w:t>
            </w:r>
          </w:p>
        </w:tc>
      </w:tr>
      <w:tr w:rsidR="00A82A36" w:rsidTr="00F547A9">
        <w:trPr>
          <w:trHeight w:val="661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территории в границах 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поселения, га</w:t>
            </w:r>
          </w:p>
        </w:tc>
        <w:tc>
          <w:tcPr>
            <w:tcW w:w="3969" w:type="dxa"/>
            <w:vAlign w:val="center"/>
          </w:tcPr>
          <w:p w:rsidR="00A82A36" w:rsidRDefault="0090403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7687</w:t>
            </w:r>
          </w:p>
        </w:tc>
      </w:tr>
      <w:tr w:rsidR="00A82A36" w:rsidTr="00F547A9">
        <w:trPr>
          <w:trHeight w:val="983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населенных пунктов, входящих в состав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969" w:type="dxa"/>
            <w:vAlign w:val="center"/>
          </w:tcPr>
          <w:p w:rsidR="001343B9" w:rsidRDefault="00603FB9" w:rsidP="0090403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904034">
              <w:rPr>
                <w:rFonts w:ascii="Times New Roman" w:hAnsi="Times New Roman"/>
                <w:sz w:val="24"/>
                <w:szCs w:val="24"/>
              </w:rPr>
              <w:t xml:space="preserve">Старые </w:t>
            </w:r>
            <w:proofErr w:type="spellStart"/>
            <w:r w:rsidR="00904034">
              <w:rPr>
                <w:rFonts w:ascii="Times New Roman" w:hAnsi="Times New Roman"/>
                <w:sz w:val="24"/>
                <w:szCs w:val="24"/>
              </w:rPr>
              <w:t>Тинчали</w:t>
            </w:r>
            <w:proofErr w:type="spellEnd"/>
          </w:p>
          <w:p w:rsidR="00904034" w:rsidRDefault="00904034" w:rsidP="0090403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Сарсаз</w:t>
            </w:r>
            <w:proofErr w:type="spellEnd"/>
          </w:p>
          <w:p w:rsidR="00904034" w:rsidRDefault="00904034" w:rsidP="0090403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Старостуденецкие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Выселки</w:t>
            </w:r>
          </w:p>
          <w:p w:rsidR="00904034" w:rsidRDefault="00904034" w:rsidP="0090403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Шаймурзино</w:t>
            </w:r>
          </w:p>
        </w:tc>
      </w:tr>
      <w:tr w:rsidR="00A82A36" w:rsidTr="00F547A9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чел.</w:t>
            </w:r>
          </w:p>
        </w:tc>
        <w:tc>
          <w:tcPr>
            <w:tcW w:w="3969" w:type="dxa"/>
            <w:vAlign w:val="center"/>
          </w:tcPr>
          <w:p w:rsidR="00A82A36" w:rsidRDefault="0090403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чел:</w:t>
            </w:r>
          </w:p>
          <w:p w:rsidR="00904034" w:rsidRDefault="00904034" w:rsidP="00904034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Старые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Тинчали</w:t>
            </w:r>
            <w:proofErr w:type="spellEnd"/>
          </w:p>
          <w:p w:rsidR="00904034" w:rsidRDefault="00904034" w:rsidP="00904034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Сарсаз</w:t>
            </w:r>
            <w:proofErr w:type="spellEnd"/>
          </w:p>
          <w:p w:rsidR="00904034" w:rsidRDefault="00904034" w:rsidP="00904034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Старостуденецкие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Выселки</w:t>
            </w:r>
          </w:p>
          <w:p w:rsidR="00A82A36" w:rsidRDefault="00904034" w:rsidP="00904034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Шаймурзино</w:t>
            </w:r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81D" w:rsidRDefault="0090403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  <w:p w:rsidR="00904034" w:rsidRDefault="0090403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904034" w:rsidRDefault="0090403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  <w:p w:rsidR="00904034" w:rsidRDefault="0090403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</w:tr>
      <w:tr w:rsidR="00A82A36" w:rsidTr="00F547A9">
        <w:trPr>
          <w:trHeight w:val="450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чел./кв. км</w:t>
            </w:r>
          </w:p>
        </w:tc>
        <w:tc>
          <w:tcPr>
            <w:tcW w:w="3969" w:type="dxa"/>
            <w:vAlign w:val="center"/>
          </w:tcPr>
          <w:p w:rsidR="00A82A36" w:rsidRDefault="0090403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структура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моложе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90403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трудоспособного возраста (мужчины 16 – 59 лет, женщины 16 – 54 лет), чел.</w:t>
            </w:r>
          </w:p>
        </w:tc>
        <w:tc>
          <w:tcPr>
            <w:tcW w:w="3969" w:type="dxa"/>
            <w:vAlign w:val="center"/>
          </w:tcPr>
          <w:p w:rsidR="00A82A36" w:rsidRDefault="0090403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старше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90403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</w:tr>
      <w:tr w:rsidR="00A82A36" w:rsidTr="00F547A9">
        <w:trPr>
          <w:trHeight w:val="426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D7F60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Жилищный фонд сельского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поселения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тыс. кв. метров площади жилья</w:t>
            </w:r>
          </w:p>
        </w:tc>
        <w:tc>
          <w:tcPr>
            <w:tcW w:w="3969" w:type="dxa"/>
            <w:vAlign w:val="center"/>
          </w:tcPr>
          <w:p w:rsidR="00A82A36" w:rsidRDefault="007B68DF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</w:tr>
      <w:tr w:rsidR="00A82A36" w:rsidTr="00045EFC">
        <w:trPr>
          <w:trHeight w:val="732"/>
        </w:trPr>
        <w:tc>
          <w:tcPr>
            <w:tcW w:w="709" w:type="dxa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жильем, кв. м/чел.</w:t>
            </w:r>
          </w:p>
        </w:tc>
        <w:tc>
          <w:tcPr>
            <w:tcW w:w="3969" w:type="dxa"/>
            <w:vAlign w:val="center"/>
          </w:tcPr>
          <w:p w:rsidR="00A82A36" w:rsidRDefault="007B68DF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66,29</w:t>
            </w:r>
          </w:p>
        </w:tc>
      </w:tr>
      <w:tr w:rsidR="00A82A36" w:rsidTr="00045EFC">
        <w:trPr>
          <w:trHeight w:val="55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Природно-климатические условия на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A82A36" w:rsidTr="00045EFC">
        <w:trPr>
          <w:trHeight w:val="1133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климатический район </w:t>
            </w:r>
          </w:p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(согласно карте климатического районирования для строительства)</w:t>
            </w:r>
          </w:p>
        </w:tc>
        <w:tc>
          <w:tcPr>
            <w:tcW w:w="3969" w:type="dxa"/>
            <w:vAlign w:val="center"/>
          </w:tcPr>
          <w:p w:rsidR="00A82A36" w:rsidRPr="00D36884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</w:tr>
      <w:tr w:rsidR="00F75DB8" w:rsidTr="00F75DB8">
        <w:trPr>
          <w:trHeight w:val="837"/>
        </w:trPr>
        <w:tc>
          <w:tcPr>
            <w:tcW w:w="709" w:type="dxa"/>
            <w:vMerge/>
            <w:vAlign w:val="center"/>
          </w:tcPr>
          <w:p w:rsidR="00F75DB8" w:rsidRDefault="00F75DB8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сейсмической опасности </w:t>
            </w:r>
          </w:p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(баллов)</w:t>
            </w:r>
          </w:p>
        </w:tc>
        <w:tc>
          <w:tcPr>
            <w:tcW w:w="3969" w:type="dxa"/>
            <w:vAlign w:val="center"/>
          </w:tcPr>
          <w:p w:rsidR="00F75DB8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A36" w:rsidTr="00F75DB8">
        <w:trPr>
          <w:trHeight w:val="83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оценка природно-климатических условий</w:t>
            </w:r>
          </w:p>
        </w:tc>
        <w:tc>
          <w:tcPr>
            <w:tcW w:w="3969" w:type="dxa"/>
            <w:vAlign w:val="center"/>
          </w:tcPr>
          <w:p w:rsidR="00A82A36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благоприятные</w:t>
            </w:r>
          </w:p>
        </w:tc>
      </w:tr>
    </w:tbl>
    <w:p w:rsidR="00884525" w:rsidRDefault="00884525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Pr="00D36884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75DB8" w:rsidRDefault="00F75DB8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Pr="00D36884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26EBE" w:rsidRDefault="00926E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73A57" w:rsidRPr="003E3969" w:rsidRDefault="00473A57" w:rsidP="003E396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5" w:name="_Toc422349732"/>
      <w:r w:rsidRPr="003E3969">
        <w:rPr>
          <w:sz w:val="28"/>
          <w:szCs w:val="28"/>
          <w:lang w:eastAsia="zh-CN" w:bidi="hi-IN"/>
        </w:rPr>
        <w:lastRenderedPageBreak/>
        <w:t>ОСНОВНАЯ ЧАСТЬ</w:t>
      </w:r>
      <w:bookmarkEnd w:id="5"/>
    </w:p>
    <w:p w:rsidR="00473A57" w:rsidRDefault="00A82A36" w:rsidP="003F71C8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6" w:name="_Toc422349733"/>
      <w:r>
        <w:rPr>
          <w:sz w:val="24"/>
          <w:szCs w:val="24"/>
          <w:lang w:eastAsia="zh-CN" w:bidi="hi-IN"/>
        </w:rPr>
        <w:t>4</w:t>
      </w:r>
      <w:r w:rsidR="006E71EA" w:rsidRPr="005F5B8A">
        <w:rPr>
          <w:sz w:val="24"/>
          <w:szCs w:val="24"/>
          <w:lang w:eastAsia="zh-CN" w:bidi="hi-IN"/>
        </w:rPr>
        <w:t xml:space="preserve">.1. Расчетные показатели </w:t>
      </w:r>
      <w:r w:rsidR="001F2CF0" w:rsidRPr="005F5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электро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-, тепло-,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газо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 и водоснабжения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</w:t>
      </w:r>
      <w:bookmarkEnd w:id="6"/>
    </w:p>
    <w:p w:rsidR="00262BAB" w:rsidRPr="00E577D6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.1.1. Системы инженерного оборудования застройки населенных пунктов следует проектировать на основе документов территориального планирования и схем водоснабжения, канализации, </w:t>
      </w:r>
      <w:proofErr w:type="spellStart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электро</w:t>
      </w:r>
      <w:proofErr w:type="spellEnd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-, тепло- и газоснабжения </w:t>
      </w:r>
      <w:r w:rsidR="007F522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поселения, разработанных и утвержденных в установленном порядке.</w:t>
      </w:r>
    </w:p>
    <w:p w:rsidR="00262BAB" w:rsidRPr="00262BAB" w:rsidRDefault="00262BAB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 данных отраслевых схемах должны быть решены принципиальные вопросы технологии, </w:t>
      </w:r>
      <w:r w:rsidRPr="00262BA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мощности, размеров инженерных сетей, даны рекомендации по очередности реализации схемы.</w:t>
      </w:r>
    </w:p>
    <w:p w:rsidR="007227C9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2BAB" w:rsidRPr="00262BAB">
        <w:rPr>
          <w:rFonts w:ascii="Times New Roman" w:hAnsi="Times New Roman" w:cs="Times New Roman"/>
          <w:sz w:val="24"/>
          <w:szCs w:val="24"/>
        </w:rPr>
        <w:t xml:space="preserve">.1.2. </w:t>
      </w:r>
      <w:r w:rsidR="00262BAB">
        <w:rPr>
          <w:rFonts w:ascii="Times New Roman" w:hAnsi="Times New Roman" w:cs="Times New Roman"/>
          <w:sz w:val="24"/>
          <w:szCs w:val="24"/>
        </w:rPr>
        <w:t xml:space="preserve">Указанные расчетные показатели приведены в таблице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62BAB">
        <w:rPr>
          <w:rFonts w:ascii="Times New Roman" w:hAnsi="Times New Roman" w:cs="Times New Roman"/>
          <w:sz w:val="24"/>
          <w:szCs w:val="24"/>
        </w:rPr>
        <w:t>.</w:t>
      </w:r>
    </w:p>
    <w:p w:rsidR="00262BAB" w:rsidRDefault="00262BAB" w:rsidP="00262BA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82A36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828"/>
        <w:gridCol w:w="2976"/>
        <w:gridCol w:w="2835"/>
      </w:tblGrid>
      <w:tr w:rsidR="00262BAB" w:rsidRPr="00E577D6" w:rsidTr="00B14D4A">
        <w:trPr>
          <w:trHeight w:val="1842"/>
        </w:trPr>
        <w:tc>
          <w:tcPr>
            <w:tcW w:w="567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976" w:type="dxa"/>
            <w:vAlign w:val="center"/>
          </w:tcPr>
          <w:p w:rsidR="00262BAB" w:rsidRPr="00E577D6" w:rsidRDefault="00262BAB" w:rsidP="00262B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262BAB" w:rsidRPr="00E577D6" w:rsidTr="00B14D4A">
        <w:trPr>
          <w:trHeight w:val="2676"/>
        </w:trPr>
        <w:tc>
          <w:tcPr>
            <w:tcW w:w="567" w:type="dxa"/>
            <w:vAlign w:val="center"/>
          </w:tcPr>
          <w:p w:rsidR="00262BAB" w:rsidRPr="00E577D6" w:rsidRDefault="00802FD9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2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828" w:type="dxa"/>
            <w:vAlign w:val="center"/>
          </w:tcPr>
          <w:p w:rsidR="00262BAB" w:rsidRDefault="00802FD9" w:rsidP="003B238E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электроснабжения:</w:t>
            </w:r>
          </w:p>
          <w:p w:rsidR="00802FD9" w:rsidRPr="00E577D6" w:rsidRDefault="00802FD9" w:rsidP="00802FD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электрические трансформаторные подстанции, распределительные пункты, электрические сети различных напряжений</w:t>
            </w:r>
          </w:p>
        </w:tc>
        <w:tc>
          <w:tcPr>
            <w:tcW w:w="2976" w:type="dxa"/>
            <w:vAlign w:val="center"/>
          </w:tcPr>
          <w:p w:rsidR="00802FD9" w:rsidRDefault="00802FD9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электроэнергией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262BAB" w:rsidRPr="00E577D6" w:rsidRDefault="00802FD9" w:rsidP="00802FD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освещенность жилых улиц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3679"/>
        </w:trPr>
        <w:tc>
          <w:tcPr>
            <w:tcW w:w="567" w:type="dxa"/>
            <w:vAlign w:val="center"/>
          </w:tcPr>
          <w:p w:rsidR="001D5FAB" w:rsidRPr="00262BAB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828" w:type="dxa"/>
            <w:vAlign w:val="center"/>
          </w:tcPr>
          <w:p w:rsidR="001D5FAB" w:rsidRDefault="001D5FAB" w:rsidP="001D5FA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теплоснабжения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, в том числе:</w:t>
            </w:r>
          </w:p>
          <w:p w:rsidR="006D13B7" w:rsidRDefault="006D13B7" w:rsidP="006D13B7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4A7B31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котельные, 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электростанции,</w:t>
            </w:r>
          </w:p>
          <w:p w:rsidR="001D5FAB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6D13B7" w:rsidRDefault="006D13B7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децентрализованного: автономные и индивидуальные котельные, квартирные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теплогенераторы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, </w:t>
            </w:r>
            <w:r w:rsidR="00435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</w:p>
        </w:tc>
        <w:tc>
          <w:tcPr>
            <w:tcW w:w="2976" w:type="dxa"/>
            <w:vAlign w:val="center"/>
          </w:tcPr>
          <w:p w:rsidR="001D5FAB" w:rsidRPr="00802FD9" w:rsidRDefault="006D13B7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тепловой 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FE63E6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B238E" w:rsidRPr="00E577D6" w:rsidTr="00B14D4A">
        <w:trPr>
          <w:trHeight w:val="2824"/>
        </w:trPr>
        <w:tc>
          <w:tcPr>
            <w:tcW w:w="567" w:type="dxa"/>
            <w:vAlign w:val="center"/>
          </w:tcPr>
          <w:p w:rsidR="003B238E" w:rsidRPr="00E577D6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3828" w:type="dxa"/>
            <w:vAlign w:val="center"/>
          </w:tcPr>
          <w:p w:rsidR="00802FD9" w:rsidRDefault="00802FD9" w:rsidP="00802FD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B9323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газоснабжения:</w:t>
            </w:r>
          </w:p>
          <w:p w:rsidR="003B238E" w:rsidRDefault="000A3D14" w:rsidP="001D5FA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газораспределительные и газонаполнительные станции и пункты, газорегуляторные пункты; газораспределительные сети</w:t>
            </w:r>
          </w:p>
        </w:tc>
        <w:tc>
          <w:tcPr>
            <w:tcW w:w="2976" w:type="dxa"/>
            <w:vAlign w:val="center"/>
          </w:tcPr>
          <w:p w:rsidR="000A3D14" w:rsidRDefault="000A3D14" w:rsidP="000A3D1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газом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зданий</w:t>
            </w:r>
            <w:r w:rsid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0A3D14" w:rsidRPr="00802FD9" w:rsidRDefault="000A3D14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vAlign w:val="center"/>
          </w:tcPr>
          <w:p w:rsidR="003B238E" w:rsidRDefault="00802FD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2550"/>
        </w:trPr>
        <w:tc>
          <w:tcPr>
            <w:tcW w:w="567" w:type="dxa"/>
            <w:vAlign w:val="center"/>
          </w:tcPr>
          <w:p w:rsidR="001D5FAB" w:rsidRDefault="00CC157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828" w:type="dxa"/>
            <w:vAlign w:val="center"/>
          </w:tcPr>
          <w:p w:rsidR="00B93239" w:rsidRDefault="00B93239" w:rsidP="00B9323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3E7290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водоснабжения:</w:t>
            </w:r>
          </w:p>
          <w:p w:rsidR="001D5FAB" w:rsidRDefault="003E7290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источники водоснабжения, </w:t>
            </w:r>
            <w:r w:rsidR="00CC157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водозаборные сооружения, емкости для хранения воды, водопроводы</w:t>
            </w:r>
          </w:p>
        </w:tc>
        <w:tc>
          <w:tcPr>
            <w:tcW w:w="2976" w:type="dxa"/>
            <w:vAlign w:val="center"/>
          </w:tcPr>
          <w:p w:rsidR="001D5FAB" w:rsidRPr="00802FD9" w:rsidRDefault="00B93239" w:rsidP="00B932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водой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B9323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A3834" w:rsidRPr="00E577D6" w:rsidTr="00B14D4A">
        <w:trPr>
          <w:trHeight w:val="4105"/>
        </w:trPr>
        <w:tc>
          <w:tcPr>
            <w:tcW w:w="567" w:type="dxa"/>
            <w:vAlign w:val="center"/>
          </w:tcPr>
          <w:p w:rsidR="003A3834" w:rsidRDefault="003A3834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828" w:type="dxa"/>
            <w:vAlign w:val="center"/>
          </w:tcPr>
          <w:p w:rsidR="003A3834" w:rsidRDefault="00265869" w:rsidP="00CC157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водоотведения </w:t>
            </w:r>
            <w:r w:rsidR="003A3834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*, в том числе: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очистные сооружения, канализационные насосные станции, канализационные трубопроводы;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децентрализованного: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локальные очистные сооружения, сливные станции, канализационные трубопроводы</w:t>
            </w:r>
          </w:p>
        </w:tc>
        <w:tc>
          <w:tcPr>
            <w:tcW w:w="2976" w:type="dxa"/>
            <w:vAlign w:val="center"/>
          </w:tcPr>
          <w:p w:rsidR="003A3834" w:rsidRPr="00802FD9" w:rsidRDefault="003A3834" w:rsidP="003A383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обеспеченность жилых и общественных зданий</w:t>
            </w:r>
          </w:p>
        </w:tc>
        <w:tc>
          <w:tcPr>
            <w:tcW w:w="2835" w:type="dxa"/>
            <w:vAlign w:val="center"/>
          </w:tcPr>
          <w:p w:rsidR="003A3834" w:rsidRDefault="003A3834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3A3834" w:rsidRPr="00262BAB" w:rsidRDefault="003A3834" w:rsidP="0026586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AE348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асчетные показатели не распространяются на дождевую канализацию</w:t>
      </w:r>
    </w:p>
    <w:p w:rsidR="007227C9" w:rsidRPr="00262BAB" w:rsidRDefault="007227C9" w:rsidP="003A383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7C9" w:rsidRDefault="007227C9" w:rsidP="00262B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F2CF0" w:rsidRPr="00185E1E" w:rsidRDefault="00A82A36" w:rsidP="009C22EF">
      <w:pPr>
        <w:pStyle w:val="1"/>
        <w:spacing w:after="120" w:line="360" w:lineRule="auto"/>
        <w:rPr>
          <w:sz w:val="24"/>
          <w:szCs w:val="24"/>
          <w:lang w:eastAsia="zh-CN" w:bidi="hi-IN"/>
        </w:rPr>
      </w:pPr>
      <w:bookmarkStart w:id="7" w:name="_Toc422349734"/>
      <w:r>
        <w:rPr>
          <w:sz w:val="24"/>
          <w:szCs w:val="24"/>
          <w:lang w:eastAsia="zh-CN" w:bidi="hi-IN"/>
        </w:rPr>
        <w:lastRenderedPageBreak/>
        <w:t>4</w:t>
      </w:r>
      <w:r w:rsidR="001F2CF0" w:rsidRPr="00185E1E">
        <w:rPr>
          <w:sz w:val="24"/>
          <w:szCs w:val="24"/>
          <w:lang w:eastAsia="zh-CN" w:bidi="hi-IN"/>
        </w:rPr>
        <w:t xml:space="preserve">.2. Расчетные показатели </w:t>
      </w:r>
      <w:r w:rsidR="001F2CF0" w:rsidRPr="00185E1E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</w:t>
      </w:r>
      <w:r w:rsidR="009D20C3" w:rsidRPr="00185E1E">
        <w:rPr>
          <w:sz w:val="24"/>
          <w:szCs w:val="24"/>
          <w:shd w:val="clear" w:color="auto" w:fill="FFFFFF"/>
        </w:rPr>
        <w:t>автомобильными дорогами в границах населенных пунктов и объектами транспорта, относящимися к объектам местного значения поселения</w:t>
      </w:r>
      <w:r w:rsidR="00666E53" w:rsidRPr="00185E1E">
        <w:rPr>
          <w:sz w:val="24"/>
          <w:szCs w:val="24"/>
          <w:shd w:val="clear" w:color="auto" w:fill="FFFFFF"/>
        </w:rPr>
        <w:t xml:space="preserve">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666E53" w:rsidRPr="00185E1E">
        <w:rPr>
          <w:sz w:val="24"/>
          <w:szCs w:val="24"/>
          <w:shd w:val="clear" w:color="auto" w:fill="FFFFFF"/>
        </w:rPr>
        <w:t xml:space="preserve"> поселения</w:t>
      </w:r>
      <w:r w:rsidR="001F2CF0" w:rsidRPr="00185E1E">
        <w:rPr>
          <w:sz w:val="24"/>
          <w:szCs w:val="24"/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185E1E">
        <w:rPr>
          <w:sz w:val="24"/>
          <w:szCs w:val="24"/>
          <w:shd w:val="clear" w:color="auto" w:fill="FFFFFF"/>
        </w:rPr>
        <w:t xml:space="preserve"> поселения</w:t>
      </w:r>
      <w:bookmarkEnd w:id="7"/>
    </w:p>
    <w:p w:rsidR="00927A43" w:rsidRDefault="00A82A36" w:rsidP="00ED5C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62720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.2.1.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Проезд автомобильного транспорта должен быть обеспечен ко всем зданиям и сооружениям.</w:t>
      </w:r>
    </w:p>
    <w:p w:rsidR="00AE3483" w:rsidRDefault="00A82A36" w:rsidP="00AE34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Расчетные показатели максимально допустимого уровня территориальной доступности остановочных пунктов общественного пассажирского транспорта для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следует принимать в соответствии с таблицей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Расчетные показатели минимально допустимого уровня обеспеченности данными объектами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не устанавливаются.</w:t>
      </w:r>
    </w:p>
    <w:p w:rsidR="009D1715" w:rsidRPr="00E577D6" w:rsidRDefault="009D1715" w:rsidP="009D171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A82A3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5387"/>
        <w:gridCol w:w="4252"/>
      </w:tblGrid>
      <w:tr w:rsidR="009D1715" w:rsidRPr="00E577D6" w:rsidTr="00265869">
        <w:trPr>
          <w:trHeight w:val="1143"/>
        </w:trPr>
        <w:tc>
          <w:tcPr>
            <w:tcW w:w="567" w:type="dxa"/>
            <w:vAlign w:val="center"/>
          </w:tcPr>
          <w:p w:rsidR="009D1715" w:rsidRPr="00E577D6" w:rsidRDefault="009D1715" w:rsidP="00CB0BDD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4252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(метров)</w:t>
            </w:r>
          </w:p>
        </w:tc>
      </w:tr>
      <w:tr w:rsidR="009D1715" w:rsidRPr="00E577D6" w:rsidTr="00265869">
        <w:trPr>
          <w:trHeight w:val="578"/>
        </w:trPr>
        <w:tc>
          <w:tcPr>
            <w:tcW w:w="567" w:type="dxa"/>
            <w:vAlign w:val="center"/>
          </w:tcPr>
          <w:p w:rsidR="009D1715" w:rsidRPr="008C0D2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87" w:type="dxa"/>
            <w:vAlign w:val="center"/>
          </w:tcPr>
          <w:p w:rsidR="009D1715" w:rsidRPr="002213A2" w:rsidRDefault="009D1715" w:rsidP="00265869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Остановочные пункты </w:t>
            </w:r>
          </w:p>
        </w:tc>
        <w:tc>
          <w:tcPr>
            <w:tcW w:w="4252" w:type="dxa"/>
            <w:vAlign w:val="center"/>
          </w:tcPr>
          <w:p w:rsidR="009D171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500</w:t>
            </w:r>
          </w:p>
        </w:tc>
      </w:tr>
    </w:tbl>
    <w:p w:rsidR="00431626" w:rsidRDefault="00431626" w:rsidP="00265869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D20C3" w:rsidRPr="00EA6B8A" w:rsidRDefault="00A82A36" w:rsidP="00265869">
      <w:pPr>
        <w:pStyle w:val="1"/>
        <w:spacing w:before="0" w:after="160" w:line="360" w:lineRule="auto"/>
        <w:rPr>
          <w:sz w:val="24"/>
          <w:szCs w:val="24"/>
          <w:lang w:eastAsia="zh-CN" w:bidi="hi-IN"/>
        </w:rPr>
      </w:pPr>
      <w:bookmarkStart w:id="8" w:name="_Toc422349735"/>
      <w:r>
        <w:rPr>
          <w:sz w:val="24"/>
          <w:szCs w:val="24"/>
          <w:lang w:eastAsia="zh-CN" w:bidi="hi-IN"/>
        </w:rPr>
        <w:t>4</w:t>
      </w:r>
      <w:r w:rsidR="009D20C3" w:rsidRPr="00EA6B8A">
        <w:rPr>
          <w:sz w:val="24"/>
          <w:szCs w:val="24"/>
          <w:lang w:eastAsia="zh-CN" w:bidi="hi-IN"/>
        </w:rPr>
        <w:t xml:space="preserve">.3. Расчетные показатели </w:t>
      </w:r>
      <w:r w:rsidR="009D20C3" w:rsidRPr="00EA6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</w:t>
      </w:r>
      <w:bookmarkEnd w:id="8"/>
    </w:p>
    <w:p w:rsidR="00473A57" w:rsidRPr="00E577D6" w:rsidRDefault="00A82A36" w:rsidP="009E20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.3.1.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</w:t>
      </w:r>
      <w:r w:rsidR="006E04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E20E7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9E20E7" w:rsidRPr="00E577D6" w:rsidRDefault="009E20E7" w:rsidP="009E20E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402"/>
        <w:gridCol w:w="1701"/>
        <w:gridCol w:w="1701"/>
        <w:gridCol w:w="2835"/>
      </w:tblGrid>
      <w:tr w:rsidR="006E04FC" w:rsidRPr="00E577D6" w:rsidTr="00265869">
        <w:trPr>
          <w:trHeight w:val="1055"/>
        </w:trPr>
        <w:tc>
          <w:tcPr>
            <w:tcW w:w="567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gridSpan w:val="2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(кв. м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/чел.)</w:t>
            </w:r>
          </w:p>
        </w:tc>
        <w:tc>
          <w:tcPr>
            <w:tcW w:w="2835" w:type="dxa"/>
            <w:vMerge w:val="restart"/>
            <w:vAlign w:val="center"/>
          </w:tcPr>
          <w:p w:rsidR="006E04FC" w:rsidRPr="00E577D6" w:rsidRDefault="00FB5DE2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6E04FC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</w:t>
            </w:r>
          </w:p>
        </w:tc>
      </w:tr>
      <w:tr w:rsidR="006E04FC" w:rsidRPr="00E577D6" w:rsidTr="00265869">
        <w:trPr>
          <w:trHeight w:val="493"/>
        </w:trPr>
        <w:tc>
          <w:tcPr>
            <w:tcW w:w="567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6E04FC" w:rsidRPr="00E577D6" w:rsidRDefault="006E04FC" w:rsidP="00E82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201</w:t>
            </w:r>
            <w:r w:rsidR="00E82DF7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7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2025 год</w:t>
            </w:r>
          </w:p>
        </w:tc>
        <w:tc>
          <w:tcPr>
            <w:tcW w:w="2835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EC0084" w:rsidRPr="00E577D6" w:rsidTr="00265869">
        <w:trPr>
          <w:trHeight w:val="724"/>
        </w:trPr>
        <w:tc>
          <w:tcPr>
            <w:tcW w:w="567" w:type="dxa"/>
            <w:vAlign w:val="center"/>
          </w:tcPr>
          <w:p w:rsidR="00EC0084" w:rsidRPr="005B4F0C" w:rsidRDefault="005B4F0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2" w:type="dxa"/>
            <w:vAlign w:val="center"/>
          </w:tcPr>
          <w:p w:rsidR="00EC0084" w:rsidRPr="005B4F0C" w:rsidRDefault="00EC0084" w:rsidP="00EC00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Жилые помещения в сельских населенных пунктах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23,1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26,4</w:t>
            </w:r>
          </w:p>
        </w:tc>
        <w:tc>
          <w:tcPr>
            <w:tcW w:w="2835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C0084" w:rsidRPr="00E577D6" w:rsidTr="00265869">
        <w:trPr>
          <w:trHeight w:val="1264"/>
        </w:trPr>
        <w:tc>
          <w:tcPr>
            <w:tcW w:w="10206" w:type="dxa"/>
            <w:gridSpan w:val="5"/>
            <w:vAlign w:val="center"/>
          </w:tcPr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Примечание. </w:t>
            </w:r>
          </w:p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Расчетные показатели на перспективу корректируются с учетом фактического минимального уровня обеспеченности общей площадью жилых помещений, достигнутой в 2025, 2035 годах.</w:t>
            </w:r>
          </w:p>
        </w:tc>
      </w:tr>
    </w:tbl>
    <w:p w:rsidR="007E69C8" w:rsidRPr="006815E8" w:rsidRDefault="00A82A36" w:rsidP="001A27AF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9" w:name="_Toc422349736"/>
      <w:r>
        <w:rPr>
          <w:sz w:val="24"/>
          <w:szCs w:val="24"/>
          <w:lang w:eastAsia="zh-CN" w:bidi="hi-IN"/>
        </w:rPr>
        <w:lastRenderedPageBreak/>
        <w:t>4</w:t>
      </w:r>
      <w:r w:rsidR="007E69C8" w:rsidRPr="006815E8">
        <w:rPr>
          <w:sz w:val="24"/>
          <w:szCs w:val="24"/>
          <w:lang w:eastAsia="zh-CN" w:bidi="hi-IN"/>
        </w:rPr>
        <w:t xml:space="preserve">.4. Расчетные показатели </w:t>
      </w:r>
      <w:r w:rsidR="007E69C8" w:rsidRPr="006815E8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культуры, массового отдыха, досуга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</w:t>
      </w:r>
      <w:bookmarkEnd w:id="9"/>
    </w:p>
    <w:p w:rsidR="00BC2F6E" w:rsidRPr="00E577D6" w:rsidRDefault="00A82A36" w:rsidP="00BC2F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BC2F6E" w:rsidRPr="00E577D6" w:rsidRDefault="00BC2F6E" w:rsidP="00BC2F6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119"/>
        <w:gridCol w:w="3260"/>
        <w:gridCol w:w="3261"/>
      </w:tblGrid>
      <w:tr w:rsidR="00E70AC7" w:rsidRPr="00E577D6" w:rsidTr="00265869">
        <w:trPr>
          <w:trHeight w:val="1235"/>
        </w:trPr>
        <w:tc>
          <w:tcPr>
            <w:tcW w:w="567" w:type="dxa"/>
            <w:vAlign w:val="center"/>
          </w:tcPr>
          <w:p w:rsidR="00E70AC7" w:rsidRPr="00E577D6" w:rsidRDefault="00E70AC7" w:rsidP="006815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70AC7" w:rsidRPr="00E577D6" w:rsidRDefault="00E70AC7" w:rsidP="001604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E70A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294B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70AC7" w:rsidRPr="00E577D6" w:rsidTr="00265869">
        <w:trPr>
          <w:trHeight w:val="1976"/>
        </w:trPr>
        <w:tc>
          <w:tcPr>
            <w:tcW w:w="567" w:type="dxa"/>
            <w:vAlign w:val="center"/>
          </w:tcPr>
          <w:p w:rsidR="00E70AC7" w:rsidRPr="00E577D6" w:rsidRDefault="005B4F0C" w:rsidP="009B41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Клубные учреждения </w:t>
            </w:r>
          </w:p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 с численностью населения: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 – 1 тыс. чел.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  <w:p w:rsidR="00E70AC7" w:rsidRPr="00E577D6" w:rsidRDefault="00E70AC7" w:rsidP="0026586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230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230 – 190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742400" w:rsidRPr="00E577D6" w:rsidTr="003D072F">
        <w:trPr>
          <w:trHeight w:val="422"/>
        </w:trPr>
        <w:tc>
          <w:tcPr>
            <w:tcW w:w="567" w:type="dxa"/>
            <w:vMerge w:val="restart"/>
            <w:vAlign w:val="center"/>
          </w:tcPr>
          <w:p w:rsidR="00742400" w:rsidRPr="00E577D6" w:rsidRDefault="005B4F0C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640" w:type="dxa"/>
            <w:gridSpan w:val="3"/>
            <w:vAlign w:val="center"/>
          </w:tcPr>
          <w:p w:rsidR="00742400" w:rsidRPr="00742400" w:rsidRDefault="00742400" w:rsidP="00742400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Сельская библиотека для сельских населенных п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унктов с численностью населения:</w:t>
            </w:r>
          </w:p>
        </w:tc>
      </w:tr>
      <w:tr w:rsidR="00742400" w:rsidRPr="00E577D6" w:rsidTr="00265869">
        <w:trPr>
          <w:trHeight w:val="840"/>
        </w:trPr>
        <w:tc>
          <w:tcPr>
            <w:tcW w:w="567" w:type="dxa"/>
            <w:vMerge/>
            <w:vAlign w:val="center"/>
          </w:tcPr>
          <w:p w:rsidR="00742400" w:rsidRDefault="00742400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742400" w:rsidRPr="00E577D6" w:rsidRDefault="00742400" w:rsidP="00742400">
            <w:pPr>
              <w:spacing w:line="276" w:lineRule="auto"/>
              <w:ind w:firstLine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</w:tc>
        <w:tc>
          <w:tcPr>
            <w:tcW w:w="3260" w:type="dxa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– 7,5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тыс. ед. хранения;</w:t>
            </w:r>
          </w:p>
          <w:p w:rsidR="00742400" w:rsidRPr="00E577D6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– 6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 на 1000 чел.</w:t>
            </w:r>
          </w:p>
        </w:tc>
        <w:tc>
          <w:tcPr>
            <w:tcW w:w="3261" w:type="dxa"/>
            <w:vMerge w:val="restart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265869" w:rsidRPr="00E577D6" w:rsidTr="00265869">
        <w:trPr>
          <w:trHeight w:val="750"/>
        </w:trPr>
        <w:tc>
          <w:tcPr>
            <w:tcW w:w="567" w:type="dxa"/>
            <w:vMerge/>
            <w:vAlign w:val="center"/>
          </w:tcPr>
          <w:p w:rsidR="00265869" w:rsidRDefault="00265869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265869" w:rsidRPr="00E577D6" w:rsidRDefault="00265869" w:rsidP="00742400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тыс. ед. хранения;</w:t>
            </w:r>
          </w:p>
          <w:p w:rsidR="00265869" w:rsidRPr="00742400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мест на 1000 чел.</w:t>
            </w:r>
          </w:p>
        </w:tc>
        <w:tc>
          <w:tcPr>
            <w:tcW w:w="3261" w:type="dxa"/>
            <w:vMerge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02439D" w:rsidRPr="00E577D6" w:rsidTr="00265869">
        <w:trPr>
          <w:trHeight w:val="3161"/>
        </w:trPr>
        <w:tc>
          <w:tcPr>
            <w:tcW w:w="10207" w:type="dxa"/>
            <w:gridSpan w:val="4"/>
            <w:vAlign w:val="center"/>
          </w:tcPr>
          <w:p w:rsidR="0002439D" w:rsidRPr="00E577D6" w:rsidRDefault="0002439D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02439D" w:rsidRPr="00265869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Меньший </w:t>
            </w:r>
            <w:r w:rsidR="003D072F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расчетный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показатель следует принимать для больших населенных пунктов.</w:t>
            </w:r>
          </w:p>
          <w:p w:rsidR="0002439D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Для сельских населенных пунктов с численностью населения свыше </w:t>
            </w:r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1,5 тысяч человек (районных центров и </w:t>
            </w:r>
            <w:proofErr w:type="spellStart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подцентров</w:t>
            </w:r>
            <w:proofErr w:type="spellEnd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) п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ри определении количества, состава и вместимости объектов следует дополнительно учитывать население, приезжающее из других населенных пунктов, расположенных в зоне 30-минутной пешеходной доступности.</w:t>
            </w:r>
          </w:p>
          <w:p w:rsidR="0002439D" w:rsidRPr="00E577D6" w:rsidRDefault="005B4F0C" w:rsidP="0002439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 соответствии с Постановлением Кабинета Министров Республики Татарстан № 42 от 26.01.2009 г. уровень социальных гарантий обеспеченности населения услугами клубных учреждений и 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библиотек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до 2019 г. принимается на уровне существующей обеспеченности. </w:t>
            </w:r>
          </w:p>
        </w:tc>
      </w:tr>
    </w:tbl>
    <w:p w:rsidR="003134C4" w:rsidRDefault="003134C4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0" w:name="_Toc422349737"/>
    </w:p>
    <w:p w:rsidR="00265869" w:rsidRDefault="00265869" w:rsidP="00265869">
      <w:pPr>
        <w:rPr>
          <w:lang w:eastAsia="zh-CN" w:bidi="hi-IN"/>
        </w:rPr>
      </w:pPr>
    </w:p>
    <w:p w:rsidR="00265869" w:rsidRPr="00265869" w:rsidRDefault="00265869" w:rsidP="00265869">
      <w:pPr>
        <w:rPr>
          <w:lang w:eastAsia="zh-CN" w:bidi="hi-IN"/>
        </w:rPr>
      </w:pPr>
    </w:p>
    <w:p w:rsidR="00E01A28" w:rsidRPr="00821B45" w:rsidRDefault="00E01A28" w:rsidP="00E01A28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1" w:name="_Toc422349739"/>
      <w:r>
        <w:rPr>
          <w:sz w:val="24"/>
          <w:szCs w:val="24"/>
          <w:lang w:eastAsia="zh-CN" w:bidi="hi-IN"/>
        </w:rPr>
        <w:lastRenderedPageBreak/>
        <w:t>4</w:t>
      </w:r>
      <w:r w:rsidRPr="00821B45">
        <w:rPr>
          <w:sz w:val="24"/>
          <w:szCs w:val="24"/>
          <w:lang w:eastAsia="zh-CN" w:bidi="hi-IN"/>
        </w:rPr>
        <w:t>.</w:t>
      </w:r>
      <w:r w:rsidRPr="00E01A28">
        <w:rPr>
          <w:sz w:val="24"/>
          <w:szCs w:val="24"/>
          <w:lang w:eastAsia="zh-CN" w:bidi="hi-IN"/>
        </w:rPr>
        <w:t>5</w:t>
      </w:r>
      <w:r w:rsidRPr="00821B45">
        <w:rPr>
          <w:sz w:val="24"/>
          <w:szCs w:val="24"/>
          <w:lang w:eastAsia="zh-CN" w:bidi="hi-IN"/>
        </w:rPr>
        <w:t xml:space="preserve">. Расчетные показатели </w:t>
      </w:r>
      <w:r w:rsidRPr="00821B4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физической культуры и массового спорта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</w:t>
      </w:r>
      <w:bookmarkEnd w:id="11"/>
    </w:p>
    <w:p w:rsidR="00E01A28" w:rsidRPr="00E577D6" w:rsidRDefault="00E01A28" w:rsidP="00E01A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Указанные расчетные показатели следует принимать в соответствии с таблицей </w:t>
      </w:r>
      <w:r w:rsidRPr="00E01A2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01A28" w:rsidRPr="00E01A28" w:rsidRDefault="00E01A28" w:rsidP="00E01A2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6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119"/>
        <w:gridCol w:w="3260"/>
        <w:gridCol w:w="3260"/>
      </w:tblGrid>
      <w:tr w:rsidR="00E01A28" w:rsidRPr="00E577D6" w:rsidTr="00265869">
        <w:trPr>
          <w:trHeight w:val="1264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01A28" w:rsidRPr="00E577D6" w:rsidTr="00265869">
        <w:trPr>
          <w:trHeight w:val="838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Спортивные залы</w:t>
            </w:r>
          </w:p>
        </w:tc>
        <w:tc>
          <w:tcPr>
            <w:tcW w:w="3260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350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кв. метров площади пола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01A28" w:rsidRPr="00E577D6" w:rsidTr="00265869">
        <w:trPr>
          <w:trHeight w:val="830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Плоскостные спортивные сооружения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950 кв. метров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265869" w:rsidRDefault="00265869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</w:p>
    <w:p w:rsidR="007E69C8" w:rsidRPr="00E577D6" w:rsidRDefault="00A82A36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E577D6">
        <w:rPr>
          <w:sz w:val="24"/>
          <w:szCs w:val="24"/>
          <w:lang w:eastAsia="zh-CN" w:bidi="hi-IN"/>
        </w:rPr>
        <w:t>.</w:t>
      </w:r>
      <w:r w:rsidR="00C43354" w:rsidRPr="00C43354">
        <w:rPr>
          <w:sz w:val="24"/>
          <w:szCs w:val="24"/>
          <w:lang w:eastAsia="zh-CN" w:bidi="hi-IN"/>
        </w:rPr>
        <w:t>6</w:t>
      </w:r>
      <w:r w:rsidR="007E69C8" w:rsidRPr="00E577D6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информатизации и связи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E577D6">
        <w:rPr>
          <w:color w:val="000000"/>
          <w:sz w:val="24"/>
          <w:szCs w:val="24"/>
          <w:shd w:val="clear" w:color="auto" w:fill="FFFFFF"/>
        </w:rPr>
        <w:t xml:space="preserve">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 поселения</w:t>
      </w:r>
      <w:bookmarkEnd w:id="10"/>
    </w:p>
    <w:p w:rsidR="00D47FB9" w:rsidRPr="009B411B" w:rsidRDefault="00A82A36" w:rsidP="00E70AC7">
      <w:pPr>
        <w:pStyle w:val="1"/>
        <w:spacing w:before="120" w:line="360" w:lineRule="auto"/>
        <w:rPr>
          <w:b w:val="0"/>
          <w:sz w:val="24"/>
          <w:szCs w:val="24"/>
          <w:lang w:eastAsia="zh-CN" w:bidi="hi-IN"/>
        </w:rPr>
      </w:pPr>
      <w:bookmarkStart w:id="12" w:name="_Toc421957585"/>
      <w:bookmarkStart w:id="13" w:name="_Toc422349738"/>
      <w:bookmarkStart w:id="14" w:name="_Toc421297937"/>
      <w:r>
        <w:rPr>
          <w:b w:val="0"/>
          <w:sz w:val="24"/>
          <w:szCs w:val="24"/>
          <w:lang w:eastAsia="zh-CN" w:bidi="hi-IN"/>
        </w:rPr>
        <w:t>4</w:t>
      </w:r>
      <w:r w:rsidR="009D001C" w:rsidRPr="00E577D6">
        <w:rPr>
          <w:b w:val="0"/>
          <w:sz w:val="24"/>
          <w:szCs w:val="24"/>
          <w:lang w:eastAsia="zh-CN" w:bidi="hi-IN"/>
        </w:rPr>
        <w:t>.</w:t>
      </w:r>
      <w:r w:rsidR="00C43354" w:rsidRPr="00C43354">
        <w:rPr>
          <w:b w:val="0"/>
          <w:sz w:val="24"/>
          <w:szCs w:val="24"/>
          <w:lang w:eastAsia="zh-CN" w:bidi="hi-IN"/>
        </w:rPr>
        <w:t>6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.1. </w:t>
      </w:r>
      <w:r w:rsidR="00BB692E">
        <w:rPr>
          <w:b w:val="0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3134C4">
        <w:rPr>
          <w:b w:val="0"/>
          <w:sz w:val="24"/>
          <w:szCs w:val="24"/>
          <w:lang w:eastAsia="zh-CN" w:bidi="hi-IN"/>
        </w:rPr>
        <w:t xml:space="preserve">сельского </w:t>
      </w:r>
      <w:r w:rsidR="00913F6A">
        <w:rPr>
          <w:b w:val="0"/>
          <w:sz w:val="24"/>
          <w:szCs w:val="24"/>
          <w:lang w:eastAsia="zh-CN" w:bidi="hi-IN"/>
        </w:rPr>
        <w:t xml:space="preserve">поселения </w:t>
      </w:r>
      <w:r w:rsidR="00BB692E">
        <w:rPr>
          <w:b w:val="0"/>
          <w:sz w:val="24"/>
          <w:szCs w:val="24"/>
          <w:lang w:eastAsia="zh-CN" w:bidi="hi-IN"/>
        </w:rPr>
        <w:t>объектами информатизации и связи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 </w:t>
      </w:r>
      <w:r w:rsidR="005F5B8A">
        <w:rPr>
          <w:b w:val="0"/>
          <w:sz w:val="24"/>
          <w:szCs w:val="24"/>
          <w:lang w:eastAsia="zh-CN" w:bidi="hi-IN"/>
        </w:rPr>
        <w:t xml:space="preserve">следует принимать в соответствии с </w:t>
      </w:r>
      <w:r w:rsidR="005F5B8A" w:rsidRPr="009B411B">
        <w:rPr>
          <w:b w:val="0"/>
          <w:sz w:val="24"/>
          <w:szCs w:val="24"/>
          <w:lang w:eastAsia="zh-CN" w:bidi="hi-IN"/>
        </w:rPr>
        <w:t xml:space="preserve">таблицей </w:t>
      </w:r>
      <w:r w:rsidR="00C43354" w:rsidRPr="00C43354">
        <w:rPr>
          <w:b w:val="0"/>
          <w:sz w:val="24"/>
          <w:szCs w:val="24"/>
          <w:lang w:eastAsia="zh-CN" w:bidi="hi-IN"/>
        </w:rPr>
        <w:t>7</w:t>
      </w:r>
      <w:r w:rsidR="005F5B8A" w:rsidRPr="009B411B">
        <w:rPr>
          <w:b w:val="0"/>
          <w:sz w:val="24"/>
          <w:szCs w:val="24"/>
          <w:lang w:eastAsia="zh-CN" w:bidi="hi-IN"/>
        </w:rPr>
        <w:t>.</w:t>
      </w:r>
      <w:bookmarkEnd w:id="12"/>
      <w:bookmarkEnd w:id="13"/>
      <w:r w:rsidR="005F5B8A" w:rsidRPr="009B411B">
        <w:rPr>
          <w:b w:val="0"/>
          <w:sz w:val="24"/>
          <w:szCs w:val="24"/>
          <w:lang w:eastAsia="zh-CN" w:bidi="hi-IN"/>
        </w:rPr>
        <w:t xml:space="preserve"> </w:t>
      </w:r>
      <w:bookmarkEnd w:id="14"/>
    </w:p>
    <w:p w:rsidR="005F5B8A" w:rsidRPr="00C43354" w:rsidRDefault="005F5B8A" w:rsidP="005F5B8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C43354"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7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686"/>
        <w:gridCol w:w="2551"/>
        <w:gridCol w:w="3403"/>
      </w:tblGrid>
      <w:tr w:rsidR="00BB692E" w:rsidRPr="00E577D6" w:rsidTr="00374288">
        <w:trPr>
          <w:trHeight w:val="1221"/>
        </w:trPr>
        <w:tc>
          <w:tcPr>
            <w:tcW w:w="567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Е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диница измерения</w:t>
            </w:r>
          </w:p>
        </w:tc>
        <w:tc>
          <w:tcPr>
            <w:tcW w:w="3403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</w:tr>
      <w:tr w:rsidR="00BB692E" w:rsidRPr="00E577D6" w:rsidTr="00374288">
        <w:trPr>
          <w:trHeight w:val="798"/>
        </w:trPr>
        <w:tc>
          <w:tcPr>
            <w:tcW w:w="567" w:type="dxa"/>
            <w:vAlign w:val="center"/>
          </w:tcPr>
          <w:p w:rsidR="00BB692E" w:rsidRPr="00E577D6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BB692E" w:rsidRPr="003134C4" w:rsidRDefault="004832CE" w:rsidP="003134C4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32CE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Отделение почтовой связи </w:t>
            </w:r>
          </w:p>
        </w:tc>
        <w:tc>
          <w:tcPr>
            <w:tcW w:w="2551" w:type="dxa"/>
            <w:vAlign w:val="center"/>
          </w:tcPr>
          <w:p w:rsidR="004832CE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объектов на </w:t>
            </w:r>
          </w:p>
          <w:p w:rsidR="00BB692E" w:rsidRPr="00BB692E" w:rsidRDefault="003134C4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сельское поселение</w:t>
            </w:r>
          </w:p>
        </w:tc>
        <w:tc>
          <w:tcPr>
            <w:tcW w:w="3403" w:type="dxa"/>
            <w:vAlign w:val="center"/>
          </w:tcPr>
          <w:p w:rsidR="00BB692E" w:rsidRPr="00E577D6" w:rsidRDefault="004832CE" w:rsidP="003134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913F6A" w:rsidRDefault="00913F6A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5F5B8A" w:rsidRPr="00EF403D" w:rsidRDefault="00A82A36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C43354"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Расчетные показатели максимально допустимого уровня территориальной доступности объектов информатизации и связи для населения </w:t>
      </w:r>
      <w:r w:rsidR="0031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не устанавливаются.</w:t>
      </w:r>
    </w:p>
    <w:p w:rsidR="00913F6A" w:rsidRDefault="00913F6A" w:rsidP="005D439C">
      <w:pPr>
        <w:spacing w:after="0"/>
        <w:rPr>
          <w:sz w:val="24"/>
          <w:szCs w:val="24"/>
          <w:lang w:eastAsia="zh-CN" w:bidi="hi-IN"/>
        </w:rPr>
      </w:pPr>
    </w:p>
    <w:p w:rsidR="007E69C8" w:rsidRPr="000626C5" w:rsidRDefault="00A82A36" w:rsidP="00A5103A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5" w:name="_Toc422349740"/>
      <w:r>
        <w:rPr>
          <w:sz w:val="24"/>
          <w:szCs w:val="24"/>
          <w:lang w:eastAsia="zh-CN" w:bidi="hi-IN"/>
        </w:rPr>
        <w:lastRenderedPageBreak/>
        <w:t>4</w:t>
      </w:r>
      <w:r w:rsidR="007E69C8" w:rsidRPr="000626C5">
        <w:rPr>
          <w:sz w:val="24"/>
          <w:szCs w:val="24"/>
          <w:lang w:eastAsia="zh-CN" w:bidi="hi-IN"/>
        </w:rPr>
        <w:t xml:space="preserve">.7. Расчетные показатели </w:t>
      </w:r>
      <w:r w:rsidR="007E69C8" w:rsidRPr="000626C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сбора и вывоза бытовых отходов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0626C5">
        <w:rPr>
          <w:sz w:val="24"/>
          <w:szCs w:val="24"/>
          <w:shd w:val="clear" w:color="auto" w:fill="FFFFFF"/>
        </w:rPr>
        <w:t xml:space="preserve"> </w:t>
      </w:r>
      <w:r w:rsidR="007E69C8" w:rsidRPr="000626C5">
        <w:rPr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0626C5">
        <w:rPr>
          <w:sz w:val="24"/>
          <w:szCs w:val="24"/>
          <w:shd w:val="clear" w:color="auto" w:fill="FFFFFF"/>
        </w:rPr>
        <w:t xml:space="preserve"> поселения</w:t>
      </w:r>
      <w:bookmarkEnd w:id="15"/>
    </w:p>
    <w:p w:rsidR="00A5103A" w:rsidRDefault="00A82A36" w:rsidP="00A510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.7.</w:t>
      </w:r>
      <w:r w:rsidR="00CF104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Перечень объектов сбора и вывоза бытовых отходов, местоположение таких объектов принимается в соответствии с Генеральной схемой санитарной очистки территории </w:t>
      </w:r>
      <w:proofErr w:type="spellStart"/>
      <w:r w:rsidR="0090403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Старотинчалинского</w:t>
      </w:r>
      <w:proofErr w:type="spellEnd"/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сельского поселения</w:t>
      </w:r>
      <w:r w:rsidR="00A5103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proofErr w:type="spellStart"/>
      <w:r w:rsidR="0026586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Буинского</w:t>
      </w:r>
      <w:proofErr w:type="spellEnd"/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муниципального района Республики Татарстан.</w:t>
      </w:r>
    </w:p>
    <w:p w:rsidR="00511E73" w:rsidRPr="003C0E8C" w:rsidRDefault="00A82A36" w:rsidP="00511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.7.2. Расчетный показатель максимально допустимого уровня территориальной доступности контейнерных площадок для сбора твердых </w:t>
      </w:r>
      <w:r w:rsidR="00163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бытовых отходов для населения сельского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(удаленность от мест проживания, детских и лечебно-профилактических учреждений, спортивных площадок, мест отдыха) следует принимать в размере 100 метров.</w:t>
      </w:r>
    </w:p>
    <w:p w:rsidR="001E5884" w:rsidRPr="00E577D6" w:rsidRDefault="001E5884" w:rsidP="00D947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7E69C8" w:rsidRPr="00D67302" w:rsidRDefault="00A82A36" w:rsidP="001E5884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bookmarkStart w:id="16" w:name="_Toc422349741"/>
      <w:r>
        <w:rPr>
          <w:sz w:val="24"/>
          <w:szCs w:val="24"/>
          <w:lang w:eastAsia="zh-CN" w:bidi="hi-IN"/>
        </w:rPr>
        <w:t>4</w:t>
      </w:r>
      <w:r w:rsidR="007E69C8" w:rsidRPr="00D67302">
        <w:rPr>
          <w:sz w:val="24"/>
          <w:szCs w:val="24"/>
          <w:lang w:eastAsia="zh-CN" w:bidi="hi-IN"/>
        </w:rPr>
        <w:t xml:space="preserve">.8. Расчетные показатели </w:t>
      </w:r>
      <w:r w:rsidR="007E69C8" w:rsidRPr="00D67302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благоустройства и озеленения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</w:t>
      </w:r>
      <w:bookmarkEnd w:id="16"/>
    </w:p>
    <w:p w:rsidR="002842FC" w:rsidRPr="00E577D6" w:rsidRDefault="00A82A36" w:rsidP="002842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.8.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озелененными территориями общего пользовани</w:t>
      </w:r>
      <w:r w:rsidR="00F5429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я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842FC" w:rsidRPr="00E577D6" w:rsidRDefault="002842FC" w:rsidP="002842FC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969"/>
        <w:gridCol w:w="2835"/>
        <w:gridCol w:w="2835"/>
      </w:tblGrid>
      <w:tr w:rsidR="009B3039" w:rsidRPr="00E577D6" w:rsidTr="00E22820">
        <w:trPr>
          <w:trHeight w:val="1666"/>
        </w:trPr>
        <w:tc>
          <w:tcPr>
            <w:tcW w:w="567" w:type="dxa"/>
            <w:vAlign w:val="center"/>
          </w:tcPr>
          <w:p w:rsidR="009B3039" w:rsidRPr="00E577D6" w:rsidRDefault="009B3039" w:rsidP="00C866FA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:rsidR="00E22820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  <w:p w:rsidR="009B3039" w:rsidRPr="00E577D6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</w:t>
            </w:r>
            <w:r w:rsidR="00E22820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кв. метров/чел.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835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9B3039" w:rsidRPr="00E577D6" w:rsidTr="009B3039">
        <w:trPr>
          <w:trHeight w:val="1243"/>
        </w:trPr>
        <w:tc>
          <w:tcPr>
            <w:tcW w:w="567" w:type="dxa"/>
            <w:vAlign w:val="center"/>
          </w:tcPr>
          <w:p w:rsidR="009B3039" w:rsidRPr="00163AD8" w:rsidRDefault="00163AD8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9B3039" w:rsidRPr="00163AD8" w:rsidRDefault="009B3039" w:rsidP="00C866FA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Озелененные территории общего пользования в сельских населенных пунктах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9B30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9B3039" w:rsidRPr="00E577D6" w:rsidTr="00AB6299">
        <w:trPr>
          <w:trHeight w:val="1424"/>
        </w:trPr>
        <w:tc>
          <w:tcPr>
            <w:tcW w:w="10206" w:type="dxa"/>
            <w:gridSpan w:val="4"/>
            <w:vAlign w:val="center"/>
          </w:tcPr>
          <w:p w:rsidR="009B3039" w:rsidRPr="009B411B" w:rsidRDefault="009B3039" w:rsidP="00AB6299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9B3039" w:rsidRPr="00E577D6" w:rsidRDefault="009B3039" w:rsidP="009B411B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пунктов, расположенных в окружении лесов, в прибрежных зонах крупных рек и водоемов, площадь озелененных территорий общего пользования допускается уменьшать, но не более чем на 20 %.</w:t>
            </w:r>
          </w:p>
        </w:tc>
      </w:tr>
    </w:tbl>
    <w:p w:rsidR="009B3039" w:rsidRPr="009B3039" w:rsidRDefault="009B3039" w:rsidP="009B3039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bidi="hi-IN"/>
        </w:rPr>
      </w:pPr>
    </w:p>
    <w:p w:rsidR="007E69C8" w:rsidRPr="00C95EBC" w:rsidRDefault="00A82A36" w:rsidP="00E22820">
      <w:pPr>
        <w:pStyle w:val="1"/>
        <w:spacing w:before="120" w:after="160" w:line="360" w:lineRule="auto"/>
        <w:rPr>
          <w:sz w:val="24"/>
          <w:szCs w:val="24"/>
          <w:lang w:eastAsia="zh-CN" w:bidi="hi-IN"/>
        </w:rPr>
      </w:pPr>
      <w:bookmarkStart w:id="17" w:name="_Toc422349742"/>
      <w:r>
        <w:rPr>
          <w:sz w:val="24"/>
          <w:szCs w:val="24"/>
          <w:lang w:eastAsia="zh-CN" w:bidi="hi-IN"/>
        </w:rPr>
        <w:lastRenderedPageBreak/>
        <w:t>4</w:t>
      </w:r>
      <w:r w:rsidR="007E69C8" w:rsidRPr="00C95EBC">
        <w:rPr>
          <w:sz w:val="24"/>
          <w:szCs w:val="24"/>
          <w:lang w:eastAsia="zh-CN" w:bidi="hi-IN"/>
        </w:rPr>
        <w:t xml:space="preserve">.9. Расчетные показатели </w:t>
      </w:r>
      <w:r w:rsidR="007E69C8" w:rsidRPr="00C95EBC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оказания ритуальных услуг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</w:t>
      </w:r>
      <w:bookmarkEnd w:id="17"/>
    </w:p>
    <w:p w:rsidR="00252DC2" w:rsidRPr="00E577D6" w:rsidRDefault="00A82A36" w:rsidP="00252D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.9.1. 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52DC2" w:rsidRPr="00E577D6" w:rsidRDefault="00252DC2" w:rsidP="00252DC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119"/>
        <w:gridCol w:w="3260"/>
        <w:gridCol w:w="3260"/>
      </w:tblGrid>
      <w:tr w:rsidR="00252DC2" w:rsidRPr="00E577D6" w:rsidTr="009B3039">
        <w:trPr>
          <w:trHeight w:val="1243"/>
        </w:trPr>
        <w:tc>
          <w:tcPr>
            <w:tcW w:w="567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252DC2" w:rsidRPr="00E577D6" w:rsidRDefault="00252DC2" w:rsidP="00BC2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</w:t>
            </w:r>
            <w:r w:rsidR="00BC2F6E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а</w:t>
            </w:r>
          </w:p>
        </w:tc>
        <w:tc>
          <w:tcPr>
            <w:tcW w:w="3260" w:type="dxa"/>
            <w:vAlign w:val="center"/>
          </w:tcPr>
          <w:p w:rsidR="00252DC2" w:rsidRPr="00E577D6" w:rsidRDefault="00252DC2" w:rsidP="009B30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 (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га/1 тыс. 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260" w:type="dxa"/>
            <w:vAlign w:val="center"/>
          </w:tcPr>
          <w:p w:rsidR="00252DC2" w:rsidRPr="00E577D6" w:rsidRDefault="00FB5DE2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252DC2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252DC2" w:rsidRPr="00E577D6" w:rsidTr="00163AD8">
        <w:trPr>
          <w:trHeight w:val="928"/>
        </w:trPr>
        <w:tc>
          <w:tcPr>
            <w:tcW w:w="567" w:type="dxa"/>
            <w:vAlign w:val="center"/>
          </w:tcPr>
          <w:p w:rsidR="00252DC2" w:rsidRPr="00E577D6" w:rsidRDefault="00252DC2" w:rsidP="005F2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Кладбище традиционного захоронения</w:t>
            </w:r>
          </w:p>
        </w:tc>
        <w:tc>
          <w:tcPr>
            <w:tcW w:w="3260" w:type="dxa"/>
            <w:vAlign w:val="center"/>
          </w:tcPr>
          <w:p w:rsidR="00252DC2" w:rsidRPr="00E577D6" w:rsidRDefault="0049722F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0,24</w:t>
            </w:r>
          </w:p>
        </w:tc>
        <w:tc>
          <w:tcPr>
            <w:tcW w:w="3260" w:type="dxa"/>
            <w:vAlign w:val="center"/>
          </w:tcPr>
          <w:p w:rsidR="00252DC2" w:rsidRPr="00E577D6" w:rsidRDefault="00AB6299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="00252DC2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</w:tbl>
    <w:p w:rsidR="00163AD8" w:rsidRDefault="00163AD8" w:rsidP="00265869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8" w:name="_Toc422349743"/>
    </w:p>
    <w:p w:rsidR="007E69C8" w:rsidRPr="00453594" w:rsidRDefault="00A82A36" w:rsidP="00265869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453594">
        <w:rPr>
          <w:sz w:val="24"/>
          <w:szCs w:val="24"/>
          <w:lang w:eastAsia="zh-CN" w:bidi="hi-IN"/>
        </w:rPr>
        <w:t>.</w:t>
      </w:r>
      <w:r w:rsidR="00CC2DD2" w:rsidRPr="00453594">
        <w:rPr>
          <w:sz w:val="24"/>
          <w:szCs w:val="24"/>
          <w:lang w:eastAsia="zh-CN" w:bidi="hi-IN"/>
        </w:rPr>
        <w:t>10</w:t>
      </w:r>
      <w:r w:rsidR="007E69C8" w:rsidRPr="00453594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453594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социального обеспечения и социальной защиты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</w:t>
      </w:r>
      <w:bookmarkEnd w:id="18"/>
    </w:p>
    <w:p w:rsidR="003D39EB" w:rsidRDefault="00A82A36" w:rsidP="006D6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.10.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Уровень обесп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еченности населения местами постоянного хранения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личного автотранспорта инвалидов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постоянного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хранения легковых автомобилей, в том числе 5 % специализированных мест для автотранспорта инвалидов на кресле-коляске. </w:t>
      </w:r>
    </w:p>
    <w:p w:rsidR="004545F0" w:rsidRDefault="004545F0" w:rsidP="00DE5F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обеспеченности населения местами временного хранения личного автотранспорта инвалидов на открытых площадках для кратковременного хранения легковых автомобилей около учреждений и предприятий обслуживания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временного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хранения легковых автомобилей.</w:t>
      </w:r>
    </w:p>
    <w:p w:rsidR="00D0266E" w:rsidRDefault="00D0266E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E2AAC" w:rsidRDefault="001E2AAC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Pr="003E3969" w:rsidRDefault="000746C7" w:rsidP="000746C7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19" w:name="_Toc422349744"/>
      <w:r>
        <w:rPr>
          <w:sz w:val="28"/>
          <w:szCs w:val="28"/>
          <w:lang w:eastAsia="zh-CN" w:bidi="hi-IN"/>
        </w:rPr>
        <w:lastRenderedPageBreak/>
        <w:t xml:space="preserve">РЕКОМЕНДАЦИИ К ОПРЕДЕЛЕНИЮ НОРМАТИВНОЙ ПОТРЕБНОСТИ НАСЕЛЕНИЯ </w:t>
      </w:r>
      <w:r w:rsidR="00F14E0C">
        <w:rPr>
          <w:sz w:val="28"/>
          <w:szCs w:val="28"/>
          <w:lang w:eastAsia="zh-CN" w:bidi="hi-IN"/>
        </w:rPr>
        <w:t>СЕЛЬСКОГО</w:t>
      </w:r>
      <w:r>
        <w:rPr>
          <w:sz w:val="28"/>
          <w:szCs w:val="28"/>
          <w:lang w:eastAsia="zh-CN" w:bidi="hi-IN"/>
        </w:rPr>
        <w:t xml:space="preserve"> ПОСЕЛЕНИЯ В ОБЪЕКТАХ МЕСТНОГО ЗНАЧЕНИЯ ПОСЕЛЕНИЯ, РАЗМЕЩЕНИЮ УКАЗАННЫХ ОБЪЕКТОВ</w:t>
      </w:r>
      <w:bookmarkEnd w:id="19"/>
    </w:p>
    <w:p w:rsidR="00B14D4A" w:rsidRPr="00C77FC6" w:rsidRDefault="00A82A36" w:rsidP="00B14D4A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0" w:name="_Toc422349745"/>
      <w:r>
        <w:rPr>
          <w:sz w:val="24"/>
          <w:szCs w:val="24"/>
          <w:lang w:eastAsia="zh-CN" w:bidi="hi-IN"/>
        </w:rPr>
        <w:t>5</w:t>
      </w:r>
      <w:r w:rsidR="00B14D4A" w:rsidRPr="00C77FC6">
        <w:rPr>
          <w:sz w:val="24"/>
          <w:szCs w:val="24"/>
          <w:lang w:eastAsia="zh-CN" w:bidi="hi-IN"/>
        </w:rPr>
        <w:t xml:space="preserve">.1. </w:t>
      </w:r>
      <w:r w:rsidR="00A35EA8" w:rsidRPr="00C77F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A35EA8" w:rsidRPr="00C77FC6">
        <w:rPr>
          <w:sz w:val="24"/>
          <w:szCs w:val="24"/>
          <w:lang w:eastAsia="zh-CN" w:bidi="hi-IN"/>
        </w:rPr>
        <w:t xml:space="preserve"> поселения в</w:t>
      </w:r>
      <w:r w:rsidR="00B14D4A" w:rsidRPr="00C77FC6">
        <w:rPr>
          <w:sz w:val="24"/>
          <w:szCs w:val="24"/>
          <w:shd w:val="clear" w:color="auto" w:fill="FFFFFF"/>
        </w:rPr>
        <w:t xml:space="preserve"> объекта</w:t>
      </w:r>
      <w:r w:rsidR="00A35EA8" w:rsidRPr="00C77FC6">
        <w:rPr>
          <w:sz w:val="24"/>
          <w:szCs w:val="24"/>
          <w:shd w:val="clear" w:color="auto" w:fill="FFFFFF"/>
        </w:rPr>
        <w:t>х</w:t>
      </w:r>
      <w:r w:rsidR="00B14D4A" w:rsidRPr="00C77FC6">
        <w:rPr>
          <w:sz w:val="24"/>
          <w:szCs w:val="24"/>
          <w:shd w:val="clear" w:color="auto" w:fill="FFFFFF"/>
        </w:rPr>
        <w:t xml:space="preserve"> </w:t>
      </w:r>
      <w:proofErr w:type="spellStart"/>
      <w:r w:rsidR="00B14D4A" w:rsidRPr="00C77FC6">
        <w:rPr>
          <w:sz w:val="24"/>
          <w:szCs w:val="24"/>
          <w:shd w:val="clear" w:color="auto" w:fill="FFFFFF"/>
        </w:rPr>
        <w:t>электро</w:t>
      </w:r>
      <w:proofErr w:type="spellEnd"/>
      <w:r w:rsidR="00B14D4A" w:rsidRPr="00C77FC6">
        <w:rPr>
          <w:sz w:val="24"/>
          <w:szCs w:val="24"/>
          <w:shd w:val="clear" w:color="auto" w:fill="FFFFFF"/>
        </w:rPr>
        <w:t>-</w:t>
      </w:r>
      <w:r w:rsidR="00A35EA8" w:rsidRPr="00C77FC6">
        <w:rPr>
          <w:sz w:val="24"/>
          <w:szCs w:val="24"/>
          <w:shd w:val="clear" w:color="auto" w:fill="FFFFFF"/>
        </w:rPr>
        <w:t xml:space="preserve">, тепло-, </w:t>
      </w:r>
      <w:proofErr w:type="spellStart"/>
      <w:r w:rsidR="00A35EA8" w:rsidRPr="00C77FC6">
        <w:rPr>
          <w:sz w:val="24"/>
          <w:szCs w:val="24"/>
          <w:shd w:val="clear" w:color="auto" w:fill="FFFFFF"/>
        </w:rPr>
        <w:t>газо</w:t>
      </w:r>
      <w:proofErr w:type="spellEnd"/>
      <w:r w:rsidR="00A35EA8" w:rsidRPr="00C77FC6">
        <w:rPr>
          <w:sz w:val="24"/>
          <w:szCs w:val="24"/>
          <w:shd w:val="clear" w:color="auto" w:fill="FFFFFF"/>
        </w:rPr>
        <w:t xml:space="preserve">- и водоснабжения, </w:t>
      </w:r>
      <w:r w:rsidR="00B14D4A" w:rsidRPr="00C77FC6">
        <w:rPr>
          <w:sz w:val="24"/>
          <w:szCs w:val="24"/>
          <w:shd w:val="clear" w:color="auto" w:fill="FFFFFF"/>
        </w:rPr>
        <w:t>водоотведения</w:t>
      </w:r>
      <w:r w:rsidR="00A35EA8" w:rsidRPr="00C77FC6">
        <w:rPr>
          <w:sz w:val="24"/>
          <w:szCs w:val="24"/>
          <w:shd w:val="clear" w:color="auto" w:fill="FFFFFF"/>
        </w:rPr>
        <w:t>, размещению указанных объектов</w:t>
      </w:r>
      <w:bookmarkEnd w:id="20"/>
    </w:p>
    <w:p w:rsidR="00EC11D6" w:rsidRPr="00C77FC6" w:rsidRDefault="00A82A36" w:rsidP="00A6500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E602B6" w:rsidRPr="00C77FC6">
        <w:rPr>
          <w:color w:val="auto"/>
          <w:lang w:eastAsia="zh-CN" w:bidi="hi-IN"/>
        </w:rPr>
        <w:t xml:space="preserve">.1.1. </w:t>
      </w:r>
      <w:r w:rsidR="00EC11D6" w:rsidRPr="00C77FC6">
        <w:rPr>
          <w:color w:val="auto"/>
          <w:lang w:eastAsia="zh-CN" w:bidi="hi-IN"/>
        </w:rPr>
        <w:t xml:space="preserve">Проектирование систем электроснабжения следует осуществлять на основе показателей электрической нагрузки на </w:t>
      </w:r>
      <w:proofErr w:type="spellStart"/>
      <w:r w:rsidR="00EC11D6" w:rsidRPr="00C77FC6">
        <w:rPr>
          <w:color w:val="auto"/>
          <w:lang w:eastAsia="zh-CN" w:bidi="hi-IN"/>
        </w:rPr>
        <w:t>электроисточники</w:t>
      </w:r>
      <w:proofErr w:type="spellEnd"/>
      <w:r w:rsidR="00EC11D6" w:rsidRPr="00C77FC6">
        <w:rPr>
          <w:color w:val="auto"/>
          <w:lang w:eastAsia="zh-CN" w:bidi="hi-IN"/>
        </w:rPr>
        <w:t>, определяемых в соответствии с требованиями</w:t>
      </w:r>
      <w:r w:rsidR="00EC11D6" w:rsidRPr="00C77FC6">
        <w:rPr>
          <w:bCs/>
          <w:color w:val="auto"/>
          <w:shd w:val="clear" w:color="auto" w:fill="FFFFFF"/>
        </w:rPr>
        <w:t xml:space="preserve"> </w:t>
      </w:r>
      <w:r w:rsidR="00EC11D6" w:rsidRPr="00C77FC6">
        <w:rPr>
          <w:color w:val="auto"/>
          <w:spacing w:val="2"/>
        </w:rPr>
        <w:t>СП 31-110-2003 «Проектирование и монтаж электроустановок жилых и общественных зданий»</w:t>
      </w:r>
      <w:r>
        <w:rPr>
          <w:color w:val="auto"/>
          <w:spacing w:val="2"/>
        </w:rPr>
        <w:t xml:space="preserve"> (раздел 6)</w:t>
      </w:r>
      <w:r w:rsidR="00EC11D6" w:rsidRPr="00C77FC6">
        <w:rPr>
          <w:color w:val="auto"/>
          <w:spacing w:val="2"/>
        </w:rPr>
        <w:t xml:space="preserve">, </w:t>
      </w:r>
      <w:r w:rsidR="00EC11D6" w:rsidRPr="00C77FC6">
        <w:rPr>
          <w:color w:val="auto"/>
        </w:rPr>
        <w:t xml:space="preserve">Положением о технической политике ОАО «ФСК </w:t>
      </w:r>
      <w:r w:rsidR="00A65006" w:rsidRPr="00C77FC6">
        <w:rPr>
          <w:color w:val="auto"/>
        </w:rPr>
        <w:t>ЕЭС» от 02.06.2006 г</w:t>
      </w:r>
      <w:r>
        <w:rPr>
          <w:color w:val="auto"/>
        </w:rPr>
        <w:t xml:space="preserve"> (раздел 2)</w:t>
      </w:r>
      <w:r w:rsidR="00A65006" w:rsidRPr="00C77FC6">
        <w:rPr>
          <w:color w:val="auto"/>
        </w:rPr>
        <w:t>.</w:t>
      </w:r>
    </w:p>
    <w:p w:rsidR="00B14D4A" w:rsidRPr="00DA1DFC" w:rsidRDefault="00B14D4A" w:rsidP="00B14D4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е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показател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и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удельной расчетной нагрузки территори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й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населенных пунктов</w:t>
      </w:r>
      <w:r w:rsidR="00A6500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для предварительных рас</w:t>
      </w:r>
      <w:r w:rsidR="00EC11D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четов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C25D25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в соответствии 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 таблицей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129F9" w:rsidRPr="00C77FC6" w:rsidRDefault="009129F9" w:rsidP="009129F9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Таблица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</w:p>
    <w:tbl>
      <w:tblPr>
        <w:tblStyle w:val="aff"/>
        <w:tblW w:w="0" w:type="auto"/>
        <w:tblInd w:w="108" w:type="dxa"/>
        <w:tblLayout w:type="fixed"/>
        <w:tblLook w:val="04A0"/>
      </w:tblPr>
      <w:tblGrid>
        <w:gridCol w:w="2127"/>
        <w:gridCol w:w="2693"/>
        <w:gridCol w:w="2693"/>
        <w:gridCol w:w="2694"/>
      </w:tblGrid>
      <w:tr w:rsidR="001922FF" w:rsidRPr="00C77FC6" w:rsidTr="001922FF">
        <w:trPr>
          <w:trHeight w:val="246"/>
        </w:trPr>
        <w:tc>
          <w:tcPr>
            <w:tcW w:w="2127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Числен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ность населения</w:t>
            </w:r>
          </w:p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(тыс. чел.)</w:t>
            </w: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Населенный пункт</w:t>
            </w:r>
          </w:p>
        </w:tc>
      </w:tr>
      <w:tr w:rsidR="001922FF" w:rsidRPr="00C77FC6" w:rsidTr="001922FF">
        <w:trPr>
          <w:trHeight w:val="45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1922F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 плитами на природном газе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(кВт/человека)</w:t>
            </w:r>
          </w:p>
        </w:tc>
      </w:tr>
      <w:tr w:rsidR="001922FF" w:rsidRPr="00C77FC6" w:rsidTr="001922FF"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целом по населенному пункту</w:t>
            </w:r>
          </w:p>
        </w:tc>
        <w:tc>
          <w:tcPr>
            <w:tcW w:w="5387" w:type="dxa"/>
            <w:gridSpan w:val="2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том числе:</w:t>
            </w:r>
          </w:p>
        </w:tc>
      </w:tr>
      <w:tr w:rsidR="001922FF" w:rsidRPr="00C77FC6" w:rsidTr="001922FF">
        <w:trPr>
          <w:trHeight w:val="66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центр</w:t>
            </w:r>
          </w:p>
        </w:tc>
        <w:tc>
          <w:tcPr>
            <w:tcW w:w="2694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микрорайоны /кварталы застройки</w:t>
            </w:r>
          </w:p>
        </w:tc>
      </w:tr>
      <w:tr w:rsidR="001922FF" w:rsidRPr="00C77FC6" w:rsidTr="001922FF">
        <w:trPr>
          <w:trHeight w:val="514"/>
        </w:trPr>
        <w:tc>
          <w:tcPr>
            <w:tcW w:w="2127" w:type="dxa"/>
            <w:vAlign w:val="center"/>
          </w:tcPr>
          <w:p w:rsidR="001922FF" w:rsidRPr="002221FE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2221F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менее 3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0,41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0,51</w:t>
            </w:r>
          </w:p>
        </w:tc>
        <w:tc>
          <w:tcPr>
            <w:tcW w:w="2694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0,39</w:t>
            </w:r>
          </w:p>
        </w:tc>
      </w:tr>
      <w:tr w:rsidR="001922FF" w:rsidRPr="00C77FC6" w:rsidTr="001922FF">
        <w:trPr>
          <w:trHeight w:val="2726"/>
        </w:trPr>
        <w:tc>
          <w:tcPr>
            <w:tcW w:w="10207" w:type="dxa"/>
            <w:gridSpan w:val="4"/>
            <w:vAlign w:val="center"/>
          </w:tcPr>
          <w:p w:rsidR="001922FF" w:rsidRPr="00C77FC6" w:rsidRDefault="001922FF" w:rsidP="00E04F49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Примечание.</w:t>
            </w:r>
          </w:p>
          <w:p w:rsidR="001922FF" w:rsidRPr="00C77FC6" w:rsidRDefault="001922FF" w:rsidP="005603D3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C77FC6">
              <w:rPr>
                <w:color w:val="auto"/>
              </w:rPr>
              <w:t>. Под понятием центра населенного пункта следует понимать территорию со значительной концентрацией различных административных, культурных, учебных учреждений, предприятий торговли и общественного питания.</w:t>
            </w:r>
          </w:p>
          <w:p w:rsidR="001922FF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C77FC6">
              <w:rPr>
                <w:color w:val="auto"/>
              </w:rPr>
              <w:t xml:space="preserve">. В таблице не учтены нагрузки от </w:t>
            </w:r>
            <w:proofErr w:type="spellStart"/>
            <w:r w:rsidRPr="00C77FC6">
              <w:rPr>
                <w:color w:val="auto"/>
              </w:rPr>
              <w:t>мелкопромышленных</w:t>
            </w:r>
            <w:proofErr w:type="spellEnd"/>
            <w:r w:rsidRPr="00C77FC6">
              <w:rPr>
                <w:color w:val="auto"/>
              </w:rPr>
              <w:t xml:space="preserve"> предприятий. Для их учета следует применять следующие коэффициенты: 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для населенных пунктов с плита</w:t>
            </w:r>
            <w:r>
              <w:rPr>
                <w:color w:val="auto"/>
              </w:rPr>
              <w:t>ми на природном газе: 1,2 – 1,6.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 xml:space="preserve">Большие значения необходимо принимать </w:t>
            </w:r>
            <w:r>
              <w:rPr>
                <w:color w:val="auto"/>
              </w:rPr>
              <w:t>к</w:t>
            </w:r>
            <w:r w:rsidRPr="00C77FC6">
              <w:rPr>
                <w:color w:val="auto"/>
              </w:rPr>
              <w:t xml:space="preserve"> территории центра населенного пункта.</w:t>
            </w:r>
          </w:p>
        </w:tc>
      </w:tr>
    </w:tbl>
    <w:p w:rsidR="001922FF" w:rsidRDefault="001922FF" w:rsidP="00795D9A">
      <w:pPr>
        <w:pStyle w:val="Default"/>
        <w:spacing w:line="360" w:lineRule="auto"/>
        <w:ind w:firstLine="709"/>
        <w:jc w:val="both"/>
        <w:rPr>
          <w:color w:val="auto"/>
          <w:lang w:eastAsia="zh-CN" w:bidi="hi-IN"/>
        </w:rPr>
      </w:pP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Выбор </w:t>
      </w:r>
      <w:r w:rsidRPr="00C77FC6">
        <w:rPr>
          <w:color w:val="auto"/>
        </w:rPr>
        <w:t xml:space="preserve">напряжения </w:t>
      </w:r>
      <w:r w:rsidR="00723374" w:rsidRPr="00C77FC6">
        <w:rPr>
          <w:color w:val="auto"/>
        </w:rPr>
        <w:t xml:space="preserve">системы </w:t>
      </w:r>
      <w:r w:rsidRPr="00C77FC6">
        <w:rPr>
          <w:color w:val="auto"/>
        </w:rPr>
        <w:t xml:space="preserve">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нагрузок. </w:t>
      </w: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lastRenderedPageBreak/>
        <w:t xml:space="preserve">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энергосистеме: 35 – 110 – 220 – 500 кВ или 35 – 110 – 330 – 750 кВ. </w:t>
      </w:r>
    </w:p>
    <w:p w:rsidR="009129F9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Напряжение системы электроснабжения должно выбираться с учетом наименьшего количества ступеней трансформации энергии. На ближайший период времени наиболее целесообразной является система напряжений 35 – 110/10 кВ.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</w:t>
      </w:r>
      <w:r w:rsidRPr="00C77FC6">
        <w:rPr>
          <w:rFonts w:ascii="Times New Roman" w:hAnsi="Times New Roman" w:cs="Times New Roman"/>
          <w:sz w:val="24"/>
          <w:szCs w:val="24"/>
        </w:rPr>
        <w:t xml:space="preserve">Правил устройства электроустановок и </w:t>
      </w:r>
      <w:r w:rsidR="00A82A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2 </w:t>
      </w:r>
      <w:r w:rsidRPr="00C77FC6">
        <w:rPr>
          <w:rFonts w:ascii="Times New Roman" w:hAnsi="Times New Roman" w:cs="Times New Roman"/>
          <w:sz w:val="24"/>
          <w:szCs w:val="24"/>
        </w:rPr>
        <w:t>Положения о технической политике ОАО «ФСК ЕЭС» от 02.06.2006 г.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Трансформаторные подстанции, распределительные устройства и пункты перехода воздушных линий электропередачи в кабельные, располагаемые на территории жилой застройки, рекомендуется проектировать закрытого типа.</w:t>
      </w:r>
    </w:p>
    <w:p w:rsidR="002A5A9B" w:rsidRPr="00C77FC6" w:rsidRDefault="00A82A36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2A5A9B" w:rsidRPr="00C77FC6">
        <w:rPr>
          <w:color w:val="auto"/>
          <w:lang w:eastAsia="zh-CN" w:bidi="hi-IN"/>
        </w:rPr>
        <w:t>.1.</w:t>
      </w:r>
      <w:r w:rsidR="00CA7A3B" w:rsidRPr="00C77FC6">
        <w:rPr>
          <w:color w:val="auto"/>
          <w:lang w:eastAsia="zh-CN" w:bidi="hi-IN"/>
        </w:rPr>
        <w:t>2</w:t>
      </w:r>
      <w:r w:rsidR="002A5A9B" w:rsidRPr="00C77FC6">
        <w:rPr>
          <w:color w:val="auto"/>
          <w:lang w:eastAsia="zh-CN" w:bidi="hi-IN"/>
        </w:rPr>
        <w:t xml:space="preserve">. </w:t>
      </w:r>
      <w:r w:rsidR="002A5A9B" w:rsidRPr="00C77FC6">
        <w:rPr>
          <w:color w:val="auto"/>
        </w:rPr>
        <w:t xml:space="preserve">Проектирование и строительство новых, реконструкцию и развитие действующих систем теплоснабжения следует осуществлять в соответствии с утвержденной схемой теплоснабжения </w:t>
      </w:r>
      <w:r w:rsidR="002221FE">
        <w:rPr>
          <w:color w:val="auto"/>
        </w:rPr>
        <w:t>сельского</w:t>
      </w:r>
      <w:r w:rsidR="002A5A9B" w:rsidRPr="00C77FC6">
        <w:rPr>
          <w:color w:val="auto"/>
        </w:rPr>
        <w:t xml:space="preserve"> поселения.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Проектирование систем теплоснабжения следует осуществлять на основе показателей расчетных тепловых нагрузок, определяемых с учетом категорий потребителей по надежности теплоснабжения в соответствии с требованиями </w:t>
      </w:r>
      <w:proofErr w:type="spellStart"/>
      <w:r w:rsidRPr="00C77FC6">
        <w:rPr>
          <w:bCs/>
          <w:color w:val="auto"/>
          <w:shd w:val="clear" w:color="auto" w:fill="FFFFFF"/>
        </w:rPr>
        <w:t>СНиП</w:t>
      </w:r>
      <w:proofErr w:type="spellEnd"/>
      <w:r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5)</w:t>
      </w:r>
      <w:r w:rsidR="00CA7A3B" w:rsidRPr="00C77FC6">
        <w:rPr>
          <w:bCs/>
          <w:color w:val="auto"/>
          <w:shd w:val="clear" w:color="auto" w:fill="FFFFFF"/>
        </w:rPr>
        <w:t>, ГОСТ Р 54964-2012 «Оценка соответствия. Экологические требования к объектам недвижимости»</w:t>
      </w:r>
      <w:r w:rsidR="00A82A36">
        <w:rPr>
          <w:bCs/>
          <w:color w:val="auto"/>
          <w:shd w:val="clear" w:color="auto" w:fill="FFFFFF"/>
        </w:rPr>
        <w:t xml:space="preserve"> (приложение А)</w:t>
      </w:r>
      <w:r w:rsidR="00CA7A3B" w:rsidRPr="00C77FC6">
        <w:rPr>
          <w:bCs/>
          <w:color w:val="auto"/>
          <w:shd w:val="clear" w:color="auto" w:fill="FFFFFF"/>
        </w:rPr>
        <w:t>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Централизованные источники теплоснабжения на территориях населенных пунктов рекомендуется размещать в коммунально-складских и производственных зонах, в центрах тепловых нагрузок. </w:t>
      </w:r>
    </w:p>
    <w:p w:rsidR="002A5A9B" w:rsidRPr="00C77FC6" w:rsidRDefault="002A5A9B" w:rsidP="00CA7A3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</w:rPr>
        <w:t>Размещение источников теплоснабжения, тепловых пунктов должно быть обосновано акустическими расчетами.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Трассы и способы прокладки тепловых сетей следует предусматривать в соответствии с требованиями  </w:t>
      </w:r>
      <w:proofErr w:type="spellStart"/>
      <w:r w:rsidR="00CA7A3B" w:rsidRPr="00C77FC6">
        <w:rPr>
          <w:bCs/>
          <w:color w:val="auto"/>
          <w:shd w:val="clear" w:color="auto" w:fill="FFFFFF"/>
        </w:rPr>
        <w:t>СНиП</w:t>
      </w:r>
      <w:proofErr w:type="spellEnd"/>
      <w:r w:rsidR="00CA7A3B"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9)</w:t>
      </w:r>
      <w:r w:rsidRPr="00C77FC6">
        <w:rPr>
          <w:color w:val="auto"/>
        </w:rPr>
        <w:t xml:space="preserve">, </w:t>
      </w:r>
      <w:r w:rsidR="00CA7A3B" w:rsidRPr="00C77FC6">
        <w:rPr>
          <w:color w:val="auto"/>
        </w:rPr>
        <w:t xml:space="preserve">СП 42.13330.2011 Актуализированная редакция </w:t>
      </w:r>
      <w:proofErr w:type="spellStart"/>
      <w:r w:rsidR="00CA7A3B" w:rsidRPr="00C77FC6">
        <w:rPr>
          <w:color w:val="auto"/>
        </w:rPr>
        <w:t>СНиП</w:t>
      </w:r>
      <w:proofErr w:type="spellEnd"/>
      <w:r w:rsidR="00CA7A3B" w:rsidRPr="00C77FC6">
        <w:rPr>
          <w:color w:val="auto"/>
        </w:rPr>
        <w:t xml:space="preserve"> 2.07.01-89*. «Градостроительство. Планировка и застройка городских и сельских поселений»</w:t>
      </w:r>
      <w:r w:rsidR="00A82A36">
        <w:rPr>
          <w:color w:val="auto"/>
        </w:rPr>
        <w:t xml:space="preserve"> (раздел 12)</w:t>
      </w:r>
      <w:r w:rsidR="00CA7A3B" w:rsidRPr="00C77FC6">
        <w:rPr>
          <w:color w:val="auto"/>
        </w:rPr>
        <w:t>.</w:t>
      </w:r>
    </w:p>
    <w:p w:rsidR="00F4169B" w:rsidRPr="00C77FC6" w:rsidRDefault="00A82A36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>
        <w:t>5</w:t>
      </w:r>
      <w:r w:rsidR="00B14D4A" w:rsidRPr="00174922">
        <w:t>.1.</w:t>
      </w:r>
      <w:r w:rsidR="00F4169B" w:rsidRPr="00174922">
        <w:t>3</w:t>
      </w:r>
      <w:r w:rsidR="00B14D4A" w:rsidRPr="00174922">
        <w:t xml:space="preserve">. </w:t>
      </w:r>
      <w:r w:rsidR="00F4169B" w:rsidRPr="00174922">
        <w:t xml:space="preserve">Проектирование и строительство новых, реконструкцию и развитие действующих систем газоснабжения следует осуществлять согласно требованиям </w:t>
      </w:r>
      <w:proofErr w:type="spellStart"/>
      <w:r w:rsidR="00F4169B" w:rsidRPr="00174922">
        <w:t>СНиП</w:t>
      </w:r>
      <w:proofErr w:type="spellEnd"/>
      <w:r w:rsidR="00F4169B" w:rsidRPr="00174922">
        <w:t xml:space="preserve"> 42-01-2002 «Газораспределительные системы», ПБ 12-529-03 «Правила безопасности систем газораспределения и</w:t>
      </w:r>
      <w:r w:rsidR="00F4169B" w:rsidRPr="00C77FC6">
        <w:rPr>
          <w:color w:val="auto"/>
        </w:rPr>
        <w:t xml:space="preserve"> </w:t>
      </w:r>
      <w:proofErr w:type="spellStart"/>
      <w:r w:rsidR="00F4169B" w:rsidRPr="00C77FC6">
        <w:rPr>
          <w:color w:val="auto"/>
        </w:rPr>
        <w:t>газопотребления</w:t>
      </w:r>
      <w:proofErr w:type="spellEnd"/>
      <w:r w:rsidR="00F4169B" w:rsidRPr="00C77FC6">
        <w:rPr>
          <w:color w:val="auto"/>
        </w:rPr>
        <w:t xml:space="preserve">», в соответствии с Генеральной схемой газоснабжения и </w:t>
      </w:r>
      <w:r w:rsidR="00F4169B" w:rsidRPr="00C77FC6">
        <w:rPr>
          <w:color w:val="auto"/>
        </w:rPr>
        <w:lastRenderedPageBreak/>
        <w:t>газификации Республики Татарстан, на основе республиканских программ газификации жилищно-коммунального хозяйства, промышленных и иных организаций.</w:t>
      </w:r>
    </w:p>
    <w:p w:rsidR="00B14D4A" w:rsidRPr="00C77FC6" w:rsidRDefault="00B14D4A" w:rsidP="00DA473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Укрупненный показатель потребления газа </w:t>
      </w:r>
      <w:r w:rsidR="00B9164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для сельских населенных пунктов </w:t>
      </w:r>
      <w:r w:rsidR="00F4169B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 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размере</w:t>
      </w:r>
      <w:r w:rsidR="002221F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2221FE" w:rsidRPr="002221FE">
        <w:rPr>
          <w:rFonts w:ascii="Times New Roman" w:hAnsi="Times New Roman" w:cs="Times New Roman"/>
          <w:sz w:val="24"/>
          <w:szCs w:val="24"/>
          <w:lang w:eastAsia="zh-CN" w:bidi="hi-IN"/>
        </w:rPr>
        <w:t>220 куб. м в год на человека.</w:t>
      </w:r>
    </w:p>
    <w:p w:rsidR="00F4169B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Газораспределительные и газонаполнительные станции должны размещаться за пределами населенных пунктов.</w:t>
      </w:r>
    </w:p>
    <w:p w:rsidR="003D0964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Газонаполнительные пункты следует располагать вне территории жилой застройки населенного пункта, с подветренной стороны.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shd w:val="clear" w:color="auto" w:fill="FFFFFF"/>
        </w:rPr>
        <w:t xml:space="preserve">Для снижения и </w:t>
      </w:r>
      <w:r w:rsidRPr="00C77FC6">
        <w:rPr>
          <w:color w:val="auto"/>
        </w:rPr>
        <w:t xml:space="preserve">регулирования давления газа в газораспределительной сети необходимо проектировать газорегуляторные (блочные или шкафные) пункты. 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Газорегуляторный пункт следует размещать в центре района его действия, максимально близко к центру нагрузки района.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Отдельно стоящие газорегуляторные пункты в населенных пунктах следует располагать на определенном расстоянии до зданий и сооружений</w:t>
      </w:r>
      <w:r w:rsidR="00DA473F" w:rsidRPr="00C77FC6">
        <w:rPr>
          <w:color w:val="auto"/>
        </w:rPr>
        <w:t>: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давлении газа на вводе в газорегуляторный пункт до 0,6 МПа </w:t>
      </w:r>
      <w:r w:rsidR="00DA473F" w:rsidRPr="00C77FC6">
        <w:rPr>
          <w:color w:val="auto"/>
        </w:rPr>
        <w:t>–</w:t>
      </w:r>
      <w:r w:rsidRPr="00C77FC6">
        <w:rPr>
          <w:color w:val="auto"/>
        </w:rPr>
        <w:t xml:space="preserve"> 10</w:t>
      </w:r>
      <w:r w:rsidR="00DA473F" w:rsidRPr="00C77FC6">
        <w:rPr>
          <w:color w:val="auto"/>
        </w:rPr>
        <w:t xml:space="preserve"> метров;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при давлении газа на вводе в газорегуляторный пункт 0,6 – 1,2 МПа – 15 метров.</w:t>
      </w:r>
    </w:p>
    <w:p w:rsidR="00443F50" w:rsidRPr="00C77FC6" w:rsidRDefault="00A82A36" w:rsidP="00443F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4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443F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водоснабжения населенных пунктов, в том числе выбор источников водоснабжения, размещение водозаборных сооружений следует производить в соответствии с требованиями </w:t>
      </w:r>
      <w:r w:rsidR="00443F50" w:rsidRPr="00C77FC6">
        <w:rPr>
          <w:rFonts w:ascii="Times New Roman" w:hAnsi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2.04.01-85* «Внутренний водопровод и канализация зданий», СП 31.13330.2012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2.04.02-84* «Водоснабжение. Наружные сети и сооружения», СП 42.13330.2011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12)</w:t>
      </w:r>
      <w:r w:rsidR="00443F50" w:rsidRPr="00C77F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2.1.4.1175-02 «Гигиенические требования к качеству воды централизованного водоснабжения. Санитарная охрана источников», ГОСТ 2761-84* «Источники централизованного хозяйственно-питьевого водоснабжения. Гигиенические, технические требования и правила выбора»,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2.1.4.1110-02 «Зоны санитарной охраны источников водоснабжения и водопроводов питьевого назначения».</w:t>
      </w:r>
    </w:p>
    <w:p w:rsidR="00B14D4A" w:rsidRPr="00C77FC6" w:rsidRDefault="002B395F" w:rsidP="00B14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Укрупненный п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оказатель удельного среднесуточного (за год) водопотребления на хозяйственно-питьевые нужды населения следует принимать в размере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200 литров в сутки на человека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(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для зданий, оборудованных внутренним водопроводом и канализацией, с ванными и местными водонагревателями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).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lastRenderedPageBreak/>
        <w:t xml:space="preserve">Выбор </w:t>
      </w:r>
      <w:r w:rsidRPr="00C77FC6">
        <w:rPr>
          <w:color w:val="auto"/>
        </w:rPr>
        <w:t xml:space="preserve">типа и схемы размещения водозаборных сооружений следует производить исходя из геологических, гидрогеологических и санитарных условий территории.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Водопроводные сети следует проектировать кольцевыми. Тупиковые линии водопроводов допускается применять: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производственные нужды при допустимости перерыва в водоснабжении </w:t>
      </w:r>
      <w:r w:rsidR="009617D9" w:rsidRPr="00C77FC6">
        <w:rPr>
          <w:color w:val="auto"/>
        </w:rPr>
        <w:t>на</w:t>
      </w:r>
      <w:r w:rsidRPr="00C77FC6">
        <w:rPr>
          <w:color w:val="auto"/>
        </w:rPr>
        <w:t xml:space="preserve"> время ликвидации аварии;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хозяйственно-питьевые нужды при диаметре труб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100 мм;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для подачи воды на противопожарные или хозяйственно-противопожарные нужды независимо от расхода воды на пожаротушение</w:t>
      </w:r>
      <w:r w:rsidR="009617D9" w:rsidRPr="00C77FC6">
        <w:rPr>
          <w:color w:val="auto"/>
        </w:rPr>
        <w:t xml:space="preserve"> </w:t>
      </w:r>
      <w:r w:rsidRPr="00C77FC6">
        <w:rPr>
          <w:color w:val="auto"/>
        </w:rPr>
        <w:t xml:space="preserve">при длине </w:t>
      </w:r>
      <w:r w:rsidR="009617D9" w:rsidRPr="00C77FC6">
        <w:rPr>
          <w:color w:val="auto"/>
        </w:rPr>
        <w:t>линии</w:t>
      </w:r>
      <w:r w:rsidRPr="00C77FC6">
        <w:rPr>
          <w:color w:val="auto"/>
        </w:rPr>
        <w:t xml:space="preserve">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200 метров. </w:t>
      </w:r>
    </w:p>
    <w:p w:rsidR="002B395F" w:rsidRPr="00C77FC6" w:rsidRDefault="002B395F" w:rsidP="009617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Кольцевание наружных водопроводных сетей внутренними водопроводными сетями зданий и сооружений не допускается.</w:t>
      </w:r>
    </w:p>
    <w:p w:rsidR="00645750" w:rsidRPr="00C77FC6" w:rsidRDefault="00A82A36" w:rsidP="007F00C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C77FC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канализации населенных пунктов следует производить в соответствии с требованиями </w:t>
      </w:r>
      <w:r w:rsidR="00645750" w:rsidRPr="00C77FC6">
        <w:rPr>
          <w:rFonts w:ascii="Times New Roman" w:hAnsi="Times New Roman" w:cs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2.04.01-85* «Внутренний водопровод и канализация зданий», СП 32.13330.2012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сооружения», СП 42.13330.2011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 w:cs="Times New Roman"/>
          <w:sz w:val="24"/>
          <w:szCs w:val="24"/>
        </w:rPr>
        <w:t xml:space="preserve"> (раздел 12)</w:t>
      </w:r>
      <w:r w:rsidR="00645750" w:rsidRPr="00C77FC6">
        <w:rPr>
          <w:rFonts w:ascii="Times New Roman" w:hAnsi="Times New Roman" w:cs="Times New Roman"/>
          <w:sz w:val="24"/>
          <w:szCs w:val="24"/>
        </w:rPr>
        <w:t>.</w:t>
      </w:r>
    </w:p>
    <w:p w:rsidR="00645750" w:rsidRPr="00C77FC6" w:rsidRDefault="00645750" w:rsidP="007F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Расчетное 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насаждений. 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разработке документов территориального планирования удельное среднесуточное (за год) водоотведение </w:t>
      </w:r>
      <w:r w:rsidR="00B91641">
        <w:rPr>
          <w:color w:val="auto"/>
        </w:rPr>
        <w:t xml:space="preserve">для сельских населенных пунктов </w:t>
      </w:r>
      <w:r w:rsidRPr="00C77FC6">
        <w:rPr>
          <w:color w:val="auto"/>
        </w:rPr>
        <w:t>допускается принимать</w:t>
      </w:r>
      <w:r w:rsidR="00EF0944" w:rsidRPr="00C77FC6">
        <w:rPr>
          <w:color w:val="auto"/>
        </w:rPr>
        <w:t xml:space="preserve"> в размере</w:t>
      </w:r>
      <w:r w:rsidR="00B91641">
        <w:rPr>
          <w:color w:val="auto"/>
        </w:rPr>
        <w:t xml:space="preserve"> 150 л/сутки на 1 человека.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населенного пункта, ниже по течению водотока. </w:t>
      </w:r>
    </w:p>
    <w:p w:rsidR="001922FF" w:rsidRDefault="001922FF" w:rsidP="001922FF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1" w:name="_Toc422349746"/>
    </w:p>
    <w:p w:rsidR="00553104" w:rsidRDefault="00A82A36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ED5C75" w:rsidRPr="00185E1E">
        <w:rPr>
          <w:sz w:val="24"/>
          <w:szCs w:val="24"/>
          <w:lang w:eastAsia="zh-CN" w:bidi="hi-IN"/>
        </w:rPr>
        <w:t xml:space="preserve">.2. </w:t>
      </w:r>
      <w:r w:rsidR="00553104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553104">
        <w:rPr>
          <w:sz w:val="24"/>
          <w:szCs w:val="24"/>
          <w:lang w:eastAsia="zh-CN" w:bidi="hi-IN"/>
        </w:rPr>
        <w:t xml:space="preserve"> </w:t>
      </w:r>
      <w:r w:rsidR="00553104" w:rsidRPr="003559EA">
        <w:rPr>
          <w:sz w:val="24"/>
          <w:szCs w:val="24"/>
          <w:lang w:eastAsia="zh-CN" w:bidi="hi-IN"/>
        </w:rPr>
        <w:t>поселения в</w:t>
      </w:r>
      <w:r w:rsidR="00553104" w:rsidRPr="003559EA">
        <w:rPr>
          <w:sz w:val="24"/>
          <w:szCs w:val="24"/>
          <w:shd w:val="clear" w:color="auto" w:fill="FFFFFF"/>
        </w:rPr>
        <w:t xml:space="preserve"> объектах транспорта</w:t>
      </w:r>
      <w:r w:rsidR="004A0EF3" w:rsidRPr="003559EA">
        <w:rPr>
          <w:sz w:val="24"/>
          <w:szCs w:val="24"/>
          <w:shd w:val="clear" w:color="auto" w:fill="FFFFFF"/>
        </w:rPr>
        <w:t xml:space="preserve">, </w:t>
      </w:r>
      <w:r w:rsidR="00ED5AA1" w:rsidRPr="003559EA">
        <w:rPr>
          <w:sz w:val="24"/>
          <w:szCs w:val="24"/>
          <w:shd w:val="clear" w:color="auto" w:fill="FFFFFF"/>
        </w:rPr>
        <w:t>расположенных</w:t>
      </w:r>
      <w:r w:rsidR="00ED5AA1">
        <w:rPr>
          <w:sz w:val="24"/>
          <w:szCs w:val="24"/>
          <w:shd w:val="clear" w:color="auto" w:fill="FFFFFF"/>
        </w:rPr>
        <w:t xml:space="preserve"> в границах населенных пунктов</w:t>
      </w:r>
      <w:r w:rsidR="00553104">
        <w:rPr>
          <w:sz w:val="24"/>
          <w:szCs w:val="24"/>
          <w:shd w:val="clear" w:color="auto" w:fill="FFFFFF"/>
        </w:rPr>
        <w:t>, размещению указанных объектов</w:t>
      </w:r>
      <w:bookmarkEnd w:id="21"/>
    </w:p>
    <w:p w:rsidR="003E55F0" w:rsidRPr="00BD69AE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Пропускная способность сети улиц и дорог на территории населенных пунктов определяется исходя из уровня автомобилизации.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BD69A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автомобилизации на расчетный срок до 2025 года </w:t>
      </w:r>
      <w:r w:rsidRPr="003E55F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для сельских населенных пунктов следует принимать равным 440 автомобилям на 1000 жителей.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5.2.2. На магистральных улицах и дорогах регулируемого движения в пределах застроенных территорий в средних, больших и крупных сельских населенных пунктах следует предусматривать пешеходные переходы в одном уровне с проезжей частью (наземные) с интервалом 200 – 300 метров.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5.2.3. Расстояние между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остановочными пунктами общественного транспорта рекомендуется принимать равным 400 – 600 метров, в пределах общественного центра средних, </w:t>
      </w:r>
      <w:r w:rsidR="001922FF"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и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больших сельских населенных пунктов – 300 метров.</w:t>
      </w:r>
    </w:p>
    <w:p w:rsidR="00ED5C75" w:rsidRDefault="00A82A36" w:rsidP="00ED5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Проектирование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автомобильных дорог в границах населенных пунктов и объектов транспорта, относящихся к объектам местного значения поселения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следует осуществлять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соответствии с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требованиями </w:t>
      </w:r>
      <w:r w:rsidR="00ED5C75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ED5C75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ED5C75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11, приложения И, К, Л)</w:t>
      </w:r>
      <w:r w:rsidR="00ED5C75" w:rsidRPr="00E577D6">
        <w:rPr>
          <w:rFonts w:ascii="Times New Roman" w:hAnsi="Times New Roman"/>
          <w:sz w:val="24"/>
          <w:szCs w:val="24"/>
        </w:rPr>
        <w:t>.</w:t>
      </w:r>
    </w:p>
    <w:p w:rsidR="000746C7" w:rsidRDefault="000746C7" w:rsidP="00C540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ED5AA1" w:rsidRDefault="00A82A36" w:rsidP="008B643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2" w:name="_Toc422349747"/>
      <w:r>
        <w:rPr>
          <w:sz w:val="24"/>
          <w:szCs w:val="24"/>
          <w:lang w:eastAsia="zh-CN" w:bidi="hi-IN"/>
        </w:rPr>
        <w:t>5</w:t>
      </w:r>
      <w:r w:rsidR="005C3A89" w:rsidRPr="00EA6B8A">
        <w:rPr>
          <w:sz w:val="24"/>
          <w:szCs w:val="24"/>
          <w:lang w:eastAsia="zh-CN" w:bidi="hi-IN"/>
        </w:rPr>
        <w:t xml:space="preserve">.3. </w:t>
      </w:r>
      <w:r w:rsidR="00ED5AA1" w:rsidRPr="00401D90">
        <w:rPr>
          <w:sz w:val="24"/>
          <w:szCs w:val="24"/>
          <w:lang w:eastAsia="zh-CN" w:bidi="hi-IN"/>
        </w:rPr>
        <w:t xml:space="preserve">Рекомендации к </w:t>
      </w:r>
      <w:r w:rsidR="00ED5AA1" w:rsidRPr="00401D90">
        <w:rPr>
          <w:sz w:val="24"/>
          <w:szCs w:val="24"/>
          <w:shd w:val="clear" w:color="auto" w:fill="FFFFFF"/>
        </w:rPr>
        <w:t>размещению объектов жилищного строительства</w:t>
      </w:r>
      <w:bookmarkEnd w:id="22"/>
    </w:p>
    <w:p w:rsidR="005C3A89" w:rsidRPr="00401D90" w:rsidRDefault="00A82A36" w:rsidP="001922FF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3" w:name="_Toc422349748"/>
      <w:r>
        <w:rPr>
          <w:b w:val="0"/>
          <w:sz w:val="24"/>
          <w:szCs w:val="24"/>
          <w:lang w:eastAsia="zh-CN" w:bidi="hi-IN"/>
        </w:rPr>
        <w:t>5</w:t>
      </w:r>
      <w:r w:rsidR="005C3A89" w:rsidRPr="00D15CB0">
        <w:rPr>
          <w:b w:val="0"/>
          <w:sz w:val="24"/>
          <w:szCs w:val="24"/>
          <w:lang w:eastAsia="zh-CN" w:bidi="hi-IN"/>
        </w:rPr>
        <w:t>.3.</w:t>
      </w:r>
      <w:r w:rsidR="00401D90">
        <w:rPr>
          <w:b w:val="0"/>
          <w:sz w:val="24"/>
          <w:szCs w:val="24"/>
          <w:lang w:eastAsia="zh-CN" w:bidi="hi-IN"/>
        </w:rPr>
        <w:t>1</w:t>
      </w:r>
      <w:r w:rsidR="005C3A89" w:rsidRPr="00D15CB0">
        <w:rPr>
          <w:b w:val="0"/>
          <w:sz w:val="24"/>
          <w:szCs w:val="24"/>
          <w:lang w:eastAsia="zh-CN" w:bidi="hi-IN"/>
        </w:rPr>
        <w:t xml:space="preserve">. </w:t>
      </w:r>
      <w:r w:rsidR="005C3A89">
        <w:rPr>
          <w:b w:val="0"/>
          <w:sz w:val="24"/>
          <w:szCs w:val="24"/>
          <w:lang w:eastAsia="zh-CN" w:bidi="hi-IN"/>
        </w:rPr>
        <w:t xml:space="preserve">Расчетные показатели объемов жилищного строительства и типов жилой застройки должны производиться с учетом существующей и прогнозируемой социально-демографической </w:t>
      </w:r>
      <w:r w:rsidR="005C3A89" w:rsidRPr="00401D90">
        <w:rPr>
          <w:b w:val="0"/>
          <w:sz w:val="24"/>
          <w:szCs w:val="24"/>
          <w:lang w:eastAsia="zh-CN" w:bidi="hi-IN"/>
        </w:rPr>
        <w:t>ситуации и уровня доходов населения.</w:t>
      </w:r>
      <w:bookmarkEnd w:id="23"/>
    </w:p>
    <w:p w:rsidR="00401D90" w:rsidRDefault="00A82A36" w:rsidP="00AB1E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.3.2. В соответствии с характером жилой застройки выделяются типы застройки, приведенные в таблице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B1EB3" w:rsidRPr="00401D90" w:rsidRDefault="00AB1EB3" w:rsidP="00AB1EB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01D9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3685"/>
        <w:gridCol w:w="5528"/>
      </w:tblGrid>
      <w:tr w:rsidR="00AB1EB3" w:rsidTr="00E72A4E">
        <w:trPr>
          <w:trHeight w:val="518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Тип жилой застройки</w:t>
            </w:r>
          </w:p>
        </w:tc>
        <w:tc>
          <w:tcPr>
            <w:tcW w:w="5528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Характеристики застройки</w:t>
            </w:r>
          </w:p>
        </w:tc>
      </w:tr>
      <w:tr w:rsidR="00AB1EB3" w:rsidTr="00E72A4E">
        <w:trPr>
          <w:trHeight w:val="1932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  <w:vAlign w:val="center"/>
          </w:tcPr>
          <w:p w:rsidR="00AB1EB3" w:rsidRPr="00401D90" w:rsidRDefault="00AB1EB3" w:rsidP="00AB1EB3">
            <w:pPr>
              <w:pStyle w:val="Default"/>
            </w:pPr>
            <w:r>
              <w:t>Малоэтажная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индивидуальная усадебная застройка высотой до 3 этажей включительно;</w:t>
            </w:r>
          </w:p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блокированными жилыми домами высотой до 3 этажей включительно;</w:t>
            </w:r>
          </w:p>
          <w:p w:rsidR="00AB1EB3" w:rsidRPr="00401D90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до 4 этажей включительно</w:t>
            </w:r>
          </w:p>
        </w:tc>
      </w:tr>
      <w:tr w:rsidR="00AB1EB3" w:rsidTr="00E72A4E">
        <w:trPr>
          <w:trHeight w:val="698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2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proofErr w:type="spellStart"/>
            <w:r>
              <w:t>Среднеэтажная</w:t>
            </w:r>
            <w:proofErr w:type="spellEnd"/>
            <w:r>
              <w:t xml:space="preserve">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5 до 8 этажей включительно</w:t>
            </w:r>
          </w:p>
        </w:tc>
      </w:tr>
      <w:tr w:rsidR="00AB1EB3" w:rsidTr="00E72A4E">
        <w:trPr>
          <w:trHeight w:val="694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3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r>
              <w:t>Многоэтажная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9 этажей и выше</w:t>
            </w:r>
          </w:p>
        </w:tc>
      </w:tr>
    </w:tbl>
    <w:p w:rsidR="00C53198" w:rsidRDefault="00C53198" w:rsidP="001922FF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Выделение типов жилой застройки, определение требований к их организации осуществляется правилами землепользования и застройки </w:t>
      </w:r>
      <w:r w:rsidR="00460C05">
        <w:rPr>
          <w:rFonts w:ascii="Times New Roman" w:hAnsi="Times New Roman" w:cs="Times New Roman"/>
          <w:sz w:val="24"/>
          <w:szCs w:val="24"/>
          <w:lang w:eastAsia="zh-CN" w:bidi="hi-IN"/>
        </w:rPr>
        <w:t>сельского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поселения.</w:t>
      </w:r>
    </w:p>
    <w:p w:rsidR="005C3A89" w:rsidRDefault="00A82A36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.3.</w:t>
      </w:r>
      <w:r w:rsidR="00F547F3">
        <w:rPr>
          <w:rFonts w:ascii="Times New Roman" w:hAnsi="Times New Roman" w:cs="Times New Roman"/>
          <w:sz w:val="24"/>
          <w:szCs w:val="24"/>
          <w:lang w:eastAsia="zh-CN" w:bidi="hi-IN"/>
        </w:rPr>
        <w:t>3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 Нормативные параметры жилой застройки населенных пунктов устанавливаются в соответствии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 требованиями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7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ED5AA1" w:rsidRDefault="00372E68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4" w:name="_Toc422349749"/>
      <w:r>
        <w:rPr>
          <w:sz w:val="24"/>
          <w:szCs w:val="24"/>
          <w:lang w:eastAsia="zh-CN" w:bidi="hi-IN"/>
        </w:rPr>
        <w:lastRenderedPageBreak/>
        <w:t>5</w:t>
      </w:r>
      <w:r w:rsidR="005C3A89" w:rsidRPr="006815E8">
        <w:rPr>
          <w:sz w:val="24"/>
          <w:szCs w:val="24"/>
          <w:lang w:eastAsia="zh-CN" w:bidi="hi-IN"/>
        </w:rPr>
        <w:t xml:space="preserve">.4. </w:t>
      </w:r>
      <w:r w:rsidR="00ED5AA1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ED5AA1">
        <w:rPr>
          <w:sz w:val="24"/>
          <w:szCs w:val="24"/>
          <w:lang w:eastAsia="zh-CN" w:bidi="hi-IN"/>
        </w:rPr>
        <w:t>поселения в</w:t>
      </w:r>
      <w:r w:rsidR="00ED5AA1" w:rsidRPr="005F5B8A">
        <w:rPr>
          <w:sz w:val="24"/>
          <w:szCs w:val="24"/>
          <w:shd w:val="clear" w:color="auto" w:fill="FFFFFF"/>
        </w:rPr>
        <w:t xml:space="preserve"> </w:t>
      </w:r>
      <w:r w:rsidR="00ED5AA1" w:rsidRPr="00DA5CE0">
        <w:rPr>
          <w:sz w:val="24"/>
          <w:szCs w:val="24"/>
          <w:shd w:val="clear" w:color="auto" w:fill="FFFFFF"/>
        </w:rPr>
        <w:t>объектах культуры, массового отдыха, досуга</w:t>
      </w:r>
      <w:r w:rsidR="0063152A" w:rsidRPr="00DA5CE0">
        <w:rPr>
          <w:sz w:val="24"/>
          <w:szCs w:val="24"/>
          <w:shd w:val="clear" w:color="auto" w:fill="FFFFFF"/>
        </w:rPr>
        <w:t>,</w:t>
      </w:r>
      <w:r w:rsidR="00ED5AA1" w:rsidRPr="00DA5CE0">
        <w:rPr>
          <w:sz w:val="24"/>
          <w:szCs w:val="24"/>
          <w:shd w:val="clear" w:color="auto" w:fill="FFFFFF"/>
        </w:rPr>
        <w:t xml:space="preserve"> </w:t>
      </w:r>
      <w:r w:rsidR="004C2A1F">
        <w:rPr>
          <w:sz w:val="24"/>
          <w:szCs w:val="24"/>
          <w:shd w:val="clear" w:color="auto" w:fill="FFFFFF"/>
        </w:rPr>
        <w:t xml:space="preserve">физической культуры и массового спорта, </w:t>
      </w:r>
      <w:r w:rsidR="00ED5AA1" w:rsidRPr="00DA5CE0">
        <w:rPr>
          <w:sz w:val="24"/>
          <w:szCs w:val="24"/>
          <w:shd w:val="clear" w:color="auto" w:fill="FFFFFF"/>
        </w:rPr>
        <w:t>размещению</w:t>
      </w:r>
      <w:r w:rsidR="00ED5AA1">
        <w:rPr>
          <w:sz w:val="24"/>
          <w:szCs w:val="24"/>
          <w:shd w:val="clear" w:color="auto" w:fill="FFFFFF"/>
        </w:rPr>
        <w:t xml:space="preserve"> указанных объектов</w:t>
      </w:r>
      <w:bookmarkEnd w:id="24"/>
    </w:p>
    <w:p w:rsidR="005C3A89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Определение нормативной потребности населения </w:t>
      </w:r>
      <w:r w:rsidR="00F547F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в объектах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физической культуры и массового спорта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осуществлять в соответствии с необходимостью удовлетворения потребностей различных социально-демографических групп населения.</w:t>
      </w:r>
    </w:p>
    <w:p w:rsidR="00721912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.4.2.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Размещение указанных объектов 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необходимо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предусматривать с учетом близости других аналогичных объектов, организации транспортных связей, во взаимосвязи с сетью улиц, дорог и пешеходных путей.</w:t>
      </w:r>
    </w:p>
    <w:p w:rsidR="005C3A89" w:rsidRDefault="00372E68" w:rsidP="002023C0">
      <w:pPr>
        <w:spacing w:after="0" w:line="360" w:lineRule="auto"/>
        <w:ind w:firstLine="709"/>
        <w:jc w:val="both"/>
        <w:rPr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Размеры земельных участков для размещения объектов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</w:t>
      </w:r>
      <w:r w:rsidR="00D0182B" w:rsidRP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физической культуры и массового спорта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заданием на проектирование.</w:t>
      </w:r>
    </w:p>
    <w:p w:rsidR="004C2A1F" w:rsidRDefault="004C2A1F" w:rsidP="004C2A1F">
      <w:pPr>
        <w:pStyle w:val="S"/>
        <w:rPr>
          <w:sz w:val="24"/>
          <w:lang w:bidi="hi-IN"/>
        </w:rPr>
      </w:pPr>
      <w:r>
        <w:rPr>
          <w:sz w:val="24"/>
          <w:lang w:bidi="hi-IN"/>
        </w:rPr>
        <w:t>5.4.4. Объекты физической культуры и массового спорта допускается совмещать со спортивными объектами образовательных школ и других учебных заведений, учреждений отдыха и культуры.</w:t>
      </w:r>
    </w:p>
    <w:p w:rsidR="00344AEB" w:rsidRPr="004B7697" w:rsidRDefault="00344AEB" w:rsidP="004B769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3152A" w:rsidRDefault="004C2A1F" w:rsidP="00F547F3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bookmarkStart w:id="25" w:name="_Toc422349750"/>
      <w:r>
        <w:rPr>
          <w:sz w:val="24"/>
          <w:szCs w:val="24"/>
          <w:lang w:eastAsia="zh-CN" w:bidi="hi-IN"/>
        </w:rPr>
        <w:t>5</w:t>
      </w:r>
      <w:r w:rsidR="005C3A89" w:rsidRPr="00E577D6">
        <w:rPr>
          <w:sz w:val="24"/>
          <w:szCs w:val="24"/>
          <w:lang w:eastAsia="zh-CN" w:bidi="hi-IN"/>
        </w:rPr>
        <w:t xml:space="preserve">.5. </w:t>
      </w:r>
      <w:r w:rsidR="0063152A" w:rsidRPr="009C05DE">
        <w:rPr>
          <w:sz w:val="24"/>
          <w:szCs w:val="24"/>
          <w:lang w:eastAsia="zh-CN" w:bidi="hi-IN"/>
        </w:rPr>
        <w:t xml:space="preserve">Рекомендации к </w:t>
      </w:r>
      <w:r w:rsidR="0063152A" w:rsidRPr="009C05DE">
        <w:rPr>
          <w:sz w:val="24"/>
          <w:szCs w:val="24"/>
          <w:shd w:val="clear" w:color="auto" w:fill="FFFFFF"/>
        </w:rPr>
        <w:t>размещению объектов информатизации и связи</w:t>
      </w:r>
      <w:bookmarkEnd w:id="25"/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344AEB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5C3A89" w:rsidRPr="00B168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При 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осуществлении нового строительства необходимо предусматривать размещение телекоммуникационных систем, систем коллективного приема эфирного цифрового телевидения и прокладку внутридомовых сетей связи по скрытым внутренним коммуникациям емкостью, необходимой для одновременного оказания услуг не менее чем тремя операторами связи. </w:t>
      </w:r>
    </w:p>
    <w:p w:rsidR="00344AEB" w:rsidRPr="00DA5CE0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4B7697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 Площади земельных участков для размещения объектов информатизации и связи следует принимать в соответствии с таблицей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44AEB" w:rsidRDefault="00344AEB" w:rsidP="00344AE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5847"/>
        <w:gridCol w:w="3366"/>
      </w:tblGrid>
      <w:tr w:rsidR="00344AEB" w:rsidTr="00344AEB">
        <w:trPr>
          <w:trHeight w:val="52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Площадь участка</w:t>
            </w:r>
          </w:p>
        </w:tc>
      </w:tr>
      <w:tr w:rsidR="00344AEB" w:rsidRPr="00344AEB" w:rsidTr="00DA5CE0">
        <w:trPr>
          <w:trHeight w:val="49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Отделение почтовой связи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700 – 1200 кв. метров </w:t>
            </w:r>
          </w:p>
        </w:tc>
      </w:tr>
      <w:tr w:rsidR="00344AEB" w:rsidRPr="00344AEB" w:rsidTr="00DA5CE0">
        <w:trPr>
          <w:trHeight w:val="419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0,25 га</w:t>
            </w:r>
          </w:p>
        </w:tc>
      </w:tr>
      <w:tr w:rsidR="00344AEB" w:rsidRPr="00344AEB" w:rsidTr="00DA5CE0">
        <w:trPr>
          <w:trHeight w:val="410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Узловая 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га</w:t>
            </w:r>
          </w:p>
        </w:tc>
      </w:tr>
      <w:tr w:rsidR="00344AEB" w:rsidRPr="00344AEB" w:rsidTr="00DA5CE0">
        <w:trPr>
          <w:trHeight w:val="41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Концентратор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40 – 100 кв. метров </w:t>
            </w:r>
          </w:p>
        </w:tc>
      </w:tr>
      <w:tr w:rsidR="00344AEB" w:rsidRPr="00344AEB" w:rsidTr="00DA5CE0">
        <w:trPr>
          <w:trHeight w:val="422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Опорно-усилительная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0,1 – 0,15 га</w:t>
            </w:r>
          </w:p>
        </w:tc>
      </w:tr>
      <w:tr w:rsidR="00344AEB" w:rsidRPr="00344AEB" w:rsidTr="00DA5CE0">
        <w:trPr>
          <w:trHeight w:val="415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Блок-станция проводного вещания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0,05 – 0,1 га</w:t>
            </w:r>
          </w:p>
        </w:tc>
      </w:tr>
      <w:tr w:rsidR="00344AEB" w:rsidRPr="00344AEB" w:rsidTr="00DA5CE0">
        <w:trPr>
          <w:trHeight w:val="40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Звуковая трансформаторная подстанция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50 – 70 кв. метров </w:t>
            </w:r>
          </w:p>
        </w:tc>
      </w:tr>
      <w:tr w:rsidR="00344AEB" w:rsidRPr="00344AEB" w:rsidTr="00DA5CE0">
        <w:trPr>
          <w:trHeight w:val="42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Технический центр кабельного телевидения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– 0,5 га</w:t>
            </w:r>
          </w:p>
        </w:tc>
      </w:tr>
    </w:tbl>
    <w:p w:rsidR="00607A70" w:rsidRPr="009C05DE" w:rsidRDefault="004C2A1F" w:rsidP="009C05DE">
      <w:pPr>
        <w:pStyle w:val="Default"/>
        <w:spacing w:after="36" w:line="36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5</w:t>
      </w:r>
      <w:r w:rsidR="009C05DE">
        <w:rPr>
          <w:color w:val="auto"/>
        </w:rPr>
        <w:t>.5.</w:t>
      </w:r>
      <w:r w:rsidR="004B7697">
        <w:rPr>
          <w:color w:val="auto"/>
        </w:rPr>
        <w:t>3</w:t>
      </w:r>
      <w:r w:rsidR="009C05DE">
        <w:rPr>
          <w:color w:val="auto"/>
        </w:rPr>
        <w:t xml:space="preserve">. </w:t>
      </w:r>
      <w:r w:rsidR="00607A70" w:rsidRPr="009C05DE">
        <w:rPr>
          <w:color w:val="auto"/>
        </w:rPr>
        <w:t>Здания предприятий связи следует размещать с наветренной стороны (для ветров преобладающего направления) по отношению к соседним предприятиям или объектам с технологическими процессами,</w:t>
      </w:r>
      <w:r w:rsidR="009C05DE" w:rsidRPr="009C05DE">
        <w:rPr>
          <w:color w:val="auto"/>
        </w:rPr>
        <w:t xml:space="preserve"> являющимися источниками выделе</w:t>
      </w:r>
      <w:r w:rsidR="00607A70" w:rsidRPr="009C05DE">
        <w:rPr>
          <w:color w:val="auto"/>
        </w:rPr>
        <w:t xml:space="preserve">ний вредных, коррозийно-активных, неприятно </w:t>
      </w:r>
      <w:r w:rsidR="009C05DE" w:rsidRPr="009C05DE">
        <w:rPr>
          <w:color w:val="auto"/>
        </w:rPr>
        <w:t>пахнущих веществ и пыли, за пре</w:t>
      </w:r>
      <w:r w:rsidR="00607A70" w:rsidRPr="009C05DE">
        <w:rPr>
          <w:color w:val="auto"/>
        </w:rPr>
        <w:t xml:space="preserve">делами их санитарно-защитных зон. </w:t>
      </w:r>
    </w:p>
    <w:p w:rsidR="009C05DE" w:rsidRPr="009C05DE" w:rsidRDefault="004C2A1F" w:rsidP="009C05DE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9C05DE">
        <w:rPr>
          <w:color w:val="auto"/>
          <w:lang w:eastAsia="zh-CN" w:bidi="hi-IN"/>
        </w:rPr>
        <w:t>.5.</w:t>
      </w:r>
      <w:r w:rsidR="004B7697">
        <w:rPr>
          <w:color w:val="auto"/>
          <w:lang w:eastAsia="zh-CN" w:bidi="hi-IN"/>
        </w:rPr>
        <w:t>4</w:t>
      </w:r>
      <w:r w:rsidR="009C05DE">
        <w:rPr>
          <w:color w:val="auto"/>
          <w:lang w:eastAsia="zh-CN" w:bidi="hi-IN"/>
        </w:rPr>
        <w:t xml:space="preserve">. </w:t>
      </w:r>
      <w:r w:rsidR="009C05DE" w:rsidRPr="009C05DE">
        <w:rPr>
          <w:color w:val="auto"/>
          <w:lang w:eastAsia="zh-CN" w:bidi="hi-IN"/>
        </w:rPr>
        <w:t xml:space="preserve">Размещение линий связи следует осуществлять в соответствии с требованиями </w:t>
      </w:r>
      <w:r w:rsidR="009C05DE" w:rsidRPr="009C05DE">
        <w:rPr>
          <w:color w:val="auto"/>
        </w:rPr>
        <w:t>СН 461-74 «Нормы отвода земель для линий связи».</w:t>
      </w:r>
    </w:p>
    <w:p w:rsidR="004B7697" w:rsidRDefault="004B7697" w:rsidP="004B7697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6" w:name="_Toc422349753"/>
    </w:p>
    <w:p w:rsidR="002210C6" w:rsidRDefault="004C2A1F" w:rsidP="004B7697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5C3A89" w:rsidRPr="000626C5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6</w:t>
      </w:r>
      <w:r w:rsidR="005C3A89" w:rsidRPr="000626C5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2210C6">
        <w:rPr>
          <w:sz w:val="24"/>
          <w:szCs w:val="24"/>
          <w:lang w:eastAsia="zh-CN" w:bidi="hi-IN"/>
        </w:rPr>
        <w:t xml:space="preserve"> поселения в</w:t>
      </w:r>
      <w:r w:rsidR="002210C6" w:rsidRPr="005F5B8A">
        <w:rPr>
          <w:sz w:val="24"/>
          <w:szCs w:val="24"/>
          <w:shd w:val="clear" w:color="auto" w:fill="FFFFFF"/>
        </w:rPr>
        <w:t xml:space="preserve"> объекта</w:t>
      </w:r>
      <w:r w:rsidR="002210C6">
        <w:rPr>
          <w:sz w:val="24"/>
          <w:szCs w:val="24"/>
          <w:shd w:val="clear" w:color="auto" w:fill="FFFFFF"/>
        </w:rPr>
        <w:t>х</w:t>
      </w:r>
      <w:r w:rsidR="002210C6" w:rsidRPr="005F5B8A">
        <w:rPr>
          <w:sz w:val="24"/>
          <w:szCs w:val="24"/>
          <w:shd w:val="clear" w:color="auto" w:fill="FFFFFF"/>
        </w:rPr>
        <w:t xml:space="preserve"> </w:t>
      </w:r>
      <w:r w:rsidR="002210C6">
        <w:rPr>
          <w:sz w:val="24"/>
          <w:szCs w:val="24"/>
          <w:shd w:val="clear" w:color="auto" w:fill="FFFFFF"/>
        </w:rPr>
        <w:t>сбора и вывоза бытовых отходов, размещению указанных объектов</w:t>
      </w:r>
      <w:bookmarkEnd w:id="26"/>
    </w:p>
    <w:p w:rsidR="003C407A" w:rsidRDefault="004C2A1F" w:rsidP="003C407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жилых зонах населенных пунктов необходимо предусматривать размещение контейнерных площадок для сбора твердых бытовых отходов, обеспеченных подъездами для автомобильного транспорта.</w:t>
      </w:r>
    </w:p>
    <w:p w:rsidR="003C407A" w:rsidRDefault="003C407A" w:rsidP="003C40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определения необходимого количества контейнерных площадок следует исходить из численности населения, пользующегося контейнерами, нормы накопления отходов, сроков хранения отходов. Расчетный объем контейнеров должен соответствовать фактическому накоплению отходов в периоды наибольшего их образования.</w:t>
      </w:r>
    </w:p>
    <w:p w:rsidR="005C3A89" w:rsidRPr="00E32B1D" w:rsidRDefault="004C2A1F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оказател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и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норм накопления бытовых отходов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требованиями</w:t>
      </w:r>
      <w:r w:rsidR="005C3A89"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 w:rsidRPr="009B411B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9B411B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9B411B">
        <w:rPr>
          <w:rFonts w:ascii="Times New Roman" w:hAnsi="Times New Roman"/>
          <w:sz w:val="24"/>
          <w:szCs w:val="24"/>
        </w:rPr>
        <w:t xml:space="preserve"> 2.07.01-89*. </w:t>
      </w:r>
      <w:r w:rsidR="005C3A89" w:rsidRPr="00E32B1D">
        <w:rPr>
          <w:rFonts w:ascii="Times New Roman" w:hAnsi="Times New Roman"/>
          <w:sz w:val="24"/>
          <w:szCs w:val="24"/>
        </w:rPr>
        <w:t>«Градостроительство. Планировка и застройка городских и с</w:t>
      </w:r>
      <w:r w:rsidR="003C407A" w:rsidRPr="00E32B1D">
        <w:rPr>
          <w:rFonts w:ascii="Times New Roman" w:hAnsi="Times New Roman"/>
          <w:sz w:val="24"/>
          <w:szCs w:val="24"/>
        </w:rPr>
        <w:t>ельских поселений», приведенными</w:t>
      </w:r>
      <w:r w:rsidR="005C3A89" w:rsidRPr="00E32B1D">
        <w:rPr>
          <w:rFonts w:ascii="Times New Roman" w:hAnsi="Times New Roman"/>
          <w:sz w:val="24"/>
          <w:szCs w:val="24"/>
        </w:rPr>
        <w:t xml:space="preserve"> в таблице 1</w:t>
      </w:r>
      <w:r w:rsidR="001922FF">
        <w:rPr>
          <w:rFonts w:ascii="Times New Roman" w:hAnsi="Times New Roman"/>
          <w:sz w:val="24"/>
          <w:szCs w:val="24"/>
        </w:rPr>
        <w:t>3</w:t>
      </w:r>
      <w:r w:rsidR="005C3A89" w:rsidRPr="00E32B1D">
        <w:rPr>
          <w:rFonts w:ascii="Times New Roman" w:hAnsi="Times New Roman"/>
          <w:sz w:val="24"/>
          <w:szCs w:val="24"/>
        </w:rPr>
        <w:t>.</w:t>
      </w:r>
    </w:p>
    <w:p w:rsidR="001B58D9" w:rsidRPr="00E32B1D" w:rsidRDefault="001B58D9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B1D">
        <w:rPr>
          <w:rFonts w:ascii="Times New Roman" w:hAnsi="Times New Roman"/>
          <w:sz w:val="24"/>
          <w:szCs w:val="24"/>
        </w:rPr>
        <w:t>Расчетное количество накапливающихся бытовых отходов необходимо периодически (каждые 5 лет) уточнять по фактическим данным.</w:t>
      </w:r>
    </w:p>
    <w:p w:rsidR="005C3A89" w:rsidRPr="00E577D6" w:rsidRDefault="005C3A89" w:rsidP="005C3A8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32B1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387"/>
        <w:gridCol w:w="2410"/>
        <w:gridCol w:w="2409"/>
      </w:tblGrid>
      <w:tr w:rsidR="005C3A89" w:rsidRPr="00E577D6" w:rsidTr="005A4CD3">
        <w:trPr>
          <w:trHeight w:val="742"/>
        </w:trPr>
        <w:tc>
          <w:tcPr>
            <w:tcW w:w="5387" w:type="dxa"/>
            <w:vMerge w:val="restart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Виды бытовых отходов</w:t>
            </w:r>
          </w:p>
        </w:tc>
        <w:tc>
          <w:tcPr>
            <w:tcW w:w="4819" w:type="dxa"/>
            <w:gridSpan w:val="2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Количество бытовых отходов на 1 человека в год</w:t>
            </w:r>
          </w:p>
        </w:tc>
      </w:tr>
      <w:tr w:rsidR="005C3A89" w:rsidRPr="00E577D6" w:rsidTr="005A4CD3">
        <w:trPr>
          <w:trHeight w:val="390"/>
        </w:trPr>
        <w:tc>
          <w:tcPr>
            <w:tcW w:w="5387" w:type="dxa"/>
            <w:vMerge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кг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литров</w:t>
            </w:r>
          </w:p>
        </w:tc>
      </w:tr>
      <w:tr w:rsidR="005C3A89" w:rsidRPr="00E577D6" w:rsidTr="0038006D">
        <w:trPr>
          <w:trHeight w:val="1712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Твердые: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жилых зданий, оборудованных водопроводом, канализацией, центральным отоплением и газом;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прочих жилых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190 – 225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450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900 – 1000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1100 – 2000</w:t>
            </w:r>
          </w:p>
        </w:tc>
      </w:tr>
      <w:tr w:rsidR="005C3A89" w:rsidRPr="00E577D6" w:rsidTr="0038006D">
        <w:trPr>
          <w:trHeight w:val="701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Общее количество твердых бытовых отходов с учетом общественных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280 – 300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1400 – 1500</w:t>
            </w:r>
          </w:p>
        </w:tc>
      </w:tr>
      <w:tr w:rsidR="005C3A89" w:rsidRPr="00E577D6" w:rsidTr="0038006D">
        <w:trPr>
          <w:trHeight w:val="697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Жидкие из выгребов (при отсутствии канализации)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2000 – 3500</w:t>
            </w:r>
          </w:p>
        </w:tc>
      </w:tr>
    </w:tbl>
    <w:p w:rsidR="0038006D" w:rsidRDefault="004C2A1F" w:rsidP="001F67FB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 </w:t>
      </w:r>
      <w:r w:rsidR="00891C9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Контейнерные площадки следует размещать на удалении не менее 20 метров от жилых домов, детских, лечебно-профилактических учреждений, спортивных площадок и мест отдыха населения.</w:t>
      </w:r>
    </w:p>
    <w:p w:rsidR="001F67FB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 Количество контейнеров для мусора, располагаемых на одной площадке, не должно превышать 5 контейнеров.</w:t>
      </w:r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4B769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Для сбора жидких бытовых отходов на территории жилой застройки, не обеспеченной централизованной системой водоотведения, необходимо предусматривать дворовые </w:t>
      </w:r>
      <w:proofErr w:type="spellStart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помойницы</w:t>
      </w:r>
      <w:proofErr w:type="spellEnd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8C291D" w:rsidRDefault="008C291D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2210C6" w:rsidRDefault="00245B84" w:rsidP="004B7697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7" w:name="_Toc422349754"/>
      <w:r>
        <w:rPr>
          <w:sz w:val="24"/>
          <w:szCs w:val="24"/>
          <w:lang w:eastAsia="zh-CN" w:bidi="hi-IN"/>
        </w:rPr>
        <w:t>5</w:t>
      </w:r>
      <w:r w:rsidR="005C3A89" w:rsidRPr="00D67302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7</w:t>
      </w:r>
      <w:r w:rsidR="005C3A89" w:rsidRPr="00D67302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2210C6" w:rsidRPr="00EF6A5F">
        <w:rPr>
          <w:sz w:val="24"/>
          <w:szCs w:val="24"/>
          <w:lang w:eastAsia="zh-CN" w:bidi="hi-IN"/>
        </w:rPr>
        <w:t>поселения в</w:t>
      </w:r>
      <w:r w:rsidR="002210C6" w:rsidRPr="00EF6A5F">
        <w:rPr>
          <w:sz w:val="24"/>
          <w:szCs w:val="24"/>
          <w:shd w:val="clear" w:color="auto" w:fill="FFFFFF"/>
        </w:rPr>
        <w:t xml:space="preserve"> объектах благоустройства и озеленения, размещению</w:t>
      </w:r>
      <w:r w:rsidR="002210C6">
        <w:rPr>
          <w:sz w:val="24"/>
          <w:szCs w:val="24"/>
          <w:shd w:val="clear" w:color="auto" w:fill="FFFFFF"/>
        </w:rPr>
        <w:t xml:space="preserve"> указанных объектов</w:t>
      </w:r>
      <w:bookmarkEnd w:id="27"/>
    </w:p>
    <w:p w:rsidR="005C3A89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Удельный вес озелененных территорий различного назначения в пределах застройки населенного пункта (уровень </w:t>
      </w:r>
      <w:proofErr w:type="spellStart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озелененности</w:t>
      </w:r>
      <w:proofErr w:type="spellEnd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территории застройки) должен с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оставлять не менее 55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%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933DC" w:rsidRDefault="0031499E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Под озелененными территориями различного назначения следует понимать озелененные территории общего и ограниченного пользования, самосевные древесные и кустарниковые насаждения, леса на территориях населенных пунктов.</w:t>
      </w:r>
    </w:p>
    <w:p w:rsidR="00E933DC" w:rsidRPr="00301C4D" w:rsidRDefault="00245B84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01C4D" w:rsidRPr="00301C4D">
        <w:rPr>
          <w:color w:val="auto"/>
        </w:rPr>
        <w:t>.</w:t>
      </w:r>
      <w:r w:rsidR="008B7154">
        <w:rPr>
          <w:color w:val="auto"/>
        </w:rPr>
        <w:t>7</w:t>
      </w:r>
      <w:r w:rsidR="00301C4D" w:rsidRPr="00301C4D">
        <w:rPr>
          <w:color w:val="auto"/>
        </w:rPr>
        <w:t xml:space="preserve">.2. </w:t>
      </w:r>
      <w:r w:rsidR="00E933DC" w:rsidRPr="00301C4D">
        <w:rPr>
          <w:color w:val="auto"/>
        </w:rPr>
        <w:t>Зеленые насаждения в населенном пункте следует предусматривать в виде единой системы с</w:t>
      </w:r>
      <w:r w:rsidR="00301C4D" w:rsidRPr="00301C4D">
        <w:rPr>
          <w:color w:val="auto"/>
        </w:rPr>
        <w:t xml:space="preserve"> учетом его планировочной струк</w:t>
      </w:r>
      <w:r w:rsidR="00E933DC" w:rsidRPr="00301C4D">
        <w:rPr>
          <w:color w:val="auto"/>
        </w:rPr>
        <w:t xml:space="preserve">туры и местных условий. </w:t>
      </w:r>
    </w:p>
    <w:p w:rsidR="00E933DC" w:rsidRPr="00301C4D" w:rsidRDefault="00E933DC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 w:rsidRPr="00301C4D">
        <w:rPr>
          <w:color w:val="auto"/>
        </w:rPr>
        <w:t>При проектировании новых и реконструкции существующих территорий населенн</w:t>
      </w:r>
      <w:r w:rsidR="00301C4D">
        <w:rPr>
          <w:color w:val="auto"/>
        </w:rPr>
        <w:t>ого</w:t>
      </w:r>
      <w:r w:rsidRPr="00301C4D">
        <w:rPr>
          <w:color w:val="auto"/>
        </w:rPr>
        <w:t xml:space="preserve"> пункт</w:t>
      </w:r>
      <w:r w:rsidR="00301C4D">
        <w:rPr>
          <w:color w:val="auto"/>
        </w:rPr>
        <w:t>а</w:t>
      </w:r>
      <w:r w:rsidRPr="00301C4D">
        <w:rPr>
          <w:color w:val="auto"/>
        </w:rPr>
        <w:t xml:space="preserve"> следует предусматривать максимальное сохранение и использование существующих зеленых насаждений. </w:t>
      </w:r>
    </w:p>
    <w:p w:rsidR="0040225A" w:rsidRPr="008656A5" w:rsidRDefault="00245B84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8656A5" w:rsidRPr="008656A5">
        <w:rPr>
          <w:color w:val="auto"/>
        </w:rPr>
        <w:t>.</w:t>
      </w:r>
      <w:r w:rsidR="008B7154">
        <w:rPr>
          <w:color w:val="auto"/>
        </w:rPr>
        <w:t>7</w:t>
      </w:r>
      <w:r w:rsidR="008656A5" w:rsidRPr="008656A5">
        <w:rPr>
          <w:color w:val="auto"/>
        </w:rPr>
        <w:t xml:space="preserve">.3. </w:t>
      </w:r>
      <w:r w:rsidR="0040225A" w:rsidRPr="008656A5">
        <w:rPr>
          <w:color w:val="auto"/>
        </w:rPr>
        <w:t xml:space="preserve">Площади объектов озеленения общего пользования следует принимать в размере: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парков</w:t>
      </w:r>
      <w:r w:rsidR="005903CE">
        <w:rPr>
          <w:color w:val="auto"/>
        </w:rPr>
        <w:t xml:space="preserve"> </w:t>
      </w:r>
      <w:r w:rsidRPr="008656A5">
        <w:rPr>
          <w:color w:val="auto"/>
        </w:rPr>
        <w:t xml:space="preserve">– не менее 10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 xml:space="preserve">садов – не менее 3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скверов – 0,5 га.</w:t>
      </w:r>
    </w:p>
    <w:p w:rsidR="005C3A89" w:rsidRPr="00E577D6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Принципы размещения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объектов благоустройства и озеленения на территории населенных пунктов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,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параметры объектов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следует принимать в соответствии с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E4794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разделом 9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5C3A89" w:rsidRDefault="005C3A89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2210C6" w:rsidRPr="009A36B1" w:rsidRDefault="00E47949" w:rsidP="002210C6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8" w:name="_Toc422349756"/>
      <w:r>
        <w:rPr>
          <w:sz w:val="24"/>
          <w:szCs w:val="24"/>
          <w:lang w:eastAsia="zh-CN" w:bidi="hi-IN"/>
        </w:rPr>
        <w:lastRenderedPageBreak/>
        <w:t>5</w:t>
      </w:r>
      <w:r w:rsidR="005C3A89" w:rsidRPr="009A36B1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8</w:t>
      </w:r>
      <w:r w:rsidR="005C3A89" w:rsidRPr="009A36B1">
        <w:rPr>
          <w:sz w:val="24"/>
          <w:szCs w:val="24"/>
          <w:lang w:eastAsia="zh-CN" w:bidi="hi-IN"/>
        </w:rPr>
        <w:t xml:space="preserve">. </w:t>
      </w:r>
      <w:r w:rsidR="002210C6" w:rsidRPr="009A36B1">
        <w:rPr>
          <w:sz w:val="24"/>
          <w:szCs w:val="24"/>
          <w:lang w:eastAsia="zh-CN" w:bidi="hi-IN"/>
        </w:rPr>
        <w:t xml:space="preserve">Рекомендации </w:t>
      </w:r>
      <w:r w:rsidR="00F442A0" w:rsidRPr="009A36B1">
        <w:rPr>
          <w:sz w:val="24"/>
          <w:szCs w:val="24"/>
          <w:lang w:eastAsia="zh-CN" w:bidi="hi-IN"/>
        </w:rPr>
        <w:t>к</w:t>
      </w:r>
      <w:r w:rsidR="002210C6" w:rsidRPr="009A36B1">
        <w:rPr>
          <w:sz w:val="24"/>
          <w:szCs w:val="24"/>
          <w:lang w:eastAsia="zh-CN" w:bidi="hi-IN"/>
        </w:rPr>
        <w:t xml:space="preserve"> </w:t>
      </w:r>
      <w:r w:rsidR="002210C6" w:rsidRPr="009A36B1">
        <w:rPr>
          <w:sz w:val="24"/>
          <w:szCs w:val="24"/>
          <w:shd w:val="clear" w:color="auto" w:fill="FFFFFF"/>
        </w:rPr>
        <w:t xml:space="preserve">размещению </w:t>
      </w:r>
      <w:r w:rsidR="00654FDD" w:rsidRPr="009A36B1">
        <w:rPr>
          <w:sz w:val="24"/>
          <w:szCs w:val="24"/>
          <w:shd w:val="clear" w:color="auto" w:fill="FFFFFF"/>
        </w:rPr>
        <w:t>кладбищ</w:t>
      </w:r>
      <w:bookmarkEnd w:id="28"/>
      <w:r w:rsidR="00105337" w:rsidRPr="009A36B1">
        <w:rPr>
          <w:sz w:val="24"/>
          <w:szCs w:val="24"/>
          <w:shd w:val="clear" w:color="auto" w:fill="FFFFFF"/>
        </w:rPr>
        <w:t xml:space="preserve"> </w:t>
      </w:r>
    </w:p>
    <w:p w:rsidR="003E2008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105337" w:rsidRPr="009A36B1">
        <w:rPr>
          <w:color w:val="auto"/>
        </w:rPr>
        <w:t>.</w:t>
      </w:r>
      <w:r w:rsidR="008B7154">
        <w:rPr>
          <w:color w:val="auto"/>
        </w:rPr>
        <w:t>8</w:t>
      </w:r>
      <w:r w:rsidR="00105337" w:rsidRPr="009A36B1">
        <w:rPr>
          <w:color w:val="auto"/>
        </w:rPr>
        <w:t>.1. В настоящем разделе приводятся требования и рекомендации к размещению кладбищ традиционного захоронения</w:t>
      </w:r>
      <w:r w:rsidR="00BE3F2D" w:rsidRPr="009A36B1">
        <w:rPr>
          <w:color w:val="auto"/>
        </w:rPr>
        <w:t xml:space="preserve"> с погребением путем предания тела или останков умершего земле.</w:t>
      </w:r>
    </w:p>
    <w:p w:rsidR="00F442A0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.2. Размер участка для кладбища не должен превышать 40 га. </w:t>
      </w:r>
    </w:p>
    <w:p w:rsidR="00F442A0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.3. </w:t>
      </w:r>
      <w:r w:rsidR="00F442A0" w:rsidRPr="009A36B1">
        <w:rPr>
          <w:color w:val="auto"/>
          <w:shd w:val="clear" w:color="auto" w:fill="FFFFFF"/>
        </w:rPr>
        <w:t>При размещении кладбища следует учитывать перспективный рост численности населения, коэффициент смертности, наличие действующих кладбищ, нормы земельного участка на одно захоронение.</w:t>
      </w:r>
    </w:p>
    <w:p w:rsidR="00BA61C6" w:rsidRPr="009A36B1" w:rsidRDefault="00E47949" w:rsidP="00BA6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9A36B1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9A36B1">
        <w:rPr>
          <w:rFonts w:ascii="Times New Roman" w:hAnsi="Times New Roman" w:cs="Times New Roman"/>
          <w:sz w:val="24"/>
          <w:szCs w:val="24"/>
        </w:rPr>
        <w:t xml:space="preserve">.4. </w:t>
      </w:r>
      <w:r w:rsidR="00BA61C6" w:rsidRPr="009A36B1">
        <w:rPr>
          <w:rFonts w:ascii="Times New Roman" w:hAnsi="Times New Roman" w:cs="Times New Roman"/>
          <w:sz w:val="24"/>
          <w:szCs w:val="24"/>
          <w:shd w:val="clear" w:color="auto" w:fill="FFFFFF"/>
        </w:rPr>
        <w:t>Кладбища следует располагать с подветренной стороны по отношению к территории жилой застройки населенных пунктов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61C6" w:rsidRPr="009A36B1" w:rsidRDefault="00E47949" w:rsidP="00BA61C6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9" w:name="_Toc422349757"/>
      <w:r>
        <w:rPr>
          <w:b w:val="0"/>
          <w:sz w:val="24"/>
          <w:szCs w:val="24"/>
        </w:rPr>
        <w:t>5</w:t>
      </w:r>
      <w:r w:rsidR="00BA61C6" w:rsidRPr="009A36B1">
        <w:rPr>
          <w:b w:val="0"/>
          <w:sz w:val="24"/>
          <w:szCs w:val="24"/>
        </w:rPr>
        <w:t>.</w:t>
      </w:r>
      <w:r w:rsidR="008B7154">
        <w:rPr>
          <w:b w:val="0"/>
          <w:sz w:val="24"/>
          <w:szCs w:val="24"/>
        </w:rPr>
        <w:t>8</w:t>
      </w:r>
      <w:r w:rsidR="00BA61C6" w:rsidRPr="009A36B1">
        <w:rPr>
          <w:b w:val="0"/>
          <w:sz w:val="24"/>
          <w:szCs w:val="24"/>
        </w:rPr>
        <w:t xml:space="preserve">.5. </w:t>
      </w:r>
      <w:r w:rsidR="00BA61C6" w:rsidRPr="009A36B1">
        <w:rPr>
          <w:b w:val="0"/>
          <w:sz w:val="24"/>
          <w:szCs w:val="24"/>
          <w:shd w:val="clear" w:color="auto" w:fill="FFFFFF"/>
        </w:rP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  <w:bookmarkEnd w:id="29"/>
    </w:p>
    <w:p w:rsidR="003E2008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E2008" w:rsidRPr="009A36B1">
        <w:rPr>
          <w:color w:val="auto"/>
        </w:rPr>
        <w:t>.</w:t>
      </w:r>
      <w:r w:rsidR="008B7154">
        <w:rPr>
          <w:color w:val="auto"/>
        </w:rPr>
        <w:t>8</w:t>
      </w:r>
      <w:r w:rsidR="003E2008" w:rsidRPr="009A36B1">
        <w:rPr>
          <w:color w:val="auto"/>
        </w:rPr>
        <w:t>.</w:t>
      </w:r>
      <w:r w:rsidR="00BA61C6" w:rsidRPr="009A36B1">
        <w:rPr>
          <w:color w:val="auto"/>
        </w:rPr>
        <w:t>6</w:t>
      </w:r>
      <w:r w:rsidR="003E2008" w:rsidRPr="009A36B1">
        <w:rPr>
          <w:color w:val="auto"/>
        </w:rPr>
        <w:t xml:space="preserve">. </w:t>
      </w:r>
      <w:r w:rsidR="005903CE">
        <w:rPr>
          <w:color w:val="auto"/>
        </w:rPr>
        <w:t>Сельские к</w:t>
      </w:r>
      <w:r w:rsidR="009A5D1C" w:rsidRPr="009A36B1">
        <w:rPr>
          <w:color w:val="auto"/>
        </w:rPr>
        <w:t xml:space="preserve">ладбища </w:t>
      </w:r>
      <w:r w:rsidR="00654FDD" w:rsidRPr="009A36B1">
        <w:rPr>
          <w:color w:val="auto"/>
        </w:rPr>
        <w:t>необходимо размещать на расстоянии</w:t>
      </w:r>
      <w:r w:rsidR="003E2008" w:rsidRPr="009A36B1">
        <w:rPr>
          <w:color w:val="auto"/>
        </w:rPr>
        <w:t xml:space="preserve"> </w:t>
      </w:r>
      <w:r w:rsidR="005903CE">
        <w:rPr>
          <w:color w:val="auto"/>
        </w:rPr>
        <w:t xml:space="preserve">не менее 50 метров </w:t>
      </w:r>
      <w:r w:rsidR="003E2008" w:rsidRPr="009A36B1">
        <w:rPr>
          <w:color w:val="auto"/>
        </w:rPr>
        <w:t>от жилых, общественных зданий, спортивно-оздоровител</w:t>
      </w:r>
      <w:r w:rsidR="00654FDD" w:rsidRPr="009A36B1">
        <w:rPr>
          <w:color w:val="auto"/>
        </w:rPr>
        <w:t>ьных и санаторно-курортных объектов</w:t>
      </w:r>
      <w:r w:rsidR="005903CE">
        <w:rPr>
          <w:color w:val="auto"/>
        </w:rPr>
        <w:t>.</w:t>
      </w:r>
    </w:p>
    <w:p w:rsidR="00F442A0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03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42A0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Участок, отводимый под кладбище, должен удовлетворять следующим требованиям: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уклон в сторону, противоположную от населенного пункта, открытых водоемов и водотоков;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располагаться вне зоны возможного затопления;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уровень стояния грунтовых вод, равный не менее 2,5 метров от поверхности земли при максимальном стоянии грунтовых вод;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сухую, пористую почву (супесчаную, песчаную) на глубине 1,5 м и ниже, с влажностью почвы в пределах 6 - 18 %.</w:t>
      </w:r>
    </w:p>
    <w:p w:rsidR="009A5D1C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5D1C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кладбищ следует предусматривать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дорожную сеть, поливочный водопровод ил шахтные колодцы, наружное освещение.</w:t>
      </w:r>
    </w:p>
    <w:p w:rsidR="00BA61C6" w:rsidRPr="00E32B1D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F97071">
        <w:rPr>
          <w:rFonts w:ascii="Times New Roman" w:hAnsi="Times New Roman" w:cs="Times New Roman"/>
          <w:sz w:val="24"/>
          <w:szCs w:val="24"/>
        </w:rPr>
        <w:t>9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. </w:t>
      </w:r>
      <w:r w:rsidR="00207119" w:rsidRPr="00E32B1D">
        <w:rPr>
          <w:rFonts w:ascii="Times New Roman" w:hAnsi="Times New Roman" w:cs="Times New Roman"/>
          <w:sz w:val="24"/>
          <w:szCs w:val="24"/>
        </w:rPr>
        <w:t>Размеры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участков захоронения </w:t>
      </w:r>
      <w:r w:rsidR="00207119" w:rsidRPr="00E32B1D">
        <w:rPr>
          <w:rFonts w:ascii="Times New Roman" w:hAnsi="Times New Roman" w:cs="Times New Roman"/>
          <w:sz w:val="24"/>
          <w:szCs w:val="24"/>
        </w:rPr>
        <w:t>следует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принимать в соответствии с таблицей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</w:p>
    <w:p w:rsidR="00BA61C6" w:rsidRPr="009A36B1" w:rsidRDefault="00BA61C6" w:rsidP="00207119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32B1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ff"/>
        <w:tblW w:w="0" w:type="auto"/>
        <w:tblInd w:w="108" w:type="dxa"/>
        <w:tblLook w:val="04A0"/>
      </w:tblPr>
      <w:tblGrid>
        <w:gridCol w:w="3828"/>
        <w:gridCol w:w="3260"/>
        <w:gridCol w:w="3118"/>
      </w:tblGrid>
      <w:tr w:rsidR="00BA61C6" w:rsidRPr="009A36B1" w:rsidTr="00BA61C6">
        <w:trPr>
          <w:trHeight w:val="402"/>
        </w:trPr>
        <w:tc>
          <w:tcPr>
            <w:tcW w:w="3828" w:type="dxa"/>
            <w:vMerge w:val="restart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погребений в одном уровне на одном месте</w:t>
            </w:r>
          </w:p>
        </w:tc>
        <w:tc>
          <w:tcPr>
            <w:tcW w:w="6378" w:type="dxa"/>
            <w:gridSpan w:val="2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Размеры участка захоронения</w:t>
            </w:r>
          </w:p>
        </w:tc>
      </w:tr>
      <w:tr w:rsidR="00BA61C6" w:rsidRPr="009A36B1" w:rsidTr="00F97071">
        <w:trPr>
          <w:trHeight w:val="344"/>
        </w:trPr>
        <w:tc>
          <w:tcPr>
            <w:tcW w:w="3828" w:type="dxa"/>
            <w:vMerge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Ширина, метров</w:t>
            </w:r>
          </w:p>
        </w:tc>
        <w:tc>
          <w:tcPr>
            <w:tcW w:w="3118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Длина, метров</w:t>
            </w:r>
          </w:p>
        </w:tc>
      </w:tr>
      <w:tr w:rsidR="00BA61C6" w:rsidRPr="009A36B1" w:rsidTr="00BA61C6">
        <w:trPr>
          <w:trHeight w:val="473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1,0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2,0</w:t>
            </w:r>
          </w:p>
        </w:tc>
      </w:tr>
      <w:tr w:rsidR="00BA61C6" w:rsidRPr="009A36B1" w:rsidTr="00BA61C6">
        <w:trPr>
          <w:trHeight w:val="422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14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0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2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18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1922FF" w:rsidRDefault="001922FF" w:rsidP="00E72A4E">
      <w:pPr>
        <w:pStyle w:val="S"/>
        <w:ind w:firstLine="0"/>
        <w:rPr>
          <w:sz w:val="24"/>
          <w:shd w:val="clear" w:color="auto" w:fill="FFFFFF"/>
        </w:rPr>
      </w:pPr>
    </w:p>
    <w:p w:rsidR="00E47949" w:rsidRPr="003E3969" w:rsidRDefault="00E47949" w:rsidP="00E4794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30" w:name="_Toc422349759"/>
      <w:r w:rsidRPr="003E3969">
        <w:rPr>
          <w:sz w:val="28"/>
          <w:szCs w:val="28"/>
          <w:lang w:eastAsia="zh-CN" w:bidi="hi-IN"/>
        </w:rPr>
        <w:lastRenderedPageBreak/>
        <w:t>МАТЕРИАЛЫ ПО ОБОСНОВАНИЮ РАСЧЕТНЫХ ПОКАЗАТЕЛЕЙ</w:t>
      </w:r>
      <w:bookmarkEnd w:id="30"/>
    </w:p>
    <w:p w:rsidR="00E47949" w:rsidRPr="00B271A8" w:rsidRDefault="008B7154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  <w:lang w:eastAsia="zh-CN" w:bidi="hi-IN"/>
        </w:rPr>
        <w:t>.1. Нормативы подготовлены в соответствии с требованиями следующих нормативных правовых актов:</w:t>
      </w:r>
    </w:p>
    <w:p w:rsidR="00E47949" w:rsidRPr="00B271A8" w:rsidRDefault="00E47949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B271A8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г. №190-ФЗ;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06.10.2003 г. № 131-ФЗ «Об общих принципах организации местного самоуправления в Российской Федерации»;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12.01.1996 г. № 8-ФЗ «О погребении и похоронном деле»;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Закон Республики Татарстан от 25.12.2010 г. № 98-ЗРТ «О градостроительной деятельности в Республике Татарстан»;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Постановление Кабинета Министров Республики Татарстан «Об установлении уровня социальных гарантий обеспеченности общественной инфраструктурой, социальными услугами до 2014 года» от 26.01.2009 г. № 42 (с изменениями на 30.05.2013 г.).</w:t>
      </w:r>
    </w:p>
    <w:p w:rsidR="00E47949" w:rsidRPr="00B271A8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</w:rPr>
        <w:t>.2. При подготовке нормативов использовались следующие нормативные документы:</w:t>
      </w:r>
    </w:p>
    <w:p w:rsidR="00E47949" w:rsidRPr="00F05B42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</w:t>
      </w:r>
      <w:r>
        <w:rPr>
          <w:rFonts w:ascii="Times New Roman" w:hAnsi="Times New Roman" w:cs="Times New Roman"/>
          <w:sz w:val="24"/>
          <w:szCs w:val="24"/>
        </w:rPr>
        <w:t>городских и сельских поселений»;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31.13330.2012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2.04.02-84* «Водоснабжение.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32.13330.2012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59.13330.2012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групп населения»;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42-128-4690-88 «Санитарные правила содержания территорий населенных мест»;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2.1.1279-03 «Гигиенические требования к размещению, устройству и содержанию кладбищ, зданий и сооружений похоронного назначения»;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11-01.2002 «Рекомендации о порядке похорон и содержании кладбищ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№  1071 от 27.12.2013 г;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E72A4E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="00E72A4E">
        <w:rPr>
          <w:rFonts w:ascii="Times New Roman" w:hAnsi="Times New Roman" w:cs="Times New Roman"/>
          <w:sz w:val="24"/>
          <w:szCs w:val="24"/>
        </w:rPr>
        <w:t xml:space="preserve"> </w:t>
      </w:r>
      <w:r w:rsidRPr="00B271A8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949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47949" w:rsidRPr="00E577D6">
        <w:rPr>
          <w:rFonts w:ascii="Times New Roman" w:hAnsi="Times New Roman"/>
          <w:sz w:val="24"/>
          <w:szCs w:val="24"/>
        </w:rPr>
        <w:t>.3. При подготовке нормативов учитывались: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административно-территориальное устройство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 xml:space="preserve">социально-демографический состав и плотность населения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 w:rsidRPr="00E577D6"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природно-климатические условия;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 w:rsidRPr="00E577D6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proofErr w:type="spellStart"/>
      <w:r w:rsidR="00904034">
        <w:rPr>
          <w:rFonts w:ascii="Times New Roman" w:hAnsi="Times New Roman"/>
          <w:sz w:val="24"/>
          <w:szCs w:val="24"/>
        </w:rPr>
        <w:t>Старотинчалинского</w:t>
      </w:r>
      <w:proofErr w:type="spellEnd"/>
      <w:r w:rsidR="00294BE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72A4E">
        <w:rPr>
          <w:rFonts w:ascii="Times New Roman" w:hAnsi="Times New Roman"/>
          <w:sz w:val="24"/>
          <w:szCs w:val="24"/>
        </w:rPr>
        <w:t>Буинского</w:t>
      </w:r>
      <w:proofErr w:type="spellEnd"/>
      <w:r w:rsidRPr="00E577D6">
        <w:rPr>
          <w:rFonts w:ascii="Times New Roman" w:hAnsi="Times New Roman"/>
          <w:sz w:val="24"/>
          <w:szCs w:val="24"/>
        </w:rPr>
        <w:t xml:space="preserve"> муниципального района; 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предложения органов местного самоуправления и заинтересованных лиц.</w:t>
      </w:r>
    </w:p>
    <w:p w:rsidR="00E47949" w:rsidRDefault="008B7154" w:rsidP="00E47949">
      <w:pPr>
        <w:pStyle w:val="S"/>
        <w:rPr>
          <w:sz w:val="24"/>
          <w:shd w:val="clear" w:color="auto" w:fill="FFFFFF"/>
        </w:rPr>
      </w:pPr>
      <w:bookmarkStart w:id="31" w:name="_Toc421297944"/>
      <w:r>
        <w:rPr>
          <w:sz w:val="24"/>
        </w:rPr>
        <w:t>6</w:t>
      </w:r>
      <w:r w:rsidR="00E47949" w:rsidRPr="00142697">
        <w:rPr>
          <w:sz w:val="24"/>
        </w:rPr>
        <w:t xml:space="preserve">.4. Перечень объектов местного значения поселения, для которых в основной части нормативов установлены расчетные показатели </w:t>
      </w:r>
      <w:r w:rsidR="00E47949" w:rsidRPr="00142697">
        <w:rPr>
          <w:sz w:val="24"/>
          <w:shd w:val="clear" w:color="auto" w:fill="FFFFFF"/>
        </w:rPr>
        <w:t xml:space="preserve">минимально допустимого уровня обеспеченности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поселения, определен требованиями Градостроительного Кодекса Российской Федерации, указанными в части 4 статьи 29.2, а также техническим заданием на разработку проекта нормативов.</w:t>
      </w:r>
      <w:bookmarkEnd w:id="31"/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0746C7" w:rsidRPr="008175F5" w:rsidRDefault="000746C7" w:rsidP="008175F5">
      <w:pPr>
        <w:pStyle w:val="S"/>
        <w:rPr>
          <w:sz w:val="24"/>
          <w:shd w:val="clear" w:color="auto" w:fill="FFFFFF"/>
        </w:rPr>
      </w:pPr>
    </w:p>
    <w:sectPr w:rsidR="000746C7" w:rsidRPr="008175F5" w:rsidSect="000F4B62">
      <w:footerReference w:type="default" r:id="rId8"/>
      <w:pgSz w:w="11906" w:h="16838"/>
      <w:pgMar w:top="1135" w:right="566" w:bottom="1135" w:left="1134" w:header="567" w:footer="2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04E" w:rsidRDefault="00E0004E" w:rsidP="00F56C74">
      <w:pPr>
        <w:spacing w:after="0" w:line="240" w:lineRule="auto"/>
      </w:pPr>
      <w:r>
        <w:separator/>
      </w:r>
    </w:p>
  </w:endnote>
  <w:endnote w:type="continuationSeparator" w:id="0">
    <w:p w:rsidR="00E0004E" w:rsidRDefault="00E0004E" w:rsidP="00F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742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04034" w:rsidRPr="00F56C74" w:rsidRDefault="00904034">
        <w:pPr>
          <w:pStyle w:val="a8"/>
          <w:jc w:val="right"/>
          <w:rPr>
            <w:rFonts w:ascii="Times New Roman" w:hAnsi="Times New Roman" w:cs="Times New Roman"/>
          </w:rPr>
        </w:pPr>
        <w:r w:rsidRPr="00F56C74">
          <w:rPr>
            <w:rFonts w:ascii="Times New Roman" w:hAnsi="Times New Roman" w:cs="Times New Roman"/>
          </w:rPr>
          <w:fldChar w:fldCharType="begin"/>
        </w:r>
        <w:r w:rsidRPr="00F56C74">
          <w:rPr>
            <w:rFonts w:ascii="Times New Roman" w:hAnsi="Times New Roman" w:cs="Times New Roman"/>
          </w:rPr>
          <w:instrText>PAGE   \* MERGEFORMAT</w:instrText>
        </w:r>
        <w:r w:rsidRPr="00F56C74">
          <w:rPr>
            <w:rFonts w:ascii="Times New Roman" w:hAnsi="Times New Roman" w:cs="Times New Roman"/>
          </w:rPr>
          <w:fldChar w:fldCharType="separate"/>
        </w:r>
        <w:r w:rsidR="007B68DF">
          <w:rPr>
            <w:rFonts w:ascii="Times New Roman" w:hAnsi="Times New Roman" w:cs="Times New Roman"/>
            <w:noProof/>
          </w:rPr>
          <w:t>2</w:t>
        </w:r>
        <w:r w:rsidRPr="00F56C74">
          <w:rPr>
            <w:rFonts w:ascii="Times New Roman" w:hAnsi="Times New Roman" w:cs="Times New Roman"/>
          </w:rPr>
          <w:fldChar w:fldCharType="end"/>
        </w:r>
      </w:p>
    </w:sdtContent>
  </w:sdt>
  <w:p w:rsidR="00904034" w:rsidRDefault="0090403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04E" w:rsidRDefault="00E0004E" w:rsidP="00F56C74">
      <w:pPr>
        <w:spacing w:after="0" w:line="240" w:lineRule="auto"/>
      </w:pPr>
      <w:r>
        <w:separator/>
      </w:r>
    </w:p>
  </w:footnote>
  <w:footnote w:type="continuationSeparator" w:id="0">
    <w:p w:rsidR="00E0004E" w:rsidRDefault="00E0004E" w:rsidP="00F56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AEA"/>
    <w:multiLevelType w:val="hybridMultilevel"/>
    <w:tmpl w:val="CA20B4CC"/>
    <w:lvl w:ilvl="0" w:tplc="C6B24BA8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A4459B"/>
    <w:multiLevelType w:val="hybridMultilevel"/>
    <w:tmpl w:val="334099C0"/>
    <w:lvl w:ilvl="0" w:tplc="412A72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A58F9"/>
    <w:multiLevelType w:val="hybridMultilevel"/>
    <w:tmpl w:val="250ED7CA"/>
    <w:lvl w:ilvl="0" w:tplc="786C2B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3773719"/>
    <w:multiLevelType w:val="hybridMultilevel"/>
    <w:tmpl w:val="687E1AF8"/>
    <w:lvl w:ilvl="0" w:tplc="8BF49E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845EA7"/>
    <w:multiLevelType w:val="multilevel"/>
    <w:tmpl w:val="BD9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383164A5"/>
    <w:multiLevelType w:val="hybridMultilevel"/>
    <w:tmpl w:val="53E843F8"/>
    <w:lvl w:ilvl="0" w:tplc="FFFFFFFF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8EB400D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1995EAC"/>
    <w:multiLevelType w:val="hybridMultilevel"/>
    <w:tmpl w:val="4A5AC386"/>
    <w:lvl w:ilvl="0" w:tplc="99EEE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8B6DAF"/>
    <w:multiLevelType w:val="hybridMultilevel"/>
    <w:tmpl w:val="5EAE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0">
    <w:nsid w:val="4923063C"/>
    <w:multiLevelType w:val="hybridMultilevel"/>
    <w:tmpl w:val="361A0FB0"/>
    <w:lvl w:ilvl="0" w:tplc="698C8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737D9F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BC3312B"/>
    <w:multiLevelType w:val="hybridMultilevel"/>
    <w:tmpl w:val="9E14EDE4"/>
    <w:lvl w:ilvl="0" w:tplc="412A7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725AB6"/>
    <w:multiLevelType w:val="hybridMultilevel"/>
    <w:tmpl w:val="D7D6E158"/>
    <w:lvl w:ilvl="0" w:tplc="413E79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E307B"/>
    <w:multiLevelType w:val="hybridMultilevel"/>
    <w:tmpl w:val="A350B3AC"/>
    <w:lvl w:ilvl="0" w:tplc="412A72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79F7F47"/>
    <w:multiLevelType w:val="multilevel"/>
    <w:tmpl w:val="D8EA4B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BF14A7C"/>
    <w:multiLevelType w:val="hybridMultilevel"/>
    <w:tmpl w:val="FC4C9F92"/>
    <w:lvl w:ilvl="0" w:tplc="4EB61A8E">
      <w:start w:val="11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D1BB2"/>
    <w:multiLevelType w:val="hybridMultilevel"/>
    <w:tmpl w:val="B0982FF4"/>
    <w:lvl w:ilvl="0" w:tplc="1D745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6"/>
  </w:num>
  <w:num w:numId="7">
    <w:abstractNumId w:val="13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12"/>
  </w:num>
  <w:num w:numId="13">
    <w:abstractNumId w:val="3"/>
  </w:num>
  <w:num w:numId="14">
    <w:abstractNumId w:val="17"/>
  </w:num>
  <w:num w:numId="15">
    <w:abstractNumId w:val="10"/>
  </w:num>
  <w:num w:numId="16">
    <w:abstractNumId w:val="11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A71302"/>
    <w:rsid w:val="00005EBF"/>
    <w:rsid w:val="00007C5D"/>
    <w:rsid w:val="00010B17"/>
    <w:rsid w:val="00012F77"/>
    <w:rsid w:val="00013025"/>
    <w:rsid w:val="00015798"/>
    <w:rsid w:val="00015F5F"/>
    <w:rsid w:val="000161EB"/>
    <w:rsid w:val="0001796B"/>
    <w:rsid w:val="0002439D"/>
    <w:rsid w:val="000243CB"/>
    <w:rsid w:val="00024AC0"/>
    <w:rsid w:val="00025BFC"/>
    <w:rsid w:val="00031281"/>
    <w:rsid w:val="000328DC"/>
    <w:rsid w:val="00033BFC"/>
    <w:rsid w:val="000373E4"/>
    <w:rsid w:val="00041977"/>
    <w:rsid w:val="000453F0"/>
    <w:rsid w:val="00045EFC"/>
    <w:rsid w:val="00050B3D"/>
    <w:rsid w:val="0006265B"/>
    <w:rsid w:val="000626C5"/>
    <w:rsid w:val="00065215"/>
    <w:rsid w:val="00066FE6"/>
    <w:rsid w:val="0007110D"/>
    <w:rsid w:val="00073966"/>
    <w:rsid w:val="00073B6D"/>
    <w:rsid w:val="00073FDD"/>
    <w:rsid w:val="000746C7"/>
    <w:rsid w:val="000774D2"/>
    <w:rsid w:val="00085006"/>
    <w:rsid w:val="00091F5E"/>
    <w:rsid w:val="00094A9F"/>
    <w:rsid w:val="0009536E"/>
    <w:rsid w:val="000A0ED4"/>
    <w:rsid w:val="000A3D14"/>
    <w:rsid w:val="000A43E4"/>
    <w:rsid w:val="000A52EA"/>
    <w:rsid w:val="000A599C"/>
    <w:rsid w:val="000A7961"/>
    <w:rsid w:val="000B3A39"/>
    <w:rsid w:val="000B6ACB"/>
    <w:rsid w:val="000C05F1"/>
    <w:rsid w:val="000C1436"/>
    <w:rsid w:val="000C1497"/>
    <w:rsid w:val="000C21C0"/>
    <w:rsid w:val="000C2E80"/>
    <w:rsid w:val="000C687B"/>
    <w:rsid w:val="000C71BC"/>
    <w:rsid w:val="000D036B"/>
    <w:rsid w:val="000D3C1B"/>
    <w:rsid w:val="000D443E"/>
    <w:rsid w:val="000D5374"/>
    <w:rsid w:val="000D694E"/>
    <w:rsid w:val="000E6B45"/>
    <w:rsid w:val="000F0F9D"/>
    <w:rsid w:val="000F48D5"/>
    <w:rsid w:val="000F4B62"/>
    <w:rsid w:val="000F617B"/>
    <w:rsid w:val="001007D3"/>
    <w:rsid w:val="001017E1"/>
    <w:rsid w:val="00105337"/>
    <w:rsid w:val="001136B8"/>
    <w:rsid w:val="00116606"/>
    <w:rsid w:val="00117340"/>
    <w:rsid w:val="00117C60"/>
    <w:rsid w:val="00123BDF"/>
    <w:rsid w:val="001241ED"/>
    <w:rsid w:val="00124540"/>
    <w:rsid w:val="00125BA4"/>
    <w:rsid w:val="00131657"/>
    <w:rsid w:val="001343B9"/>
    <w:rsid w:val="0013722A"/>
    <w:rsid w:val="001412D8"/>
    <w:rsid w:val="00141BED"/>
    <w:rsid w:val="00142653"/>
    <w:rsid w:val="00142697"/>
    <w:rsid w:val="00160484"/>
    <w:rsid w:val="0016097C"/>
    <w:rsid w:val="00161C58"/>
    <w:rsid w:val="001639C0"/>
    <w:rsid w:val="00163AD8"/>
    <w:rsid w:val="00172247"/>
    <w:rsid w:val="001740EB"/>
    <w:rsid w:val="0017448E"/>
    <w:rsid w:val="00174922"/>
    <w:rsid w:val="001753FF"/>
    <w:rsid w:val="0017692C"/>
    <w:rsid w:val="001816C1"/>
    <w:rsid w:val="0018184F"/>
    <w:rsid w:val="00182BD7"/>
    <w:rsid w:val="00183468"/>
    <w:rsid w:val="001855D5"/>
    <w:rsid w:val="00185E1E"/>
    <w:rsid w:val="001912CA"/>
    <w:rsid w:val="001922FF"/>
    <w:rsid w:val="001936C2"/>
    <w:rsid w:val="00194F93"/>
    <w:rsid w:val="001A27AF"/>
    <w:rsid w:val="001A3576"/>
    <w:rsid w:val="001A3FBC"/>
    <w:rsid w:val="001A6132"/>
    <w:rsid w:val="001B33B2"/>
    <w:rsid w:val="001B43A9"/>
    <w:rsid w:val="001B58D9"/>
    <w:rsid w:val="001C119C"/>
    <w:rsid w:val="001C1737"/>
    <w:rsid w:val="001C2AEF"/>
    <w:rsid w:val="001C3EF1"/>
    <w:rsid w:val="001D03DA"/>
    <w:rsid w:val="001D15DB"/>
    <w:rsid w:val="001D5598"/>
    <w:rsid w:val="001D5FAB"/>
    <w:rsid w:val="001D611B"/>
    <w:rsid w:val="001E2AAC"/>
    <w:rsid w:val="001E5884"/>
    <w:rsid w:val="001F2CF0"/>
    <w:rsid w:val="001F67FB"/>
    <w:rsid w:val="002023C0"/>
    <w:rsid w:val="00207119"/>
    <w:rsid w:val="002210C6"/>
    <w:rsid w:val="002213A2"/>
    <w:rsid w:val="002221FE"/>
    <w:rsid w:val="0022723B"/>
    <w:rsid w:val="0023053A"/>
    <w:rsid w:val="00242070"/>
    <w:rsid w:val="00244C85"/>
    <w:rsid w:val="002451D4"/>
    <w:rsid w:val="00245B84"/>
    <w:rsid w:val="00245BA1"/>
    <w:rsid w:val="00247991"/>
    <w:rsid w:val="00251A68"/>
    <w:rsid w:val="00252DC2"/>
    <w:rsid w:val="002608E6"/>
    <w:rsid w:val="00262BAB"/>
    <w:rsid w:val="00265869"/>
    <w:rsid w:val="002734C8"/>
    <w:rsid w:val="0027412F"/>
    <w:rsid w:val="00274B07"/>
    <w:rsid w:val="0028229D"/>
    <w:rsid w:val="0028295F"/>
    <w:rsid w:val="002842FC"/>
    <w:rsid w:val="00292C8B"/>
    <w:rsid w:val="00294B6D"/>
    <w:rsid w:val="00294BE0"/>
    <w:rsid w:val="00294E00"/>
    <w:rsid w:val="002A1643"/>
    <w:rsid w:val="002A3882"/>
    <w:rsid w:val="002A5A9B"/>
    <w:rsid w:val="002A6DD5"/>
    <w:rsid w:val="002B0CAB"/>
    <w:rsid w:val="002B2BA1"/>
    <w:rsid w:val="002B395F"/>
    <w:rsid w:val="002B481D"/>
    <w:rsid w:val="002B4C49"/>
    <w:rsid w:val="002C0CF0"/>
    <w:rsid w:val="002C164E"/>
    <w:rsid w:val="002C5234"/>
    <w:rsid w:val="002C7202"/>
    <w:rsid w:val="002E0282"/>
    <w:rsid w:val="002E0EB4"/>
    <w:rsid w:val="002E7551"/>
    <w:rsid w:val="002F22A0"/>
    <w:rsid w:val="002F2FEB"/>
    <w:rsid w:val="002F5400"/>
    <w:rsid w:val="002F7E3C"/>
    <w:rsid w:val="00300917"/>
    <w:rsid w:val="00301C4D"/>
    <w:rsid w:val="00312B53"/>
    <w:rsid w:val="003134C4"/>
    <w:rsid w:val="0031499E"/>
    <w:rsid w:val="00317499"/>
    <w:rsid w:val="00320D0E"/>
    <w:rsid w:val="00324673"/>
    <w:rsid w:val="00325E30"/>
    <w:rsid w:val="00332F94"/>
    <w:rsid w:val="003330FA"/>
    <w:rsid w:val="003372F1"/>
    <w:rsid w:val="00337C0B"/>
    <w:rsid w:val="0034020C"/>
    <w:rsid w:val="00341BA6"/>
    <w:rsid w:val="00343324"/>
    <w:rsid w:val="0034345D"/>
    <w:rsid w:val="00344AEB"/>
    <w:rsid w:val="00345C9F"/>
    <w:rsid w:val="00351331"/>
    <w:rsid w:val="003559EA"/>
    <w:rsid w:val="0035755A"/>
    <w:rsid w:val="003575A3"/>
    <w:rsid w:val="00363D4B"/>
    <w:rsid w:val="003659EA"/>
    <w:rsid w:val="00370F5E"/>
    <w:rsid w:val="00372E68"/>
    <w:rsid w:val="00374288"/>
    <w:rsid w:val="0038006D"/>
    <w:rsid w:val="00381C91"/>
    <w:rsid w:val="00382D03"/>
    <w:rsid w:val="003A2EC8"/>
    <w:rsid w:val="003A3834"/>
    <w:rsid w:val="003B2190"/>
    <w:rsid w:val="003B238E"/>
    <w:rsid w:val="003B5234"/>
    <w:rsid w:val="003C0E8C"/>
    <w:rsid w:val="003C407A"/>
    <w:rsid w:val="003C5F43"/>
    <w:rsid w:val="003D072F"/>
    <w:rsid w:val="003D0964"/>
    <w:rsid w:val="003D21BC"/>
    <w:rsid w:val="003D39EB"/>
    <w:rsid w:val="003D3B9B"/>
    <w:rsid w:val="003D40A8"/>
    <w:rsid w:val="003D4F7A"/>
    <w:rsid w:val="003D4F9B"/>
    <w:rsid w:val="003D561A"/>
    <w:rsid w:val="003D7101"/>
    <w:rsid w:val="003E0252"/>
    <w:rsid w:val="003E2008"/>
    <w:rsid w:val="003E3969"/>
    <w:rsid w:val="003E55F0"/>
    <w:rsid w:val="003E7290"/>
    <w:rsid w:val="003F1D34"/>
    <w:rsid w:val="003F71C8"/>
    <w:rsid w:val="003F7E03"/>
    <w:rsid w:val="00400A34"/>
    <w:rsid w:val="00401D90"/>
    <w:rsid w:val="0040225A"/>
    <w:rsid w:val="0040440C"/>
    <w:rsid w:val="00410007"/>
    <w:rsid w:val="0041030B"/>
    <w:rsid w:val="00410A42"/>
    <w:rsid w:val="00416D16"/>
    <w:rsid w:val="00424D3E"/>
    <w:rsid w:val="00426DFF"/>
    <w:rsid w:val="00431626"/>
    <w:rsid w:val="004321A7"/>
    <w:rsid w:val="00432D8F"/>
    <w:rsid w:val="00435BAB"/>
    <w:rsid w:val="00441F04"/>
    <w:rsid w:val="00442E8B"/>
    <w:rsid w:val="00443F50"/>
    <w:rsid w:val="004466FD"/>
    <w:rsid w:val="00446970"/>
    <w:rsid w:val="00450E50"/>
    <w:rsid w:val="00453594"/>
    <w:rsid w:val="004545F0"/>
    <w:rsid w:val="004562F6"/>
    <w:rsid w:val="00457C45"/>
    <w:rsid w:val="00460C05"/>
    <w:rsid w:val="00464857"/>
    <w:rsid w:val="00467034"/>
    <w:rsid w:val="0047000B"/>
    <w:rsid w:val="0047207A"/>
    <w:rsid w:val="00473A57"/>
    <w:rsid w:val="00480E05"/>
    <w:rsid w:val="004832CE"/>
    <w:rsid w:val="0048673B"/>
    <w:rsid w:val="0049722F"/>
    <w:rsid w:val="004A04F2"/>
    <w:rsid w:val="004A0EF3"/>
    <w:rsid w:val="004A3387"/>
    <w:rsid w:val="004A4E54"/>
    <w:rsid w:val="004A7075"/>
    <w:rsid w:val="004A7B31"/>
    <w:rsid w:val="004B69B3"/>
    <w:rsid w:val="004B7697"/>
    <w:rsid w:val="004B7A20"/>
    <w:rsid w:val="004C2A1F"/>
    <w:rsid w:val="004D2BAD"/>
    <w:rsid w:val="004D327E"/>
    <w:rsid w:val="004E4EAE"/>
    <w:rsid w:val="004F088C"/>
    <w:rsid w:val="004F2789"/>
    <w:rsid w:val="004F67CD"/>
    <w:rsid w:val="004F692E"/>
    <w:rsid w:val="00501040"/>
    <w:rsid w:val="00501FB8"/>
    <w:rsid w:val="00506EFD"/>
    <w:rsid w:val="0051065B"/>
    <w:rsid w:val="00511E73"/>
    <w:rsid w:val="00514D2F"/>
    <w:rsid w:val="0051780B"/>
    <w:rsid w:val="00517A3E"/>
    <w:rsid w:val="0052123E"/>
    <w:rsid w:val="005232C5"/>
    <w:rsid w:val="005266A0"/>
    <w:rsid w:val="00533075"/>
    <w:rsid w:val="00533276"/>
    <w:rsid w:val="00545374"/>
    <w:rsid w:val="00553104"/>
    <w:rsid w:val="005603D3"/>
    <w:rsid w:val="005605E7"/>
    <w:rsid w:val="00563BC1"/>
    <w:rsid w:val="005755D9"/>
    <w:rsid w:val="005804B3"/>
    <w:rsid w:val="00581BA9"/>
    <w:rsid w:val="005862DA"/>
    <w:rsid w:val="005870D9"/>
    <w:rsid w:val="005903CE"/>
    <w:rsid w:val="005912DB"/>
    <w:rsid w:val="005A1973"/>
    <w:rsid w:val="005A3A8F"/>
    <w:rsid w:val="005A4CD3"/>
    <w:rsid w:val="005B0FAC"/>
    <w:rsid w:val="005B4F0C"/>
    <w:rsid w:val="005B75A4"/>
    <w:rsid w:val="005C3A89"/>
    <w:rsid w:val="005C48A1"/>
    <w:rsid w:val="005C5D57"/>
    <w:rsid w:val="005C6CA3"/>
    <w:rsid w:val="005D1E84"/>
    <w:rsid w:val="005D3125"/>
    <w:rsid w:val="005D3B5D"/>
    <w:rsid w:val="005D439C"/>
    <w:rsid w:val="005D7FA2"/>
    <w:rsid w:val="005E1357"/>
    <w:rsid w:val="005E696C"/>
    <w:rsid w:val="005E7350"/>
    <w:rsid w:val="005F2DC2"/>
    <w:rsid w:val="005F5B8A"/>
    <w:rsid w:val="00603FB9"/>
    <w:rsid w:val="006072CE"/>
    <w:rsid w:val="00607A70"/>
    <w:rsid w:val="00607BCA"/>
    <w:rsid w:val="006103E6"/>
    <w:rsid w:val="00610ED1"/>
    <w:rsid w:val="0061211F"/>
    <w:rsid w:val="006132D8"/>
    <w:rsid w:val="00620FAD"/>
    <w:rsid w:val="006226CC"/>
    <w:rsid w:val="006234A0"/>
    <w:rsid w:val="00623E44"/>
    <w:rsid w:val="006265D7"/>
    <w:rsid w:val="00627205"/>
    <w:rsid w:val="0063152A"/>
    <w:rsid w:val="0063619F"/>
    <w:rsid w:val="00641949"/>
    <w:rsid w:val="00645750"/>
    <w:rsid w:val="00646702"/>
    <w:rsid w:val="00646E3A"/>
    <w:rsid w:val="00651146"/>
    <w:rsid w:val="00654FDD"/>
    <w:rsid w:val="00663556"/>
    <w:rsid w:val="00666E53"/>
    <w:rsid w:val="0066768F"/>
    <w:rsid w:val="00670F61"/>
    <w:rsid w:val="00673325"/>
    <w:rsid w:val="006815E8"/>
    <w:rsid w:val="00681F0F"/>
    <w:rsid w:val="00682A79"/>
    <w:rsid w:val="006833A7"/>
    <w:rsid w:val="00696150"/>
    <w:rsid w:val="00697CBC"/>
    <w:rsid w:val="006A3004"/>
    <w:rsid w:val="006A5EA3"/>
    <w:rsid w:val="006A6E17"/>
    <w:rsid w:val="006A7C9B"/>
    <w:rsid w:val="006B1B55"/>
    <w:rsid w:val="006C20DC"/>
    <w:rsid w:val="006C4A90"/>
    <w:rsid w:val="006C4CE8"/>
    <w:rsid w:val="006D13B7"/>
    <w:rsid w:val="006D45D8"/>
    <w:rsid w:val="006D5732"/>
    <w:rsid w:val="006D6A34"/>
    <w:rsid w:val="006D7B3F"/>
    <w:rsid w:val="006E04FC"/>
    <w:rsid w:val="006E48F9"/>
    <w:rsid w:val="006E5DB9"/>
    <w:rsid w:val="006E71EA"/>
    <w:rsid w:val="006F027F"/>
    <w:rsid w:val="006F049A"/>
    <w:rsid w:val="006F417C"/>
    <w:rsid w:val="007047E8"/>
    <w:rsid w:val="00704E8F"/>
    <w:rsid w:val="00720302"/>
    <w:rsid w:val="00721912"/>
    <w:rsid w:val="007227C9"/>
    <w:rsid w:val="00723374"/>
    <w:rsid w:val="00731AAF"/>
    <w:rsid w:val="007345CB"/>
    <w:rsid w:val="00735F1D"/>
    <w:rsid w:val="007364D9"/>
    <w:rsid w:val="0074215A"/>
    <w:rsid w:val="00742400"/>
    <w:rsid w:val="00753E78"/>
    <w:rsid w:val="00755731"/>
    <w:rsid w:val="00757697"/>
    <w:rsid w:val="007603BE"/>
    <w:rsid w:val="00760F6F"/>
    <w:rsid w:val="007610F2"/>
    <w:rsid w:val="007676BB"/>
    <w:rsid w:val="00772774"/>
    <w:rsid w:val="00774777"/>
    <w:rsid w:val="00775478"/>
    <w:rsid w:val="00780189"/>
    <w:rsid w:val="0078097A"/>
    <w:rsid w:val="00795D9A"/>
    <w:rsid w:val="007A5C74"/>
    <w:rsid w:val="007A6B3E"/>
    <w:rsid w:val="007B68DF"/>
    <w:rsid w:val="007B6A11"/>
    <w:rsid w:val="007B7643"/>
    <w:rsid w:val="007C12DA"/>
    <w:rsid w:val="007C1620"/>
    <w:rsid w:val="007C18BA"/>
    <w:rsid w:val="007C3AC6"/>
    <w:rsid w:val="007C437E"/>
    <w:rsid w:val="007D1A9E"/>
    <w:rsid w:val="007D6AA9"/>
    <w:rsid w:val="007E279B"/>
    <w:rsid w:val="007E48A0"/>
    <w:rsid w:val="007E69C8"/>
    <w:rsid w:val="007F00CC"/>
    <w:rsid w:val="007F5227"/>
    <w:rsid w:val="007F65A2"/>
    <w:rsid w:val="008013FF"/>
    <w:rsid w:val="00802FD9"/>
    <w:rsid w:val="008141E7"/>
    <w:rsid w:val="008165AD"/>
    <w:rsid w:val="008175F5"/>
    <w:rsid w:val="00821B45"/>
    <w:rsid w:val="00822C06"/>
    <w:rsid w:val="0082348E"/>
    <w:rsid w:val="00831BA6"/>
    <w:rsid w:val="008335C9"/>
    <w:rsid w:val="008345E0"/>
    <w:rsid w:val="0083498F"/>
    <w:rsid w:val="00835467"/>
    <w:rsid w:val="00841B50"/>
    <w:rsid w:val="008467D3"/>
    <w:rsid w:val="00847FD7"/>
    <w:rsid w:val="00855EDD"/>
    <w:rsid w:val="0086101F"/>
    <w:rsid w:val="0086172C"/>
    <w:rsid w:val="0086357B"/>
    <w:rsid w:val="008656A5"/>
    <w:rsid w:val="00865F2E"/>
    <w:rsid w:val="0087227F"/>
    <w:rsid w:val="008735AA"/>
    <w:rsid w:val="00884525"/>
    <w:rsid w:val="00891C96"/>
    <w:rsid w:val="008920C2"/>
    <w:rsid w:val="00893877"/>
    <w:rsid w:val="008A2545"/>
    <w:rsid w:val="008A2F0A"/>
    <w:rsid w:val="008A7E5D"/>
    <w:rsid w:val="008B1D73"/>
    <w:rsid w:val="008B3014"/>
    <w:rsid w:val="008B4E27"/>
    <w:rsid w:val="008B643F"/>
    <w:rsid w:val="008B7154"/>
    <w:rsid w:val="008C0D25"/>
    <w:rsid w:val="008C291D"/>
    <w:rsid w:val="008C4036"/>
    <w:rsid w:val="008D1D11"/>
    <w:rsid w:val="008D378A"/>
    <w:rsid w:val="008D4451"/>
    <w:rsid w:val="008E2511"/>
    <w:rsid w:val="008E37C5"/>
    <w:rsid w:val="008E6756"/>
    <w:rsid w:val="008F1475"/>
    <w:rsid w:val="00902617"/>
    <w:rsid w:val="00902E3F"/>
    <w:rsid w:val="00904034"/>
    <w:rsid w:val="009076A7"/>
    <w:rsid w:val="009129F9"/>
    <w:rsid w:val="00913F6A"/>
    <w:rsid w:val="00914A57"/>
    <w:rsid w:val="00922765"/>
    <w:rsid w:val="00925899"/>
    <w:rsid w:val="00926EBE"/>
    <w:rsid w:val="00927A43"/>
    <w:rsid w:val="009303EA"/>
    <w:rsid w:val="009330CD"/>
    <w:rsid w:val="00934B46"/>
    <w:rsid w:val="00935F97"/>
    <w:rsid w:val="00936918"/>
    <w:rsid w:val="00944AD8"/>
    <w:rsid w:val="00947FCA"/>
    <w:rsid w:val="00952C08"/>
    <w:rsid w:val="00956826"/>
    <w:rsid w:val="00957325"/>
    <w:rsid w:val="0096082E"/>
    <w:rsid w:val="0096155C"/>
    <w:rsid w:val="009617D9"/>
    <w:rsid w:val="00961C86"/>
    <w:rsid w:val="0096331F"/>
    <w:rsid w:val="0097111D"/>
    <w:rsid w:val="00976579"/>
    <w:rsid w:val="00977DAF"/>
    <w:rsid w:val="00981FD2"/>
    <w:rsid w:val="00982AF8"/>
    <w:rsid w:val="00984D9B"/>
    <w:rsid w:val="009861FC"/>
    <w:rsid w:val="00995B8D"/>
    <w:rsid w:val="009A36B1"/>
    <w:rsid w:val="009A5D1C"/>
    <w:rsid w:val="009A60B8"/>
    <w:rsid w:val="009B0415"/>
    <w:rsid w:val="009B3039"/>
    <w:rsid w:val="009B411B"/>
    <w:rsid w:val="009B474E"/>
    <w:rsid w:val="009B5758"/>
    <w:rsid w:val="009B658D"/>
    <w:rsid w:val="009B7519"/>
    <w:rsid w:val="009C05DE"/>
    <w:rsid w:val="009C07F4"/>
    <w:rsid w:val="009C22EF"/>
    <w:rsid w:val="009C6D7F"/>
    <w:rsid w:val="009D001C"/>
    <w:rsid w:val="009D1157"/>
    <w:rsid w:val="009D1715"/>
    <w:rsid w:val="009D20C3"/>
    <w:rsid w:val="009D2415"/>
    <w:rsid w:val="009D2C59"/>
    <w:rsid w:val="009D7644"/>
    <w:rsid w:val="009E1628"/>
    <w:rsid w:val="009E20E7"/>
    <w:rsid w:val="009E5520"/>
    <w:rsid w:val="009F09F8"/>
    <w:rsid w:val="009F1A6A"/>
    <w:rsid w:val="009F48A4"/>
    <w:rsid w:val="009F6794"/>
    <w:rsid w:val="00A04C30"/>
    <w:rsid w:val="00A06CAD"/>
    <w:rsid w:val="00A1459B"/>
    <w:rsid w:val="00A17A06"/>
    <w:rsid w:val="00A20F61"/>
    <w:rsid w:val="00A21855"/>
    <w:rsid w:val="00A24467"/>
    <w:rsid w:val="00A31D09"/>
    <w:rsid w:val="00A35EA8"/>
    <w:rsid w:val="00A37B45"/>
    <w:rsid w:val="00A42C1A"/>
    <w:rsid w:val="00A42F9B"/>
    <w:rsid w:val="00A45133"/>
    <w:rsid w:val="00A4641D"/>
    <w:rsid w:val="00A50254"/>
    <w:rsid w:val="00A507EC"/>
    <w:rsid w:val="00A50A16"/>
    <w:rsid w:val="00A5103A"/>
    <w:rsid w:val="00A5381D"/>
    <w:rsid w:val="00A65006"/>
    <w:rsid w:val="00A71302"/>
    <w:rsid w:val="00A74F31"/>
    <w:rsid w:val="00A82A36"/>
    <w:rsid w:val="00A90104"/>
    <w:rsid w:val="00A973D6"/>
    <w:rsid w:val="00AB094C"/>
    <w:rsid w:val="00AB1EB3"/>
    <w:rsid w:val="00AB2016"/>
    <w:rsid w:val="00AB6299"/>
    <w:rsid w:val="00AC1C50"/>
    <w:rsid w:val="00AC3319"/>
    <w:rsid w:val="00AC6A2D"/>
    <w:rsid w:val="00AC79BE"/>
    <w:rsid w:val="00AC7B2E"/>
    <w:rsid w:val="00AD08E0"/>
    <w:rsid w:val="00AD1699"/>
    <w:rsid w:val="00AD7F60"/>
    <w:rsid w:val="00AE2764"/>
    <w:rsid w:val="00AE3483"/>
    <w:rsid w:val="00AE43BE"/>
    <w:rsid w:val="00AF26A5"/>
    <w:rsid w:val="00AF70CC"/>
    <w:rsid w:val="00B01701"/>
    <w:rsid w:val="00B030BE"/>
    <w:rsid w:val="00B05DFE"/>
    <w:rsid w:val="00B12284"/>
    <w:rsid w:val="00B14D4A"/>
    <w:rsid w:val="00B15D1C"/>
    <w:rsid w:val="00B243C4"/>
    <w:rsid w:val="00B25222"/>
    <w:rsid w:val="00B262B0"/>
    <w:rsid w:val="00B271A8"/>
    <w:rsid w:val="00B31488"/>
    <w:rsid w:val="00B3270C"/>
    <w:rsid w:val="00B37913"/>
    <w:rsid w:val="00B40F94"/>
    <w:rsid w:val="00B5040B"/>
    <w:rsid w:val="00B54FD7"/>
    <w:rsid w:val="00B56AFA"/>
    <w:rsid w:val="00B575E3"/>
    <w:rsid w:val="00B70132"/>
    <w:rsid w:val="00B722BF"/>
    <w:rsid w:val="00B77B1F"/>
    <w:rsid w:val="00B77E56"/>
    <w:rsid w:val="00B9030B"/>
    <w:rsid w:val="00B90880"/>
    <w:rsid w:val="00B91641"/>
    <w:rsid w:val="00B93239"/>
    <w:rsid w:val="00B96B9D"/>
    <w:rsid w:val="00B976AD"/>
    <w:rsid w:val="00B97E20"/>
    <w:rsid w:val="00BA2D76"/>
    <w:rsid w:val="00BA61C6"/>
    <w:rsid w:val="00BB692E"/>
    <w:rsid w:val="00BC07AF"/>
    <w:rsid w:val="00BC1C2D"/>
    <w:rsid w:val="00BC2F6E"/>
    <w:rsid w:val="00BC5623"/>
    <w:rsid w:val="00BD0967"/>
    <w:rsid w:val="00BD3FFA"/>
    <w:rsid w:val="00BD6626"/>
    <w:rsid w:val="00BD69AE"/>
    <w:rsid w:val="00BD7D95"/>
    <w:rsid w:val="00BE0511"/>
    <w:rsid w:val="00BE3F2D"/>
    <w:rsid w:val="00BE65D7"/>
    <w:rsid w:val="00BE79E4"/>
    <w:rsid w:val="00BF13C6"/>
    <w:rsid w:val="00BF2E82"/>
    <w:rsid w:val="00BF38E2"/>
    <w:rsid w:val="00BF3B5B"/>
    <w:rsid w:val="00BF4001"/>
    <w:rsid w:val="00BF63CE"/>
    <w:rsid w:val="00BF7D59"/>
    <w:rsid w:val="00C07989"/>
    <w:rsid w:val="00C15C1D"/>
    <w:rsid w:val="00C21476"/>
    <w:rsid w:val="00C21F2E"/>
    <w:rsid w:val="00C25D25"/>
    <w:rsid w:val="00C361B5"/>
    <w:rsid w:val="00C40739"/>
    <w:rsid w:val="00C43354"/>
    <w:rsid w:val="00C4337E"/>
    <w:rsid w:val="00C51E54"/>
    <w:rsid w:val="00C53198"/>
    <w:rsid w:val="00C54078"/>
    <w:rsid w:val="00C5505D"/>
    <w:rsid w:val="00C56E22"/>
    <w:rsid w:val="00C6410C"/>
    <w:rsid w:val="00C64E11"/>
    <w:rsid w:val="00C662C4"/>
    <w:rsid w:val="00C7318F"/>
    <w:rsid w:val="00C7706C"/>
    <w:rsid w:val="00C77FC6"/>
    <w:rsid w:val="00C8116C"/>
    <w:rsid w:val="00C839F4"/>
    <w:rsid w:val="00C866D1"/>
    <w:rsid w:val="00C866FA"/>
    <w:rsid w:val="00C87084"/>
    <w:rsid w:val="00C90353"/>
    <w:rsid w:val="00C918E8"/>
    <w:rsid w:val="00C95EBC"/>
    <w:rsid w:val="00C96A7B"/>
    <w:rsid w:val="00CA13ED"/>
    <w:rsid w:val="00CA7A3B"/>
    <w:rsid w:val="00CB02BB"/>
    <w:rsid w:val="00CB0BDD"/>
    <w:rsid w:val="00CB6A8B"/>
    <w:rsid w:val="00CC157B"/>
    <w:rsid w:val="00CC2DD2"/>
    <w:rsid w:val="00CC595D"/>
    <w:rsid w:val="00CD27BE"/>
    <w:rsid w:val="00CD317F"/>
    <w:rsid w:val="00CD38B8"/>
    <w:rsid w:val="00CE00BD"/>
    <w:rsid w:val="00CE20A8"/>
    <w:rsid w:val="00CF1042"/>
    <w:rsid w:val="00D0182B"/>
    <w:rsid w:val="00D0266E"/>
    <w:rsid w:val="00D15133"/>
    <w:rsid w:val="00D15CB0"/>
    <w:rsid w:val="00D17290"/>
    <w:rsid w:val="00D2196F"/>
    <w:rsid w:val="00D226A6"/>
    <w:rsid w:val="00D2384F"/>
    <w:rsid w:val="00D24710"/>
    <w:rsid w:val="00D317E9"/>
    <w:rsid w:val="00D33BC0"/>
    <w:rsid w:val="00D348B2"/>
    <w:rsid w:val="00D36884"/>
    <w:rsid w:val="00D370ED"/>
    <w:rsid w:val="00D40120"/>
    <w:rsid w:val="00D47FB9"/>
    <w:rsid w:val="00D51E03"/>
    <w:rsid w:val="00D550E5"/>
    <w:rsid w:val="00D5770E"/>
    <w:rsid w:val="00D67302"/>
    <w:rsid w:val="00D74C9D"/>
    <w:rsid w:val="00D76DB4"/>
    <w:rsid w:val="00D778A2"/>
    <w:rsid w:val="00D82C63"/>
    <w:rsid w:val="00D94720"/>
    <w:rsid w:val="00DA1DFC"/>
    <w:rsid w:val="00DA307F"/>
    <w:rsid w:val="00DA473F"/>
    <w:rsid w:val="00DA4BB3"/>
    <w:rsid w:val="00DA5CE0"/>
    <w:rsid w:val="00DB1A32"/>
    <w:rsid w:val="00DC27AC"/>
    <w:rsid w:val="00DC7E59"/>
    <w:rsid w:val="00DD1DB1"/>
    <w:rsid w:val="00DD5D91"/>
    <w:rsid w:val="00DD7840"/>
    <w:rsid w:val="00DE5FE1"/>
    <w:rsid w:val="00DE6BDC"/>
    <w:rsid w:val="00DF1553"/>
    <w:rsid w:val="00DF4E8F"/>
    <w:rsid w:val="00DF6A6D"/>
    <w:rsid w:val="00DF6C36"/>
    <w:rsid w:val="00DF6EEF"/>
    <w:rsid w:val="00E0004E"/>
    <w:rsid w:val="00E01A28"/>
    <w:rsid w:val="00E02063"/>
    <w:rsid w:val="00E04F49"/>
    <w:rsid w:val="00E20780"/>
    <w:rsid w:val="00E2094D"/>
    <w:rsid w:val="00E22820"/>
    <w:rsid w:val="00E2580D"/>
    <w:rsid w:val="00E30464"/>
    <w:rsid w:val="00E317E5"/>
    <w:rsid w:val="00E32B1D"/>
    <w:rsid w:val="00E335C5"/>
    <w:rsid w:val="00E345FD"/>
    <w:rsid w:val="00E35E6B"/>
    <w:rsid w:val="00E47949"/>
    <w:rsid w:val="00E50498"/>
    <w:rsid w:val="00E50774"/>
    <w:rsid w:val="00E524BA"/>
    <w:rsid w:val="00E53EA5"/>
    <w:rsid w:val="00E577D6"/>
    <w:rsid w:val="00E602B6"/>
    <w:rsid w:val="00E645B7"/>
    <w:rsid w:val="00E664B1"/>
    <w:rsid w:val="00E67406"/>
    <w:rsid w:val="00E70AC7"/>
    <w:rsid w:val="00E72A4E"/>
    <w:rsid w:val="00E73F8F"/>
    <w:rsid w:val="00E75094"/>
    <w:rsid w:val="00E75097"/>
    <w:rsid w:val="00E7628B"/>
    <w:rsid w:val="00E82DF7"/>
    <w:rsid w:val="00E90A48"/>
    <w:rsid w:val="00E933DC"/>
    <w:rsid w:val="00EA6B8A"/>
    <w:rsid w:val="00EC0084"/>
    <w:rsid w:val="00EC11D6"/>
    <w:rsid w:val="00EC269E"/>
    <w:rsid w:val="00EC7610"/>
    <w:rsid w:val="00ED191C"/>
    <w:rsid w:val="00ED2CE8"/>
    <w:rsid w:val="00ED3B46"/>
    <w:rsid w:val="00ED5AA1"/>
    <w:rsid w:val="00ED5C75"/>
    <w:rsid w:val="00ED7E17"/>
    <w:rsid w:val="00EE22EC"/>
    <w:rsid w:val="00EF0478"/>
    <w:rsid w:val="00EF0944"/>
    <w:rsid w:val="00EF1D86"/>
    <w:rsid w:val="00EF403D"/>
    <w:rsid w:val="00EF6A5F"/>
    <w:rsid w:val="00F02ADE"/>
    <w:rsid w:val="00F0466B"/>
    <w:rsid w:val="00F05B42"/>
    <w:rsid w:val="00F05DEA"/>
    <w:rsid w:val="00F0602E"/>
    <w:rsid w:val="00F070AB"/>
    <w:rsid w:val="00F10BAE"/>
    <w:rsid w:val="00F11981"/>
    <w:rsid w:val="00F14E0C"/>
    <w:rsid w:val="00F160BE"/>
    <w:rsid w:val="00F174B9"/>
    <w:rsid w:val="00F21128"/>
    <w:rsid w:val="00F22804"/>
    <w:rsid w:val="00F23CEE"/>
    <w:rsid w:val="00F4169B"/>
    <w:rsid w:val="00F42955"/>
    <w:rsid w:val="00F442A0"/>
    <w:rsid w:val="00F44E55"/>
    <w:rsid w:val="00F52D4D"/>
    <w:rsid w:val="00F52DB2"/>
    <w:rsid w:val="00F540E1"/>
    <w:rsid w:val="00F5429E"/>
    <w:rsid w:val="00F547A9"/>
    <w:rsid w:val="00F547F3"/>
    <w:rsid w:val="00F56C74"/>
    <w:rsid w:val="00F571ED"/>
    <w:rsid w:val="00F609DD"/>
    <w:rsid w:val="00F63E00"/>
    <w:rsid w:val="00F646AC"/>
    <w:rsid w:val="00F70924"/>
    <w:rsid w:val="00F72800"/>
    <w:rsid w:val="00F7535A"/>
    <w:rsid w:val="00F75DB8"/>
    <w:rsid w:val="00F7686D"/>
    <w:rsid w:val="00F80AF8"/>
    <w:rsid w:val="00F81DFC"/>
    <w:rsid w:val="00F830E1"/>
    <w:rsid w:val="00F95F1D"/>
    <w:rsid w:val="00F97071"/>
    <w:rsid w:val="00FB249A"/>
    <w:rsid w:val="00FB5DE2"/>
    <w:rsid w:val="00FC104F"/>
    <w:rsid w:val="00FC7072"/>
    <w:rsid w:val="00FD0759"/>
    <w:rsid w:val="00FE3DF3"/>
    <w:rsid w:val="00FE4992"/>
    <w:rsid w:val="00FE5DDD"/>
    <w:rsid w:val="00FE63E6"/>
    <w:rsid w:val="00FF2BD8"/>
    <w:rsid w:val="00FF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6794"/>
  </w:style>
  <w:style w:type="paragraph" w:styleId="1">
    <w:name w:val="heading 1"/>
    <w:basedOn w:val="a0"/>
    <w:next w:val="a0"/>
    <w:link w:val="10"/>
    <w:qFormat/>
    <w:rsid w:val="004321A7"/>
    <w:pPr>
      <w:keepNext/>
      <w:keepLines/>
      <w:spacing w:before="240" w:after="0"/>
      <w:ind w:firstLine="709"/>
      <w:jc w:val="both"/>
      <w:outlineLvl w:val="0"/>
    </w:pPr>
    <w:rPr>
      <w:rFonts w:ascii="Times New Roman" w:eastAsiaTheme="majorEastAsia" w:hAnsi="Times New Roman" w:cs="Times New Roman"/>
      <w:b/>
      <w:sz w:val="30"/>
      <w:szCs w:val="30"/>
    </w:rPr>
  </w:style>
  <w:style w:type="paragraph" w:styleId="2">
    <w:name w:val="heading 2"/>
    <w:basedOn w:val="a0"/>
    <w:next w:val="a0"/>
    <w:link w:val="20"/>
    <w:unhideWhenUsed/>
    <w:qFormat/>
    <w:rsid w:val="00DF4E8F"/>
    <w:pPr>
      <w:spacing w:after="0" w:line="240" w:lineRule="auto"/>
      <w:ind w:firstLine="709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321A7"/>
    <w:rPr>
      <w:rFonts w:ascii="Times New Roman" w:eastAsiaTheme="majorEastAsia" w:hAnsi="Times New Roman" w:cs="Times New Roman"/>
      <w:b/>
      <w:sz w:val="30"/>
      <w:szCs w:val="30"/>
    </w:rPr>
  </w:style>
  <w:style w:type="paragraph" w:styleId="a4">
    <w:name w:val="No Spacing"/>
    <w:link w:val="a5"/>
    <w:qFormat/>
    <w:rsid w:val="00A7130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1"/>
    <w:link w:val="a4"/>
    <w:rsid w:val="00A71302"/>
    <w:rPr>
      <w:rFonts w:eastAsiaTheme="minorEastAsia"/>
      <w:lang w:eastAsia="ru-RU"/>
    </w:rPr>
  </w:style>
  <w:style w:type="paragraph" w:styleId="a6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7"/>
    <w:uiPriority w:val="9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1"/>
    <w:link w:val="a6"/>
    <w:uiPriority w:val="99"/>
    <w:rsid w:val="00F56C74"/>
  </w:style>
  <w:style w:type="paragraph" w:styleId="a8">
    <w:name w:val="footer"/>
    <w:basedOn w:val="a0"/>
    <w:link w:val="a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F56C74"/>
  </w:style>
  <w:style w:type="character" w:customStyle="1" w:styleId="blk">
    <w:name w:val="blk"/>
    <w:basedOn w:val="a1"/>
    <w:rsid w:val="00A71302"/>
  </w:style>
  <w:style w:type="character" w:customStyle="1" w:styleId="f">
    <w:name w:val="f"/>
    <w:basedOn w:val="a1"/>
    <w:rsid w:val="00A71302"/>
  </w:style>
  <w:style w:type="paragraph" w:styleId="aa">
    <w:name w:val="Normal (Web)"/>
    <w:basedOn w:val="a0"/>
    <w:uiPriority w:val="99"/>
    <w:unhideWhenUsed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b">
    <w:name w:val="Содержимое таблицы"/>
    <w:basedOn w:val="a0"/>
    <w:rsid w:val="00A7130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basedOn w:val="a1"/>
    <w:rsid w:val="00A71302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1"/>
    <w:rsid w:val="00A71302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s3">
    <w:name w:val="s3"/>
    <w:basedOn w:val="a1"/>
    <w:rsid w:val="00A71302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A713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DF4E8F"/>
    <w:rPr>
      <w:rFonts w:ascii="Times New Roman" w:hAnsi="Times New Roman" w:cs="Times New Roman"/>
      <w:b/>
      <w:sz w:val="28"/>
      <w:szCs w:val="28"/>
    </w:rPr>
  </w:style>
  <w:style w:type="paragraph" w:styleId="ac">
    <w:name w:val="TOC Heading"/>
    <w:basedOn w:val="1"/>
    <w:next w:val="a0"/>
    <w:uiPriority w:val="39"/>
    <w:unhideWhenUsed/>
    <w:qFormat/>
    <w:rsid w:val="00F11981"/>
    <w:pPr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6E71EA"/>
    <w:pPr>
      <w:tabs>
        <w:tab w:val="left" w:pos="567"/>
        <w:tab w:val="right" w:leader="dot" w:pos="9912"/>
      </w:tabs>
      <w:spacing w:after="100"/>
      <w:ind w:left="426" w:hanging="426"/>
    </w:pPr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DF4E8F"/>
    <w:pPr>
      <w:spacing w:after="100"/>
      <w:ind w:left="220"/>
    </w:pPr>
    <w:rPr>
      <w:rFonts w:ascii="Times New Roman" w:hAnsi="Times New Roman"/>
      <w:sz w:val="28"/>
    </w:rPr>
  </w:style>
  <w:style w:type="character" w:styleId="ad">
    <w:name w:val="Hyperlink"/>
    <w:basedOn w:val="a1"/>
    <w:uiPriority w:val="99"/>
    <w:unhideWhenUsed/>
    <w:rsid w:val="00F11981"/>
    <w:rPr>
      <w:color w:val="0563C1" w:themeColor="hyperlink"/>
      <w:u w:val="single"/>
    </w:rPr>
  </w:style>
  <w:style w:type="paragraph" w:styleId="ae">
    <w:name w:val="List Paragraph"/>
    <w:basedOn w:val="a0"/>
    <w:qFormat/>
    <w:rsid w:val="002F2FEB"/>
    <w:pPr>
      <w:ind w:left="720"/>
      <w:contextualSpacing/>
    </w:pPr>
  </w:style>
  <w:style w:type="paragraph" w:styleId="af">
    <w:name w:val="Body Text"/>
    <w:basedOn w:val="a0"/>
    <w:link w:val="af0"/>
    <w:rsid w:val="004321A7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0">
    <w:name w:val="Основной текст Знак"/>
    <w:basedOn w:val="a1"/>
    <w:link w:val="af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1">
    <w:name w:val="Body Text Indent"/>
    <w:basedOn w:val="a0"/>
    <w:link w:val="af2"/>
    <w:rsid w:val="004321A7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2">
    <w:name w:val="Основной текст с отступом Знак"/>
    <w:basedOn w:val="a1"/>
    <w:link w:val="af1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3">
    <w:name w:val="Итоговая информация"/>
    <w:basedOn w:val="a0"/>
    <w:rsid w:val="004321A7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14">
    <w:name w:val="Текст1"/>
    <w:basedOn w:val="a0"/>
    <w:rsid w:val="004321A7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4321A7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4321A7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0"/>
    <w:link w:val="af5"/>
    <w:uiPriority w:val="99"/>
    <w:semiHidden/>
    <w:unhideWhenUsed/>
    <w:rsid w:val="00C8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C87084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1"/>
    <w:rsid w:val="00D226A6"/>
    <w:rPr>
      <w:color w:val="0563C1"/>
      <w:u w:val="single"/>
    </w:rPr>
  </w:style>
  <w:style w:type="character" w:customStyle="1" w:styleId="ListLabel1">
    <w:name w:val="ListLabel 1"/>
    <w:rsid w:val="00D226A6"/>
    <w:rPr>
      <w:rFonts w:cs="Calibri"/>
      <w:color w:val="00000A"/>
    </w:rPr>
  </w:style>
  <w:style w:type="character" w:customStyle="1" w:styleId="ListLabel2">
    <w:name w:val="ListLabel 2"/>
    <w:rsid w:val="00D226A6"/>
    <w:rPr>
      <w:rFonts w:cs="Courier New"/>
    </w:rPr>
  </w:style>
  <w:style w:type="character" w:customStyle="1" w:styleId="af6">
    <w:name w:val="Ссылка указателя"/>
    <w:rsid w:val="00D226A6"/>
  </w:style>
  <w:style w:type="paragraph" w:customStyle="1" w:styleId="af7">
    <w:name w:val="Заголовок"/>
    <w:basedOn w:val="a0"/>
    <w:next w:val="af"/>
    <w:rsid w:val="00D226A6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f"/>
    <w:rsid w:val="00D226A6"/>
  </w:style>
  <w:style w:type="paragraph" w:styleId="af9">
    <w:name w:val="Title"/>
    <w:basedOn w:val="a0"/>
    <w:link w:val="afa"/>
    <w:qFormat/>
    <w:rsid w:val="00D226A6"/>
    <w:pPr>
      <w:suppressLineNumbers/>
      <w:suppressAutoHyphens/>
      <w:spacing w:before="120" w:after="120" w:line="256" w:lineRule="auto"/>
    </w:pPr>
    <w:rPr>
      <w:rFonts w:ascii="Calibri" w:eastAsia="SimSun" w:hAnsi="Calibri" w:cs="Mangal"/>
      <w:i/>
      <w:iCs/>
      <w:sz w:val="24"/>
      <w:szCs w:val="24"/>
    </w:rPr>
  </w:style>
  <w:style w:type="character" w:customStyle="1" w:styleId="afa">
    <w:name w:val="Название Знак"/>
    <w:basedOn w:val="a1"/>
    <w:link w:val="af9"/>
    <w:rsid w:val="00D226A6"/>
    <w:rPr>
      <w:rFonts w:ascii="Calibri" w:eastAsia="SimSun" w:hAnsi="Calibri" w:cs="Mangal"/>
      <w:i/>
      <w:iCs/>
      <w:sz w:val="24"/>
      <w:szCs w:val="24"/>
    </w:rPr>
  </w:style>
  <w:style w:type="paragraph" w:styleId="15">
    <w:name w:val="index 1"/>
    <w:basedOn w:val="a0"/>
    <w:next w:val="a0"/>
    <w:autoRedefine/>
    <w:uiPriority w:val="99"/>
    <w:semiHidden/>
    <w:unhideWhenUsed/>
    <w:rsid w:val="00D226A6"/>
    <w:pPr>
      <w:spacing w:after="0" w:line="240" w:lineRule="auto"/>
      <w:ind w:left="220" w:hanging="220"/>
    </w:pPr>
  </w:style>
  <w:style w:type="paragraph" w:styleId="afb">
    <w:name w:val="index heading"/>
    <w:basedOn w:val="a0"/>
    <w:rsid w:val="00D226A6"/>
    <w:pPr>
      <w:suppressLineNumbers/>
      <w:suppressAutoHyphens/>
      <w:spacing w:line="256" w:lineRule="auto"/>
    </w:pPr>
    <w:rPr>
      <w:rFonts w:ascii="Calibri" w:eastAsia="SimSun" w:hAnsi="Calibri" w:cs="Mangal"/>
    </w:rPr>
  </w:style>
  <w:style w:type="paragraph" w:customStyle="1" w:styleId="afc">
    <w:name w:val="Содержимое врезки"/>
    <w:basedOn w:val="a0"/>
    <w:rsid w:val="00D226A6"/>
    <w:pPr>
      <w:suppressAutoHyphens/>
      <w:spacing w:line="256" w:lineRule="auto"/>
    </w:pPr>
    <w:rPr>
      <w:rFonts w:ascii="Calibri" w:eastAsia="SimSun" w:hAnsi="Calibri" w:cs="Calibri"/>
    </w:rPr>
  </w:style>
  <w:style w:type="paragraph" w:customStyle="1" w:styleId="16">
    <w:name w:val="Стиль1"/>
    <w:basedOn w:val="12"/>
    <w:link w:val="17"/>
    <w:qFormat/>
    <w:rsid w:val="00D226A6"/>
    <w:pPr>
      <w:tabs>
        <w:tab w:val="right" w:leader="dot" w:pos="9355"/>
      </w:tabs>
    </w:pPr>
    <w:rPr>
      <w:rFonts w:cs="Times New Roman"/>
      <w:sz w:val="24"/>
      <w:szCs w:val="24"/>
    </w:rPr>
  </w:style>
  <w:style w:type="character" w:customStyle="1" w:styleId="13">
    <w:name w:val="Оглавление 1 Знак"/>
    <w:basedOn w:val="a1"/>
    <w:link w:val="12"/>
    <w:uiPriority w:val="39"/>
    <w:rsid w:val="006E71EA"/>
    <w:rPr>
      <w:rFonts w:ascii="Times New Roman" w:hAnsi="Times New Roman"/>
      <w:sz w:val="28"/>
    </w:rPr>
  </w:style>
  <w:style w:type="character" w:customStyle="1" w:styleId="17">
    <w:name w:val="Стиль1 Знак"/>
    <w:basedOn w:val="13"/>
    <w:link w:val="16"/>
    <w:rsid w:val="00D226A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E02063"/>
  </w:style>
  <w:style w:type="paragraph" w:customStyle="1" w:styleId="afd">
    <w:name w:val="Маркер"/>
    <w:basedOn w:val="a0"/>
    <w:link w:val="afe"/>
    <w:rsid w:val="00831B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Маркер Знак Знак"/>
    <w:link w:val="afd"/>
    <w:rsid w:val="00831B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Название рисунка"/>
    <w:basedOn w:val="a0"/>
    <w:next w:val="a0"/>
    <w:rsid w:val="00DB1A32"/>
    <w:pPr>
      <w:numPr>
        <w:numId w:val="5"/>
      </w:num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18">
    <w:name w:val="Абзац списка1"/>
    <w:basedOn w:val="a0"/>
    <w:rsid w:val="00B37913"/>
    <w:pPr>
      <w:spacing w:after="0" w:line="240" w:lineRule="auto"/>
      <w:ind w:left="720"/>
    </w:pPr>
    <w:rPr>
      <w:rFonts w:ascii="Calibri" w:eastAsia="Times New Roman" w:hAnsi="Calibri" w:cs="Times New Roman"/>
      <w:szCs w:val="24"/>
      <w:lang w:eastAsia="ru-RU"/>
    </w:rPr>
  </w:style>
  <w:style w:type="table" w:styleId="aff">
    <w:name w:val="Table Grid"/>
    <w:basedOn w:val="a2"/>
    <w:rsid w:val="000D4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uiPriority w:val="39"/>
    <w:semiHidden/>
    <w:unhideWhenUsed/>
    <w:qFormat/>
    <w:rsid w:val="006E71EA"/>
    <w:pPr>
      <w:spacing w:after="100" w:line="276" w:lineRule="auto"/>
      <w:ind w:left="440"/>
    </w:pPr>
    <w:rPr>
      <w:rFonts w:eastAsiaTheme="minorEastAsia"/>
    </w:rPr>
  </w:style>
  <w:style w:type="paragraph" w:customStyle="1" w:styleId="Default">
    <w:name w:val="Default"/>
    <w:rsid w:val="00DF1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841B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0"/>
    <w:rsid w:val="0084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841B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S0">
    <w:name w:val="S_Обычный Знак"/>
    <w:link w:val="S"/>
    <w:rsid w:val="00841B50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F376A-464F-4AB6-95A6-A07FECB14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26</Pages>
  <Words>6684</Words>
  <Characters>38100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МНГП_сельское поселение</vt:lpstr>
    </vt:vector>
  </TitlesOfParts>
  <Company>215</Company>
  <LinksUpToDate>false</LinksUpToDate>
  <CharactersWithSpaces>44695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МНГП_сельское поселение</dc:title>
  <dc:creator>ООО «Максима»</dc:creator>
  <cp:lastModifiedBy>Admin</cp:lastModifiedBy>
  <cp:revision>3</cp:revision>
  <cp:lastPrinted>2015-06-08T06:55:00Z</cp:lastPrinted>
  <dcterms:created xsi:type="dcterms:W3CDTF">2017-09-03T08:12:00Z</dcterms:created>
  <dcterms:modified xsi:type="dcterms:W3CDTF">2017-09-03T08:19:00Z</dcterms:modified>
</cp:coreProperties>
</file>