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B5" w:rsidRPr="00741D0F" w:rsidRDefault="005722B5" w:rsidP="00741D0F">
      <w:pPr>
        <w:spacing w:before="150" w:after="30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color w:val="1954A4"/>
          <w:sz w:val="28"/>
          <w:szCs w:val="28"/>
          <w:lang w:eastAsia="ru-RU"/>
        </w:rPr>
      </w:pPr>
      <w:bookmarkStart w:id="0" w:name="_GoBack"/>
      <w:r w:rsidRPr="00741D0F">
        <w:rPr>
          <w:rFonts w:ascii="Times New Roman" w:eastAsia="Times New Roman" w:hAnsi="Times New Roman" w:cs="Times New Roman"/>
          <w:color w:val="1954A4"/>
          <w:sz w:val="28"/>
          <w:szCs w:val="28"/>
          <w:lang w:eastAsia="ru-RU"/>
        </w:rPr>
        <w:t>Акты Правительства Российской Федерации в сфере водопользования приведены в соответствие с изменениями, внесенными в Водный кодекс Российской Федерации в 2017 году</w:t>
      </w:r>
    </w:p>
    <w:bookmarkEnd w:id="0"/>
    <w:p w:rsidR="00741D0F" w:rsidRPr="00741D0F" w:rsidRDefault="005722B5" w:rsidP="00741D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20.03.2018 N 306 "О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пользование" определен перечень документов и сведений, представляемых для осуществления деятельности на основании договора водопользования, заключа</w:t>
      </w:r>
      <w:r w:rsidR="00741D0F"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емого без проведения аукциона</w:t>
      </w:r>
    </w:p>
    <w:p w:rsidR="00741D0F" w:rsidRPr="00741D0F" w:rsidRDefault="005722B5" w:rsidP="00741D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Водным кодексом Российской Федерации использование акватории на основании договора водопользования без проведения аукциона осуществляется для целей, в том числе:</w:t>
      </w:r>
      <w:r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забора (изъятия) водных ресурсов из водных объектов;</w:t>
      </w:r>
      <w:r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использования акватории водных объектов, необходимой для эксплуатации судоремонтных и судостроительных сооружений и занятой гидротехническими сооружениями;</w:t>
      </w:r>
      <w:r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использования акватории для лечебных и оздоровительных целей санаторно-курортными организациями;</w:t>
      </w:r>
      <w:r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использования акватории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</w:t>
      </w:r>
      <w:proofErr w:type="spellStart"/>
      <w:r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турагентами</w:t>
      </w:r>
      <w:proofErr w:type="spellEnd"/>
      <w:r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осуществляющими свою деятельность в соответствии с федеральными законами, организованного отдыха детей, ветеранов, гражда</w:t>
      </w:r>
      <w:r w:rsidR="00741D0F"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пожилого возраста, инвалидов.</w:t>
      </w:r>
    </w:p>
    <w:p w:rsidR="00D277BE" w:rsidRDefault="005722B5" w:rsidP="00741D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 исчерпывающий перечень документов и сведений, подтверждающих соответствие деятельности хозяйствующего субъекта, которую возможно осуществлять на основании договора водопользования, заключаемого без аукциона.</w:t>
      </w:r>
    </w:p>
    <w:p w:rsidR="00741D0F" w:rsidRPr="00741D0F" w:rsidRDefault="00741D0F" w:rsidP="00741D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Разъясняет Казанская межрайонная природоохранная прокуратура.</w:t>
      </w:r>
    </w:p>
    <w:sectPr w:rsidR="00741D0F" w:rsidRPr="0074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5472"/>
    <w:multiLevelType w:val="multilevel"/>
    <w:tmpl w:val="CA3C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F2"/>
    <w:rsid w:val="005722B5"/>
    <w:rsid w:val="00741D0F"/>
    <w:rsid w:val="009D7CF2"/>
    <w:rsid w:val="00D2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2E88"/>
  <w15:docId w15:val="{17494164-53C5-4FB9-A8DC-09A779BF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Казанская МПП</dc:creator>
  <cp:keywords/>
  <dc:description/>
  <cp:lastModifiedBy>Admin</cp:lastModifiedBy>
  <cp:revision>2</cp:revision>
  <dcterms:created xsi:type="dcterms:W3CDTF">2018-03-28T13:22:00Z</dcterms:created>
  <dcterms:modified xsi:type="dcterms:W3CDTF">2018-03-28T13:22:00Z</dcterms:modified>
</cp:coreProperties>
</file>