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8B" w:rsidRDefault="00AF2A4A" w:rsidP="00AF2A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F2A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9C9C5A" wp14:editId="0526DF9F">
            <wp:extent cx="1424940" cy="1424940"/>
            <wp:effectExtent l="0" t="0" r="3810" b="3810"/>
            <wp:docPr id="1" name="Рисунок 1" descr="Что нужно для участия в госзакупках в форме электронных торгов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то нужно для участия в госзакупках в форме электронных торгов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C8B" w:rsidRDefault="00AF2A4A" w:rsidP="006E6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F2A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Что нужно для участия в </w:t>
      </w:r>
      <w:proofErr w:type="spellStart"/>
      <w:r w:rsidRPr="00AF2A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госзакупках</w:t>
      </w:r>
      <w:proofErr w:type="spellEnd"/>
      <w:r w:rsidRPr="00AF2A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AF2A4A" w:rsidRPr="00AF2A4A" w:rsidRDefault="00AF2A4A" w:rsidP="006E6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F2A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 форме электронных торгов?</w:t>
      </w:r>
    </w:p>
    <w:p w:rsidR="00AF2A4A" w:rsidRDefault="00AF2A4A" w:rsidP="00AF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A4A" w:rsidRPr="00AF2A4A" w:rsidRDefault="00AF2A4A" w:rsidP="00BA7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Аукцион в электронной форме — самый популярный вид торгов в сфере </w:t>
      </w:r>
      <w:proofErr w:type="spellStart"/>
      <w:r w:rsidRPr="00AF2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госзакупок</w:t>
      </w:r>
      <w:proofErr w:type="spellEnd"/>
      <w:r w:rsidRPr="00AF2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 Он выгоден и заказчикам, и поставщикам, прозрачен. Уже сегодня более 50% государственных заказов находит исполнителей благодаря электронным аукционам, и в дальнейшем эта цифра обещает только расти.</w:t>
      </w:r>
    </w:p>
    <w:p w:rsidR="00AF2A4A" w:rsidRPr="00AF2A4A" w:rsidRDefault="00AF2A4A" w:rsidP="00BA7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поговорим о том, как участвовать в </w:t>
      </w:r>
      <w:proofErr w:type="spellStart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госзакупках</w:t>
      </w:r>
      <w:proofErr w:type="spellEnd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электронных аукционов в качестве поставщика и какие этапы придется пройти для получения заказов. </w:t>
      </w:r>
    </w:p>
    <w:p w:rsidR="00AF2A4A" w:rsidRPr="00AF2A4A" w:rsidRDefault="00AF2A4A" w:rsidP="00AF2A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F2A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Изучить законодательство</w:t>
      </w:r>
    </w:p>
    <w:p w:rsidR="00AF2A4A" w:rsidRPr="00AF2A4A" w:rsidRDefault="00AF2A4A" w:rsidP="0014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Первое, что предстоит сделать начинающему участнику — разобраться в правилах работы. Разумеется, такая область, как контрактная система, не может обойтись без правового регулирования. Основной документ, в котором указаны условия и требования для участия в </w:t>
      </w:r>
      <w:proofErr w:type="spellStart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госзакупках</w:t>
      </w:r>
      <w:proofErr w:type="spellEnd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правила оформления документов и размещения заявок — Федеральный закон от 05.04.2013 г. № 44-ФЗ «О контрактной системе в сфере закупок товаров, работ, услуг для обеспечения государственных и муниципальных нужд» (далее — № 44-ФЗ). Именно он поможет получить общие сведения о контрактах. Но одним № 44-ФЗ дело не ограничивается — сфера регулируется также несколькими десятками постановлений и распоряжений Правительства, приказов Минэкономразвития и Минфина, федеральными законами «О защите конкуренции», «Об электронной подписи». Немаловажную роль играет и судебная практика: она позволяет понять особенности применения норм. </w:t>
      </w:r>
    </w:p>
    <w:p w:rsidR="00AF2A4A" w:rsidRPr="00AF2A4A" w:rsidRDefault="00AF2A4A" w:rsidP="00C1685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2A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Соответствовать требованиям № 44-ФЗ к участникам</w:t>
      </w:r>
    </w:p>
    <w:p w:rsidR="00AF2A4A" w:rsidRPr="00AF2A4A" w:rsidRDefault="00AF2A4A" w:rsidP="00C168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этом этапе нужно определить, имеет ли право ваша компания принимать участие в </w:t>
      </w:r>
      <w:proofErr w:type="spellStart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госзакупках</w:t>
      </w:r>
      <w:proofErr w:type="spellEnd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поставщик. Так, № 44-ФЗ в статье 31 устанавливает ряд оснований для отказа. Согласно ему, участвовать в торгах не удастся:</w:t>
      </w:r>
    </w:p>
    <w:p w:rsidR="00AF2A4A" w:rsidRPr="00AF2A4A" w:rsidRDefault="00AF2A4A" w:rsidP="00C168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лицам, проходящим процедуру ликвидации, а также компаниям и ИП, признанным банкротами;</w:t>
      </w:r>
    </w:p>
    <w:p w:rsidR="00AF2A4A" w:rsidRPr="00AF2A4A" w:rsidRDefault="00AF2A4A" w:rsidP="00C168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фирмам, деятельность которых приостановлена в связи с административным правонарушением;</w:t>
      </w:r>
    </w:p>
    <w:p w:rsidR="00AF2A4A" w:rsidRPr="00AF2A4A" w:rsidRDefault="00AF2A4A" w:rsidP="00C168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имеющим долги по налогам, сборам и другим платежам в бюджет;</w:t>
      </w:r>
    </w:p>
    <w:p w:rsidR="00AF2A4A" w:rsidRPr="00AF2A4A" w:rsidRDefault="00AF2A4A" w:rsidP="00C168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руководителя, членов совета директоров или главного бухгалтера имеются судимости за экономические преступления, взяточничество, незаконную предпринимательскую деятельность;</w:t>
      </w:r>
    </w:p>
    <w:p w:rsidR="00AF2A4A" w:rsidRPr="00AF2A4A" w:rsidRDefault="00AF2A4A" w:rsidP="00C168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фирмам, которые в течение двух последних лет были уличены в передаче незаконного вознаграждения должностным лицам;</w:t>
      </w:r>
    </w:p>
    <w:p w:rsidR="00AF2A4A" w:rsidRPr="00AF2A4A" w:rsidRDefault="00AF2A4A" w:rsidP="00C168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обладающим исключительными правами на результаты интеллектуальной деятельности, если по условиям договора эти права нужно передать заказчику.</w:t>
      </w:r>
      <w:proofErr w:type="gramEnd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не касается контрактов на создание книг или произведений искусства, финансирование фильмов;</w:t>
      </w:r>
    </w:p>
    <w:p w:rsidR="00AF2A4A" w:rsidRPr="00AF2A4A" w:rsidRDefault="00AF2A4A" w:rsidP="00C168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поставщикам, руководитель или член коллегиального исполнительного органа которых состоит в браке или близком родстве с руководителем предприятия-заказчика, членом комиссии по закупкам или иными лицами, руководящими выполнением заказов;</w:t>
      </w:r>
    </w:p>
    <w:p w:rsidR="00AF2A4A" w:rsidRPr="00AF2A4A" w:rsidRDefault="00AF2A4A" w:rsidP="00C168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офшорным компаниям.</w:t>
      </w:r>
    </w:p>
    <w:p w:rsidR="00AF2A4A" w:rsidRPr="00AF2A4A" w:rsidRDefault="00AF2A4A" w:rsidP="00C168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видите, соответствовать требованиям не слишком сложно. Но не стоит считать, что они обязательно ограничиваются вышеприведенным списком. Во-первых, заказчик может по своему усмотрению добавить условие об отсутствии поставщика в реестре </w:t>
      </w:r>
      <w:proofErr w:type="gramStart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недобросовестных</w:t>
      </w:r>
      <w:proofErr w:type="gramEnd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Во-вторых, дополнительные ограничения может ввести Правительство, если контракт касается отдельных видов товаров и услуг. Требования могут касаться наличия определенной суммы финансов на счету, оборудования, специалистов, опыта работы или репутации фирмы.</w:t>
      </w:r>
    </w:p>
    <w:p w:rsidR="00AF2A4A" w:rsidRPr="00AF2A4A" w:rsidRDefault="00AF2A4A" w:rsidP="00AF2A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2A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Получить ЭП</w:t>
      </w:r>
    </w:p>
    <w:p w:rsidR="00AF2A4A" w:rsidRPr="00AF2A4A" w:rsidRDefault="00AF2A4A" w:rsidP="00C168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подпись (ЭП) может заменить привычную подпись на документах, но в электронном документообороте. Поскольку речь в нашем случае идет о торгах на онлайн-площадках, без этого атрибута не обойтись. Но ЭП имеет несколько разновидностей, не все из которых подойдут для участия в </w:t>
      </w:r>
      <w:proofErr w:type="spellStart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госзакупках</w:t>
      </w:r>
      <w:proofErr w:type="spellEnd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F2A4A" w:rsidRPr="00AF2A4A" w:rsidRDefault="00AF2A4A" w:rsidP="00C1685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Простая</w:t>
      </w: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подпись требуется, например, для идентификации отправителя письма. Она не обладает высокой степенью защиты и не достаточна для подписания значимых документов, в том числе, для участия в аукционах;</w:t>
      </w:r>
    </w:p>
    <w:p w:rsidR="00AF2A4A" w:rsidRPr="00AF2A4A" w:rsidRDefault="00AF2A4A" w:rsidP="00C1685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Усиленная неквалифицированная</w:t>
      </w: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подпись подходит для подписи большинства документов, но не гарантирует полной защищенности данных. Получить этот вид ЭП можно в неаттестованных удостоверяющих центрах (УЦ). Ее принимают многие коммерческие площадки, но для торгов по №44-ФЗ применить ее не удастся.</w:t>
      </w:r>
    </w:p>
    <w:p w:rsidR="00AF2A4A" w:rsidRPr="00AF2A4A" w:rsidRDefault="00AF2A4A" w:rsidP="00C1685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Усиленная квалифицированная</w:t>
      </w: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 юридически равноценна подписи с печатью фирмы. Ее выдают только </w:t>
      </w:r>
      <w:proofErr w:type="gramStart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аттестованные</w:t>
      </w:r>
      <w:proofErr w:type="gramEnd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УЦ. Степень защиты — высочайшая. Такую подпись можно использовать для участия в </w:t>
      </w:r>
      <w:proofErr w:type="spellStart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госзакупках</w:t>
      </w:r>
      <w:proofErr w:type="spellEnd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повсеместно в электронном документообороте.</w:t>
      </w:r>
    </w:p>
    <w:p w:rsidR="00AF2A4A" w:rsidRPr="00AF2A4A" w:rsidRDefault="00AF2A4A" w:rsidP="00C168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усиленной квалифицированной электронной подписи на стандартном носителе (</w:t>
      </w:r>
      <w:proofErr w:type="spellStart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токене</w:t>
      </w:r>
      <w:proofErr w:type="spellEnd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) — от 4500 рублей. Для получения необходимо заполнить заявления (обычно скачать их можно на сайте УЦ), предоставить выписку из ЕГРЮЛ/ЕГРИП, копию СНИЛС, паспорт, доверенность на подписание бухгалтерских документов и на получение ЭП, если ее получает не заявитель. Срок оформления — 2–5 дней.</w:t>
      </w:r>
    </w:p>
    <w:p w:rsidR="00AF2A4A" w:rsidRPr="00AF2A4A" w:rsidRDefault="00AF2A4A" w:rsidP="009C3EE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Это важно</w:t>
      </w: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2A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Нередки случаи, когда компания упускает выгодный контракт из-за проблем с ЭП. Срок действия электронной подписи — один год. Не забывайте своевременно продлевать ее. Также опытные поставщики рекомендуют делать дубликаты ЭП на случай технических проблем или отсутствия на месте специалиста, хранящего </w:t>
      </w:r>
      <w:proofErr w:type="spellStart"/>
      <w:r w:rsidRPr="00AF2A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токен</w:t>
      </w:r>
      <w:proofErr w:type="spellEnd"/>
      <w:r w:rsidRPr="00AF2A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При внезапных </w:t>
      </w:r>
      <w:r w:rsidRPr="00AF2A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неполадках устройства в момент подписания контрактов, следует уведомлять оператора торговой площадки.</w:t>
      </w:r>
    </w:p>
    <w:p w:rsidR="00AF2A4A" w:rsidRPr="00AF2A4A" w:rsidRDefault="00AF2A4A" w:rsidP="00AF2A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2A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Зарегистрироваться на ЭТП</w:t>
      </w:r>
    </w:p>
    <w:p w:rsidR="00AF2A4A" w:rsidRPr="00AF2A4A" w:rsidRDefault="00AF2A4A" w:rsidP="00C65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закону торги, проводимые по № 44-ФЗ, могут быть размещены только на федеральных электронных торговых площадках (ЭТП). В данный момент таких площадок пять:</w:t>
      </w:r>
    </w:p>
    <w:p w:rsidR="00AF2A4A" w:rsidRPr="00AF2A4A" w:rsidRDefault="00AF2A4A" w:rsidP="00C655C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«Сбербанк-АСТ» (sberbank-ast.ru);</w:t>
      </w:r>
    </w:p>
    <w:p w:rsidR="00AF2A4A" w:rsidRPr="00AF2A4A" w:rsidRDefault="00AF2A4A" w:rsidP="00C655C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Росэлторг</w:t>
      </w:r>
      <w:proofErr w:type="spellEnd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» (roseltorg.ru);</w:t>
      </w:r>
    </w:p>
    <w:p w:rsidR="00AF2A4A" w:rsidRPr="00AF2A4A" w:rsidRDefault="00AF2A4A" w:rsidP="00C655C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«</w:t>
      </w: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РТС</w:t>
      </w:r>
      <w:r w:rsidRPr="00AF2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</w:t>
      </w:r>
      <w:r w:rsidRPr="00AF2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» (rts-tender.ru);</w:t>
      </w:r>
    </w:p>
    <w:p w:rsidR="00AF2A4A" w:rsidRPr="00AF2A4A" w:rsidRDefault="00AF2A4A" w:rsidP="00C655C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«</w:t>
      </w: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ММВБ</w:t>
      </w:r>
      <w:r w:rsidRPr="00AF2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Госзакупки</w:t>
      </w:r>
      <w:proofErr w:type="spellEnd"/>
      <w:r w:rsidRPr="00AF2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» (etp-micex.ru);</w:t>
      </w:r>
    </w:p>
    <w:p w:rsidR="00AF2A4A" w:rsidRPr="00AF2A4A" w:rsidRDefault="00AF2A4A" w:rsidP="00C655C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«Заказ РФ» (zakazrf.ru).</w:t>
      </w:r>
    </w:p>
    <w:p w:rsidR="00AF2A4A" w:rsidRPr="00AF2A4A" w:rsidRDefault="00AF2A4A" w:rsidP="00C65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Существенных различий в их принципах работы нет, однако есть отличия в количестве размещенных конкурсов. Так, на долю самой популярной, «Сбербанк-АСТ», приходится почти половина всех осуществляемых </w:t>
      </w:r>
      <w:proofErr w:type="spellStart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госзакупок</w:t>
      </w:r>
      <w:proofErr w:type="spellEnd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не стоит отказываться от работы с другими площадками — лучший контракт может встретиться и там. </w:t>
      </w:r>
    </w:p>
    <w:p w:rsidR="00AF2A4A" w:rsidRPr="00AF2A4A" w:rsidRDefault="00AF2A4A" w:rsidP="00C65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 аккредитацию на федеральной площадке может любое лицо, физическое или юридическое. Правила оформления на каждой имеют некоторые различия, однако всегда требуется ЭП, заявление, выписка из ЕГРИП/ЕГРЮЛ (кроме физлиц), копия учредительных документов, ИНН, документы, удостоверяющие личность, а также подтверждающие полномочия (доверенности, решения руководящего органа, копия Устава и т.п.), контактные данные. Также необходимо указание максимальной суммы сделки для электронных аукционов. Все бумаги нужно отсканировать и предоставить в формате .</w:t>
      </w:r>
      <w:proofErr w:type="spellStart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jpeg</w:t>
      </w:r>
      <w:proofErr w:type="spellEnd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.</w:t>
      </w:r>
      <w:proofErr w:type="spellStart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. Другие требования к предоставлению документов можно уточнить на сайтах площадок, однако расширять перечень, указанный статье 61 № 44-ФЗ администрация не вправе.</w:t>
      </w:r>
    </w:p>
    <w:p w:rsidR="00AF2A4A" w:rsidRPr="00AF2A4A" w:rsidRDefault="00AF2A4A" w:rsidP="00C65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Заявку на регистрацию проверяют до пяти дней. После положительного решения администрации можно приступать непосредственно к торгам. Действует аккредитация три года, затем ее можно продлить.</w:t>
      </w:r>
    </w:p>
    <w:p w:rsidR="00AF2A4A" w:rsidRPr="00AF2A4A" w:rsidRDefault="00AF2A4A" w:rsidP="00AF2A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2A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Выбрать конкурс</w:t>
      </w:r>
    </w:p>
    <w:p w:rsidR="00AF2A4A" w:rsidRPr="00AF2A4A" w:rsidRDefault="00AF2A4A" w:rsidP="00C65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все открытые для участия торги по интересующей тематике удобнее всего на сайте </w:t>
      </w:r>
      <w:hyperlink r:id="rId7" w:history="1">
        <w:r w:rsidRPr="00AF2A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ЕИС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zakupki</w:t>
      </w:r>
      <w:proofErr w:type="spellEnd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«Реестре заказов и закупок для № 44-ФЗ и № 223-ФЗ». Здесь можно настроить фильтры по цене контракта, дате размещения, наименованию заказчика, субъекту РФ и закону, в рамках которого проходит аукцион. </w:t>
      </w:r>
    </w:p>
    <w:p w:rsidR="00AF2A4A" w:rsidRPr="00AF2A4A" w:rsidRDefault="00AF2A4A" w:rsidP="00C65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каждому проходящему конкурсу доступна информация об ограничениях и особенностях участия, перечень необходимых документов и прочие условия. Чтобы получить полные сведения о закупке, нужно скачать извещение о проведении торгов. Это — главный документ, который требует детального изучения и на который нужно опираться при подготовке документов. Несоблюдение даже небольших формальностей может повлечь отклонение заявки и даже внесение в список недобросовестных поставщиков, если эти незамеченные детали всплывут в ходе исполнения контракта.</w:t>
      </w:r>
    </w:p>
    <w:p w:rsidR="00AF2A4A" w:rsidRPr="00AF2A4A" w:rsidRDefault="00AF2A4A" w:rsidP="00AF2A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2A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Внести обеспечение на заявку на участие в конкурсе в рамках </w:t>
      </w:r>
      <w:proofErr w:type="spellStart"/>
      <w:r w:rsidRPr="00AF2A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госзакупки</w:t>
      </w:r>
      <w:proofErr w:type="spellEnd"/>
    </w:p>
    <w:p w:rsidR="00AF2A4A" w:rsidRPr="00AF2A4A" w:rsidRDefault="00AF2A4A" w:rsidP="00C65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участия в </w:t>
      </w:r>
      <w:proofErr w:type="spellStart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госзакупках</w:t>
      </w:r>
      <w:proofErr w:type="spellEnd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 внесение обеспечения на каждую поданную заявку. Его размер может составлять от 0,5 до 5% начальной (максимальной) цены контракта, в зависимости от суммы сделки, статуса поставщика и решения заказчика. Необходимая в конкретном случае сумма указана в извещении о проведении торгов.</w:t>
      </w:r>
    </w:p>
    <w:p w:rsidR="00AF2A4A" w:rsidRPr="00AF2A4A" w:rsidRDefault="00AF2A4A" w:rsidP="00C65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электронных аукционов обеспечение возможно только в форме перечисления денежных средств на счет электронной площадки. Если собственных финансов компании не хватает для участия в выбранных конкурсах, можно обратиться к тендерному кредиту или займу. Некоторые банки предлагают поставщикам специальные возобновляемые кредитные линии. </w:t>
      </w:r>
    </w:p>
    <w:p w:rsidR="00AF2A4A" w:rsidRPr="00AF2A4A" w:rsidRDefault="00AF2A4A" w:rsidP="00AF2A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2A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Собрать и подать пакет документов для участия в </w:t>
      </w:r>
      <w:proofErr w:type="spellStart"/>
      <w:r w:rsidRPr="00AF2A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госзакупках</w:t>
      </w:r>
      <w:proofErr w:type="spellEnd"/>
    </w:p>
    <w:p w:rsidR="00AF2A4A" w:rsidRPr="00AF2A4A" w:rsidRDefault="00AF2A4A" w:rsidP="00C65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наступает самая ответственная часть — подготовка и подача заявки на аукцион. Заявка, согласно правилам, должна состоять из двух частей и включать в себя:</w:t>
      </w:r>
    </w:p>
    <w:p w:rsidR="00AF2A4A" w:rsidRPr="00AF2A4A" w:rsidRDefault="00AF2A4A" w:rsidP="00AF2A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часть</w:t>
      </w:r>
    </w:p>
    <w:p w:rsidR="00AF2A4A" w:rsidRPr="00AF2A4A" w:rsidRDefault="00AF2A4A" w:rsidP="00C655C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участие;</w:t>
      </w:r>
    </w:p>
    <w:p w:rsidR="00AF2A4A" w:rsidRPr="00AF2A4A" w:rsidRDefault="00AF2A4A" w:rsidP="00C655C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подробные сведения об услуге или товаре (в соответствии с частью 3 статьи 66 № 44-ФЗ);</w:t>
      </w:r>
    </w:p>
    <w:p w:rsidR="00AF2A4A" w:rsidRPr="00AF2A4A" w:rsidRDefault="00AF2A4A" w:rsidP="00C655C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желанию можно приложить рисунки, эскизы или изображение товара;</w:t>
      </w:r>
    </w:p>
    <w:p w:rsidR="00AF2A4A" w:rsidRPr="00AF2A4A" w:rsidRDefault="00AF2A4A" w:rsidP="00C655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часть</w:t>
      </w:r>
    </w:p>
    <w:p w:rsidR="00AF2A4A" w:rsidRPr="00AF2A4A" w:rsidRDefault="00AF2A4A" w:rsidP="00C655C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компании (адрес, телефон, ИНН и т.п.). Обычно передаются площадкой автоматически при подаче заявки;</w:t>
      </w:r>
    </w:p>
    <w:p w:rsidR="00AF2A4A" w:rsidRPr="00AF2A4A" w:rsidRDefault="00AF2A4A" w:rsidP="00C655C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ЕГРЮЛ/ЕГРИП;</w:t>
      </w:r>
    </w:p>
    <w:p w:rsidR="00AF2A4A" w:rsidRPr="00AF2A4A" w:rsidRDefault="00AF2A4A" w:rsidP="00C655C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декларация о соответствии лица требованиям к участникам </w:t>
      </w:r>
      <w:proofErr w:type="spellStart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госзакупок</w:t>
      </w:r>
      <w:proofErr w:type="spellEnd"/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2A4A" w:rsidRPr="00AF2A4A" w:rsidRDefault="00AF2A4A" w:rsidP="00C655C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право допуска участника — в тех торгах, которые имеют ограничения. Например, если торги проводятся только для малых предприятий, необходима декларация о принадлежности к субъектам СМП. Если для участия нужна лицензия, ее также нужно приложить;</w:t>
      </w:r>
    </w:p>
    <w:p w:rsidR="00AF2A4A" w:rsidRPr="00AF2A4A" w:rsidRDefault="00AF2A4A" w:rsidP="00C655C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качество товара — для той продукции, к которой законодательно установлены требования;</w:t>
      </w:r>
    </w:p>
    <w:p w:rsidR="00AF2A4A" w:rsidRPr="00AF2A4A" w:rsidRDefault="00AF2A4A" w:rsidP="00C655C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одобрении крупной сделки, если наименьшая минимальная цена контракта данного контракта превышает максимум, указанный при регистрации на площадке;</w:t>
      </w:r>
    </w:p>
    <w:p w:rsidR="00AF2A4A" w:rsidRPr="00AF2A4A" w:rsidRDefault="00AF2A4A" w:rsidP="00C655C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4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учредителей и членов исполнительного органа/генерального директора.</w:t>
      </w:r>
    </w:p>
    <w:p w:rsidR="0023315E" w:rsidRDefault="0023315E" w:rsidP="00AF2A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3315E" w:rsidRPr="0023315E" w:rsidRDefault="0023315E" w:rsidP="0023315E">
      <w:pPr>
        <w:spacing w:after="100" w:afterAutospacing="1" w:line="240" w:lineRule="auto"/>
        <w:ind w:left="1416" w:firstLine="708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  <w:r w:rsidRPr="0023315E">
        <w:rPr>
          <w:rFonts w:ascii="Times New Roman" w:eastAsia="Times New Roman" w:hAnsi="Times New Roman" w:cs="Times New Roman"/>
          <w:b/>
          <w:bCs/>
          <w:lang w:eastAsia="ru-RU"/>
        </w:rPr>
        <w:t>Начальник отдела муниципальных закупок</w:t>
      </w:r>
    </w:p>
    <w:p w:rsidR="0023315E" w:rsidRPr="0023315E" w:rsidRDefault="0023315E" w:rsidP="0023315E">
      <w:pPr>
        <w:spacing w:after="100" w:afterAutospacing="1" w:line="240" w:lineRule="auto"/>
        <w:ind w:left="1416" w:firstLine="708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23315E">
        <w:rPr>
          <w:rFonts w:ascii="Times New Roman" w:eastAsia="Times New Roman" w:hAnsi="Times New Roman" w:cs="Times New Roman"/>
          <w:b/>
          <w:bCs/>
          <w:lang w:eastAsia="ru-RU"/>
        </w:rPr>
        <w:t xml:space="preserve">Исполнительного комитета </w:t>
      </w:r>
      <w:proofErr w:type="spellStart"/>
      <w:r w:rsidRPr="0023315E">
        <w:rPr>
          <w:rFonts w:ascii="Times New Roman" w:eastAsia="Times New Roman" w:hAnsi="Times New Roman" w:cs="Times New Roman"/>
          <w:b/>
          <w:bCs/>
          <w:lang w:eastAsia="ru-RU"/>
        </w:rPr>
        <w:t>Буинского</w:t>
      </w:r>
      <w:proofErr w:type="spellEnd"/>
      <w:r w:rsidRPr="0023315E">
        <w:rPr>
          <w:rFonts w:ascii="Times New Roman" w:eastAsia="Times New Roman" w:hAnsi="Times New Roman" w:cs="Times New Roman"/>
          <w:b/>
          <w:bCs/>
          <w:lang w:eastAsia="ru-RU"/>
        </w:rPr>
        <w:t xml:space="preserve"> муниципального района РТ</w:t>
      </w:r>
    </w:p>
    <w:p w:rsidR="0023315E" w:rsidRPr="0023315E" w:rsidRDefault="0023315E" w:rsidP="0023315E">
      <w:pPr>
        <w:spacing w:after="100" w:afterAutospacing="1" w:line="240" w:lineRule="auto"/>
        <w:ind w:left="1416" w:firstLine="708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23315E">
        <w:rPr>
          <w:rFonts w:ascii="Times New Roman" w:eastAsia="Times New Roman" w:hAnsi="Times New Roman" w:cs="Times New Roman"/>
          <w:b/>
          <w:bCs/>
          <w:lang w:eastAsia="ru-RU"/>
        </w:rPr>
        <w:t xml:space="preserve">Алексеева </w:t>
      </w:r>
      <w:proofErr w:type="spellStart"/>
      <w:r w:rsidRPr="0023315E">
        <w:rPr>
          <w:rFonts w:ascii="Times New Roman" w:eastAsia="Times New Roman" w:hAnsi="Times New Roman" w:cs="Times New Roman"/>
          <w:b/>
          <w:bCs/>
          <w:lang w:eastAsia="ru-RU"/>
        </w:rPr>
        <w:t>Диля</w:t>
      </w:r>
      <w:proofErr w:type="spellEnd"/>
      <w:r w:rsidRPr="0023315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23315E">
        <w:rPr>
          <w:rFonts w:ascii="Times New Roman" w:eastAsia="Times New Roman" w:hAnsi="Times New Roman" w:cs="Times New Roman"/>
          <w:b/>
          <w:bCs/>
          <w:lang w:eastAsia="ru-RU"/>
        </w:rPr>
        <w:t>Ринатовна</w:t>
      </w:r>
      <w:proofErr w:type="spellEnd"/>
      <w:r w:rsidRPr="0023315E">
        <w:rPr>
          <w:rFonts w:ascii="Times New Roman" w:eastAsia="Times New Roman" w:hAnsi="Times New Roman" w:cs="Times New Roman"/>
          <w:b/>
          <w:bCs/>
          <w:lang w:eastAsia="ru-RU"/>
        </w:rPr>
        <w:t>, тел. 8(84374) 3-55-60</w:t>
      </w:r>
    </w:p>
    <w:p w:rsidR="0023315E" w:rsidRPr="00AF2A4A" w:rsidRDefault="0023315E" w:rsidP="00AF2A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sectPr w:rsidR="0023315E" w:rsidRPr="00AF2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1F30"/>
    <w:multiLevelType w:val="multilevel"/>
    <w:tmpl w:val="6AA8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631B6E"/>
    <w:multiLevelType w:val="multilevel"/>
    <w:tmpl w:val="E34E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396D9B"/>
    <w:multiLevelType w:val="multilevel"/>
    <w:tmpl w:val="32B6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9E145D"/>
    <w:multiLevelType w:val="multilevel"/>
    <w:tmpl w:val="E880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FB6927"/>
    <w:multiLevelType w:val="multilevel"/>
    <w:tmpl w:val="99D6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F38"/>
    <w:rsid w:val="00140B1E"/>
    <w:rsid w:val="001F4F38"/>
    <w:rsid w:val="0023315E"/>
    <w:rsid w:val="003C06A5"/>
    <w:rsid w:val="004F75A1"/>
    <w:rsid w:val="006E6C8B"/>
    <w:rsid w:val="009C3EEF"/>
    <w:rsid w:val="00AF2A4A"/>
    <w:rsid w:val="00BA7B21"/>
    <w:rsid w:val="00C1685E"/>
    <w:rsid w:val="00C655C2"/>
    <w:rsid w:val="00C7109E"/>
    <w:rsid w:val="00C846C9"/>
    <w:rsid w:val="00D85E1C"/>
    <w:rsid w:val="00ED1D07"/>
    <w:rsid w:val="00F469ED"/>
    <w:rsid w:val="00FC4FBC"/>
    <w:rsid w:val="00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9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8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0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5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46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36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6335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/epz/main/public/hom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1456</Words>
  <Characters>8300</Characters>
  <Application>Microsoft Office Word</Application>
  <DocSecurity>0</DocSecurity>
  <Lines>69</Lines>
  <Paragraphs>19</Paragraphs>
  <ScaleCrop>false</ScaleCrop>
  <Company/>
  <LinksUpToDate>false</LinksUpToDate>
  <CharactersWithSpaces>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18-2</dc:creator>
  <cp:keywords/>
  <dc:description/>
  <cp:lastModifiedBy>диля</cp:lastModifiedBy>
  <cp:revision>18</cp:revision>
  <dcterms:created xsi:type="dcterms:W3CDTF">2018-05-29T09:55:00Z</dcterms:created>
  <dcterms:modified xsi:type="dcterms:W3CDTF">2018-05-29T12:23:00Z</dcterms:modified>
</cp:coreProperties>
</file>