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97E" w:rsidRPr="00E5138D" w:rsidRDefault="004B297E" w:rsidP="004B297E">
      <w:pPr>
        <w:spacing w:after="0" w:line="0" w:lineRule="atLeast"/>
        <w:jc w:val="center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922"/>
        <w:gridCol w:w="709"/>
        <w:gridCol w:w="4252"/>
      </w:tblGrid>
      <w:tr w:rsidR="000066A5" w:rsidRPr="00E5138D" w:rsidTr="00E5138D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0066A5" w:rsidRPr="00E5138D" w:rsidRDefault="000066A5" w:rsidP="00EC5654">
            <w:pPr>
              <w:pStyle w:val="1"/>
              <w:spacing w:line="300" w:lineRule="exac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E5138D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РЕСПУБЛИКА ТАТАРСТАН</w:t>
            </w:r>
          </w:p>
          <w:p w:rsidR="000066A5" w:rsidRPr="00E5138D" w:rsidRDefault="000066A5" w:rsidP="00EC5654">
            <w:pPr>
              <w:pStyle w:val="1"/>
              <w:spacing w:line="300" w:lineRule="exac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E5138D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БУИНСКИЙ  МУНИЦИПАЛЬНЫЙ  РАЙОН</w:t>
            </w:r>
            <w:r w:rsidR="00D231C8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</w:t>
            </w:r>
            <w:r w:rsidRPr="00E5138D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СОВЕТ </w:t>
            </w:r>
          </w:p>
          <w:p w:rsidR="000066A5" w:rsidRPr="00E5138D" w:rsidRDefault="000066A5" w:rsidP="00EC5654">
            <w:pPr>
              <w:pStyle w:val="1"/>
              <w:spacing w:line="300" w:lineRule="exac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E5138D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КОШКИ-ТЕНЯКОВСКОГО</w:t>
            </w:r>
          </w:p>
          <w:p w:rsidR="000066A5" w:rsidRPr="00E5138D" w:rsidRDefault="000066A5" w:rsidP="00EC5654">
            <w:pPr>
              <w:pStyle w:val="1"/>
              <w:spacing w:line="3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5138D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31" w:type="dxa"/>
            <w:gridSpan w:val="2"/>
            <w:shd w:val="clear" w:color="auto" w:fill="auto"/>
            <w:vAlign w:val="center"/>
          </w:tcPr>
          <w:p w:rsidR="000066A5" w:rsidRPr="00E5138D" w:rsidRDefault="000066A5" w:rsidP="00EC5654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E5138D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767885" wp14:editId="07FA4E07">
                  <wp:extent cx="723900" cy="9048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066A5" w:rsidRPr="00E5138D" w:rsidRDefault="000066A5" w:rsidP="00D231C8">
            <w:pPr>
              <w:pStyle w:val="1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E5138D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ТАТАРСТАН РЕСПУБЛИКАСЫ</w:t>
            </w:r>
          </w:p>
          <w:p w:rsidR="00D231C8" w:rsidRDefault="000066A5" w:rsidP="00D231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38D">
              <w:rPr>
                <w:rFonts w:ascii="Arial" w:hAnsi="Arial" w:cs="Arial"/>
                <w:sz w:val="24"/>
                <w:szCs w:val="24"/>
              </w:rPr>
              <w:t xml:space="preserve">БУА МУНИЦИПАЛЬ РАЙОНЫ </w:t>
            </w:r>
          </w:p>
          <w:p w:rsidR="00D231C8" w:rsidRDefault="00D231C8" w:rsidP="00D231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8">
              <w:rPr>
                <w:rFonts w:ascii="Arial" w:hAnsi="Arial" w:cs="Arial"/>
                <w:sz w:val="24"/>
                <w:szCs w:val="24"/>
              </w:rPr>
              <w:t xml:space="preserve">КҮШКЕ </w:t>
            </w:r>
            <w:r w:rsidR="000066A5" w:rsidRPr="00E5138D">
              <w:rPr>
                <w:rFonts w:ascii="Arial" w:hAnsi="Arial" w:cs="Arial"/>
                <w:sz w:val="24"/>
                <w:szCs w:val="24"/>
              </w:rPr>
              <w:t xml:space="preserve">АВЫЛ </w:t>
            </w:r>
          </w:p>
          <w:p w:rsidR="000066A5" w:rsidRPr="00E5138D" w:rsidRDefault="000066A5" w:rsidP="00D231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38D">
              <w:rPr>
                <w:rFonts w:ascii="Arial" w:hAnsi="Arial" w:cs="Arial"/>
                <w:sz w:val="24"/>
                <w:szCs w:val="24"/>
              </w:rPr>
              <w:t>ЖИРЛЕГЕ СОВЕТЫ</w:t>
            </w:r>
          </w:p>
        </w:tc>
      </w:tr>
      <w:tr w:rsidR="000066A5" w:rsidRPr="00E5138D" w:rsidTr="00E5138D">
        <w:trPr>
          <w:trHeight w:val="680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0066A5" w:rsidRPr="00E5138D" w:rsidRDefault="000066A5" w:rsidP="000066A5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6A5" w:rsidRPr="00E5138D" w:rsidTr="00E5138D">
        <w:trPr>
          <w:trHeight w:val="1021"/>
        </w:trPr>
        <w:tc>
          <w:tcPr>
            <w:tcW w:w="5245" w:type="dxa"/>
            <w:gridSpan w:val="2"/>
            <w:shd w:val="clear" w:color="auto" w:fill="auto"/>
          </w:tcPr>
          <w:p w:rsidR="000066A5" w:rsidRPr="00E5138D" w:rsidRDefault="000066A5" w:rsidP="000066A5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E5138D">
              <w:rPr>
                <w:rFonts w:ascii="Arial" w:hAnsi="Arial" w:cs="Arial"/>
                <w:sz w:val="24"/>
                <w:szCs w:val="24"/>
              </w:rPr>
              <w:t xml:space="preserve">                                      РЕШЕНИЕ</w:t>
            </w:r>
          </w:p>
          <w:p w:rsidR="000066A5" w:rsidRPr="00E5138D" w:rsidRDefault="000066A5" w:rsidP="000066A5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</w:p>
          <w:p w:rsidR="000066A5" w:rsidRPr="00E5138D" w:rsidRDefault="00DE2755" w:rsidP="000066A5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E5138D">
              <w:rPr>
                <w:rFonts w:ascii="Arial" w:hAnsi="Arial" w:cs="Arial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99.55pt;margin-top:9.7pt;width:122.35pt;height:17.8pt;z-index:251658240" filled="f" stroked="f" strokecolor="white">
                  <v:textbox inset="0,0,0,0">
                    <w:txbxContent>
                      <w:p w:rsidR="000066A5" w:rsidRPr="000066A5" w:rsidRDefault="00E5138D" w:rsidP="000066A5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   </w:t>
                        </w:r>
                        <w:r w:rsidR="000066A5" w:rsidRPr="000066A5">
                          <w:rPr>
                            <w:rFonts w:ascii="Times New Roman" w:hAnsi="Times New Roman" w:cs="Times New Roman"/>
                            <w:sz w:val="20"/>
                          </w:rPr>
                          <w:t>д. Кошки-</w:t>
                        </w:r>
                        <w:proofErr w:type="spellStart"/>
                        <w:r w:rsidR="000066A5" w:rsidRPr="000066A5">
                          <w:rPr>
                            <w:rFonts w:ascii="Times New Roman" w:hAnsi="Times New Roman" w:cs="Times New Roman"/>
                            <w:sz w:val="20"/>
                          </w:rPr>
                          <w:t>Теняково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E5138D" w:rsidRDefault="00E5138D" w:rsidP="000066A5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</w:p>
          <w:p w:rsidR="000066A5" w:rsidRPr="00E5138D" w:rsidRDefault="00E5138D" w:rsidP="000066A5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r w:rsidR="000066A5" w:rsidRPr="00E5138D">
              <w:rPr>
                <w:rFonts w:ascii="Arial" w:hAnsi="Arial" w:cs="Arial"/>
                <w:sz w:val="24"/>
                <w:szCs w:val="24"/>
              </w:rPr>
              <w:t xml:space="preserve">15 апреля 2019 года                                                       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0066A5" w:rsidRPr="00E5138D" w:rsidRDefault="000066A5" w:rsidP="000066A5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E5138D">
              <w:rPr>
                <w:rFonts w:ascii="Arial" w:hAnsi="Arial" w:cs="Arial"/>
                <w:sz w:val="24"/>
                <w:szCs w:val="24"/>
              </w:rPr>
              <w:t xml:space="preserve">                       КАРАР</w:t>
            </w:r>
          </w:p>
          <w:p w:rsidR="000066A5" w:rsidRPr="00E5138D" w:rsidRDefault="000066A5" w:rsidP="000066A5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</w:p>
          <w:p w:rsidR="000066A5" w:rsidRPr="00E5138D" w:rsidRDefault="000066A5" w:rsidP="000066A5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</w:p>
          <w:p w:rsidR="000066A5" w:rsidRPr="00E5138D" w:rsidRDefault="000066A5" w:rsidP="000066A5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E5138D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  <w:p w:rsidR="000066A5" w:rsidRPr="00E5138D" w:rsidRDefault="000066A5" w:rsidP="000066A5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E5138D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r w:rsidR="00E513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1AD9" w:rsidRPr="00E5138D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E5138D" w:rsidRPr="00E513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1AD9" w:rsidRPr="00E5138D">
              <w:rPr>
                <w:rFonts w:ascii="Arial" w:hAnsi="Arial" w:cs="Arial"/>
                <w:sz w:val="24"/>
                <w:szCs w:val="24"/>
              </w:rPr>
              <w:t>63</w:t>
            </w:r>
            <w:r w:rsidRPr="00E5138D">
              <w:rPr>
                <w:rFonts w:ascii="Arial" w:hAnsi="Arial" w:cs="Arial"/>
                <w:sz w:val="24"/>
                <w:szCs w:val="24"/>
              </w:rPr>
              <w:t>-1</w:t>
            </w:r>
          </w:p>
        </w:tc>
      </w:tr>
    </w:tbl>
    <w:p w:rsidR="00E5138D" w:rsidRDefault="00E5138D" w:rsidP="004B297E">
      <w:pPr>
        <w:spacing w:after="0" w:line="0" w:lineRule="atLeast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E5138D" w:rsidRDefault="00E5138D" w:rsidP="004B297E">
      <w:pPr>
        <w:spacing w:after="0" w:line="0" w:lineRule="atLeast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4B297E" w:rsidRPr="00E5138D" w:rsidRDefault="004B297E" w:rsidP="004B297E">
      <w:pPr>
        <w:spacing w:after="0" w:line="0" w:lineRule="atLeast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Об утверждении Положения о проведении </w:t>
      </w:r>
    </w:p>
    <w:p w:rsidR="004B297E" w:rsidRPr="00E5138D" w:rsidRDefault="004B297E" w:rsidP="004B297E">
      <w:pPr>
        <w:spacing w:after="0" w:line="0" w:lineRule="atLeast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мониторинга изменений законодательства </w:t>
      </w:r>
    </w:p>
    <w:p w:rsidR="004B297E" w:rsidRPr="00E5138D" w:rsidRDefault="004B297E" w:rsidP="004B297E">
      <w:pPr>
        <w:spacing w:after="0" w:line="0" w:lineRule="atLeast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и муниципальных нормативных правовых актов </w:t>
      </w:r>
    </w:p>
    <w:p w:rsidR="004B297E" w:rsidRPr="00E5138D" w:rsidRDefault="004B297E" w:rsidP="004B297E">
      <w:pPr>
        <w:spacing w:after="0" w:line="0" w:lineRule="atLeast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органов местного самоуправления </w:t>
      </w:r>
    </w:p>
    <w:p w:rsidR="000066A5" w:rsidRPr="00E5138D" w:rsidRDefault="000066A5" w:rsidP="004B297E">
      <w:pPr>
        <w:spacing w:after="0" w:line="0" w:lineRule="atLeast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Кошки-</w:t>
      </w:r>
      <w:proofErr w:type="spellStart"/>
      <w:r w:rsidRPr="00E5138D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Теняковского</w:t>
      </w:r>
      <w:proofErr w:type="spellEnd"/>
      <w:r w:rsidRPr="00E5138D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 </w:t>
      </w:r>
      <w:r w:rsidR="004B297E" w:rsidRPr="00E5138D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сельского поселения </w:t>
      </w:r>
    </w:p>
    <w:p w:rsidR="004B297E" w:rsidRPr="00E5138D" w:rsidRDefault="004B297E" w:rsidP="004B297E">
      <w:pPr>
        <w:spacing w:after="0" w:line="0" w:lineRule="atLeast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Буинского</w:t>
      </w:r>
      <w:r w:rsidR="000066A5" w:rsidRPr="00E5138D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 </w:t>
      </w:r>
      <w:r w:rsidRPr="00E5138D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муниципального района Республики Татарстан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E5138D" w:rsidRDefault="004B297E" w:rsidP="002D728B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совершенствования работы органов местного самоуправления </w:t>
      </w:r>
      <w:r w:rsidR="000066A5" w:rsidRPr="00E5138D">
        <w:rPr>
          <w:rFonts w:ascii="Arial" w:eastAsia="Times New Roman" w:hAnsi="Arial" w:cs="Arial"/>
          <w:sz w:val="24"/>
          <w:szCs w:val="24"/>
          <w:lang w:eastAsia="ru-RU"/>
        </w:rPr>
        <w:t>Кошки-</w:t>
      </w:r>
      <w:proofErr w:type="spellStart"/>
      <w:r w:rsidR="000066A5" w:rsidRPr="00E5138D">
        <w:rPr>
          <w:rFonts w:ascii="Arial" w:eastAsia="Times New Roman" w:hAnsi="Arial" w:cs="Arial"/>
          <w:sz w:val="24"/>
          <w:szCs w:val="24"/>
          <w:lang w:eastAsia="ru-RU"/>
        </w:rPr>
        <w:t>Теняковского</w:t>
      </w:r>
      <w:proofErr w:type="spellEnd"/>
      <w:r w:rsidR="000066A5"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728B"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Буинского </w:t>
      </w: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Республики Татарстан по проведению мониторинга изменений законодательства и муниципальных нормативных правовых актов, принятых (изданных) органами местного самоуправления </w:t>
      </w:r>
      <w:r w:rsidR="000066A5" w:rsidRPr="00E5138D">
        <w:rPr>
          <w:rFonts w:ascii="Arial" w:eastAsia="Times New Roman" w:hAnsi="Arial" w:cs="Arial"/>
          <w:sz w:val="24"/>
          <w:szCs w:val="24"/>
          <w:lang w:eastAsia="ru-RU"/>
        </w:rPr>
        <w:t>Кошки-</w:t>
      </w:r>
      <w:proofErr w:type="spellStart"/>
      <w:r w:rsidR="000066A5" w:rsidRPr="00E5138D">
        <w:rPr>
          <w:rFonts w:ascii="Arial" w:eastAsia="Times New Roman" w:hAnsi="Arial" w:cs="Arial"/>
          <w:sz w:val="24"/>
          <w:szCs w:val="24"/>
          <w:lang w:eastAsia="ru-RU"/>
        </w:rPr>
        <w:t>Теняковского</w:t>
      </w:r>
      <w:proofErr w:type="spellEnd"/>
      <w:r w:rsidR="002D728B"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Буинского муниципального</w:t>
      </w: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района Республики Татарстан, руководствуясь </w:t>
      </w:r>
      <w:hyperlink r:id="rId8" w:history="1">
        <w:r w:rsidRPr="00E5138D">
          <w:rPr>
            <w:rFonts w:ascii="Arial" w:eastAsia="Times New Roman" w:hAnsi="Arial" w:cs="Arial"/>
            <w:sz w:val="24"/>
            <w:szCs w:val="24"/>
            <w:lang w:eastAsia="ru-RU"/>
          </w:rPr>
          <w:t>Уставом</w:t>
        </w:r>
      </w:hyperlink>
      <w:r w:rsidR="00991AD9" w:rsidRPr="00E5138D">
        <w:rPr>
          <w:rFonts w:ascii="Arial" w:hAnsi="Arial" w:cs="Arial"/>
          <w:sz w:val="24"/>
          <w:szCs w:val="24"/>
        </w:rPr>
        <w:t xml:space="preserve"> </w:t>
      </w:r>
      <w:r w:rsidR="002D728B" w:rsidRPr="00E5138D">
        <w:rPr>
          <w:rFonts w:ascii="Arial" w:eastAsia="Times New Roman" w:hAnsi="Arial" w:cs="Arial"/>
          <w:sz w:val="24"/>
          <w:szCs w:val="24"/>
          <w:lang w:eastAsia="ru-RU"/>
        </w:rPr>
        <w:t>Буинского</w:t>
      </w: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Татарстан, Совет </w:t>
      </w:r>
      <w:r w:rsidR="000066A5" w:rsidRPr="00E5138D">
        <w:rPr>
          <w:rFonts w:ascii="Arial" w:eastAsia="Times New Roman" w:hAnsi="Arial" w:cs="Arial"/>
          <w:sz w:val="24"/>
          <w:szCs w:val="24"/>
          <w:lang w:eastAsia="ru-RU"/>
        </w:rPr>
        <w:t>Кошки-</w:t>
      </w:r>
      <w:proofErr w:type="spellStart"/>
      <w:r w:rsidR="000066A5" w:rsidRPr="00E5138D">
        <w:rPr>
          <w:rFonts w:ascii="Arial" w:eastAsia="Times New Roman" w:hAnsi="Arial" w:cs="Arial"/>
          <w:sz w:val="24"/>
          <w:szCs w:val="24"/>
          <w:lang w:eastAsia="ru-RU"/>
        </w:rPr>
        <w:t>Теняковского</w:t>
      </w:r>
      <w:proofErr w:type="spellEnd"/>
      <w:r w:rsidR="002D728B"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Буинского</w:t>
      </w: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решил:</w:t>
      </w:r>
      <w:proofErr w:type="gramEnd"/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1. Утвердить прилагаемое Положение о проведении мониторинга изменений законодательства и муниципальных нормативных правовых актов органов местного самоуправления </w:t>
      </w:r>
      <w:r w:rsidR="000066A5" w:rsidRPr="00E5138D">
        <w:rPr>
          <w:rFonts w:ascii="Arial" w:eastAsia="Times New Roman" w:hAnsi="Arial" w:cs="Arial"/>
          <w:sz w:val="24"/>
          <w:szCs w:val="24"/>
          <w:lang w:eastAsia="ru-RU"/>
        </w:rPr>
        <w:t>Кошки-</w:t>
      </w:r>
      <w:proofErr w:type="spellStart"/>
      <w:r w:rsidR="000066A5" w:rsidRPr="00E5138D">
        <w:rPr>
          <w:rFonts w:ascii="Arial" w:eastAsia="Times New Roman" w:hAnsi="Arial" w:cs="Arial"/>
          <w:sz w:val="24"/>
          <w:szCs w:val="24"/>
          <w:lang w:eastAsia="ru-RU"/>
        </w:rPr>
        <w:t>Теняковского</w:t>
      </w:r>
      <w:proofErr w:type="spellEnd"/>
      <w:r w:rsidR="000066A5"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728B" w:rsidRPr="00E5138D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Буинского</w:t>
      </w: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Татарстан.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2. Органам местного самоуправления </w:t>
      </w:r>
      <w:r w:rsidR="000066A5" w:rsidRPr="00E5138D">
        <w:rPr>
          <w:rFonts w:ascii="Arial" w:eastAsia="Times New Roman" w:hAnsi="Arial" w:cs="Arial"/>
          <w:sz w:val="24"/>
          <w:szCs w:val="24"/>
          <w:lang w:eastAsia="ru-RU"/>
        </w:rPr>
        <w:t>Кошки-</w:t>
      </w:r>
      <w:proofErr w:type="spellStart"/>
      <w:r w:rsidR="000066A5" w:rsidRPr="00E5138D">
        <w:rPr>
          <w:rFonts w:ascii="Arial" w:eastAsia="Times New Roman" w:hAnsi="Arial" w:cs="Arial"/>
          <w:sz w:val="24"/>
          <w:szCs w:val="24"/>
          <w:lang w:eastAsia="ru-RU"/>
        </w:rPr>
        <w:t>Теняковского</w:t>
      </w:r>
      <w:proofErr w:type="spellEnd"/>
      <w:r w:rsidR="002D728B"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Буинского </w:t>
      </w:r>
      <w:r w:rsidRPr="00E5138D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Татарстан: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в своей нормотворческой деятельности руководствоваться Положением, </w:t>
      </w:r>
      <w:proofErr w:type="spellStart"/>
      <w:r w:rsidRPr="00E5138D">
        <w:rPr>
          <w:rFonts w:ascii="Arial" w:eastAsia="Times New Roman" w:hAnsi="Arial" w:cs="Arial"/>
          <w:sz w:val="24"/>
          <w:szCs w:val="24"/>
          <w:lang w:eastAsia="ru-RU"/>
        </w:rPr>
        <w:t>утвержденным</w:t>
      </w:r>
      <w:proofErr w:type="spellEnd"/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пунктом 1 настоящего решения;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назначить лиц, ответственных за выполнение указанного Положения;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внести соответствующие изменения в должностные инструкции муниципальных служащих, назначенных ответственными лицами.</w:t>
      </w:r>
    </w:p>
    <w:p w:rsidR="004B297E" w:rsidRPr="00E5138D" w:rsidRDefault="000D6F89" w:rsidP="002D728B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4B297E"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. Настоящее решение вступает в силу по истечении десяти дней со дня его официального </w:t>
      </w:r>
      <w:proofErr w:type="spellStart"/>
      <w:r w:rsidR="004B297E" w:rsidRPr="00E5138D">
        <w:rPr>
          <w:rFonts w:ascii="Arial" w:eastAsia="Times New Roman" w:hAnsi="Arial" w:cs="Arial"/>
          <w:sz w:val="24"/>
          <w:szCs w:val="24"/>
          <w:lang w:eastAsia="ru-RU"/>
        </w:rPr>
        <w:t>опубликования</w:t>
      </w:r>
      <w:r w:rsidRPr="00E5138D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spellEnd"/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Pr="00E5138D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http://buinsk.tatarstan.ru</w:t>
        </w:r>
      </w:hyperlink>
      <w:r w:rsidRPr="00E5138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D6F89" w:rsidRPr="00E5138D" w:rsidRDefault="000D6F89" w:rsidP="002D728B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E5138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138D" w:rsidRDefault="00E5138D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138D" w:rsidRDefault="004B297E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bookmarkStart w:id="0" w:name="_GoBack"/>
      <w:r w:rsidR="000066A5" w:rsidRPr="00E5138D">
        <w:rPr>
          <w:rFonts w:ascii="Arial" w:eastAsia="Times New Roman" w:hAnsi="Arial" w:cs="Arial"/>
          <w:sz w:val="24"/>
          <w:szCs w:val="24"/>
          <w:lang w:eastAsia="ru-RU"/>
        </w:rPr>
        <w:t>Кошки</w:t>
      </w:r>
      <w:bookmarkEnd w:id="0"/>
      <w:r w:rsidR="000066A5" w:rsidRPr="00E5138D">
        <w:rPr>
          <w:rFonts w:ascii="Arial" w:eastAsia="Times New Roman" w:hAnsi="Arial" w:cs="Arial"/>
          <w:sz w:val="24"/>
          <w:szCs w:val="24"/>
          <w:lang w:eastAsia="ru-RU"/>
        </w:rPr>
        <w:t>-</w:t>
      </w:r>
      <w:proofErr w:type="spellStart"/>
      <w:r w:rsidR="000066A5" w:rsidRPr="00E5138D">
        <w:rPr>
          <w:rFonts w:ascii="Arial" w:eastAsia="Times New Roman" w:hAnsi="Arial" w:cs="Arial"/>
          <w:sz w:val="24"/>
          <w:szCs w:val="24"/>
          <w:lang w:eastAsia="ru-RU"/>
        </w:rPr>
        <w:t>Теняковского</w:t>
      </w:r>
      <w:proofErr w:type="spellEnd"/>
      <w:r w:rsidR="000066A5"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3760C" w:rsidRPr="00E5138D" w:rsidRDefault="0093760C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4B297E" w:rsidRPr="00E5138D" w:rsidRDefault="0093760C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</w:t>
      </w:r>
      <w:r w:rsidR="004B297E"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</w:t>
      </w:r>
    </w:p>
    <w:p w:rsidR="00E5138D" w:rsidRDefault="004B297E" w:rsidP="00E5138D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                                           </w:t>
      </w:r>
      <w:r w:rsidR="000066A5"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E5138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="000066A5" w:rsidRPr="00E5138D">
        <w:rPr>
          <w:rFonts w:ascii="Arial" w:eastAsia="Times New Roman" w:hAnsi="Arial" w:cs="Arial"/>
          <w:sz w:val="24"/>
          <w:szCs w:val="24"/>
          <w:lang w:eastAsia="ru-RU"/>
        </w:rPr>
        <w:t>А.В. Стрелков</w:t>
      </w:r>
    </w:p>
    <w:p w:rsidR="00E5138D" w:rsidRDefault="00E5138D" w:rsidP="000066A5">
      <w:pPr>
        <w:widowControl w:val="0"/>
        <w:autoSpaceDE w:val="0"/>
        <w:autoSpaceDN w:val="0"/>
        <w:spacing w:after="0" w:line="0" w:lineRule="atLeast"/>
        <w:ind w:left="6237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138D" w:rsidRDefault="00E5138D" w:rsidP="000066A5">
      <w:pPr>
        <w:widowControl w:val="0"/>
        <w:autoSpaceDE w:val="0"/>
        <w:autoSpaceDN w:val="0"/>
        <w:spacing w:after="0" w:line="0" w:lineRule="atLeast"/>
        <w:ind w:left="6237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E5138D" w:rsidRDefault="000066A5" w:rsidP="000066A5">
      <w:pPr>
        <w:widowControl w:val="0"/>
        <w:autoSpaceDE w:val="0"/>
        <w:autoSpaceDN w:val="0"/>
        <w:spacing w:after="0" w:line="0" w:lineRule="atLeast"/>
        <w:ind w:left="6237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</w:t>
      </w:r>
      <w:proofErr w:type="gramStart"/>
      <w:r w:rsidRPr="00E5138D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</w:p>
    <w:p w:rsidR="0093760C" w:rsidRPr="00E5138D" w:rsidRDefault="0093760C" w:rsidP="0093760C">
      <w:pPr>
        <w:widowControl w:val="0"/>
        <w:autoSpaceDE w:val="0"/>
        <w:autoSpaceDN w:val="0"/>
        <w:spacing w:after="0" w:line="0" w:lineRule="atLeast"/>
        <w:ind w:left="623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решению</w:t>
      </w:r>
      <w:r w:rsidR="004B297E"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Совета </w:t>
      </w:r>
      <w:r w:rsidR="000066A5" w:rsidRPr="00E5138D">
        <w:rPr>
          <w:rFonts w:ascii="Arial" w:eastAsia="Times New Roman" w:hAnsi="Arial" w:cs="Arial"/>
          <w:sz w:val="24"/>
          <w:szCs w:val="24"/>
          <w:lang w:eastAsia="ru-RU"/>
        </w:rPr>
        <w:t>Кошки-</w:t>
      </w:r>
      <w:proofErr w:type="spellStart"/>
      <w:r w:rsidR="000066A5" w:rsidRPr="00E5138D">
        <w:rPr>
          <w:rFonts w:ascii="Arial" w:eastAsia="Times New Roman" w:hAnsi="Arial" w:cs="Arial"/>
          <w:sz w:val="24"/>
          <w:szCs w:val="24"/>
          <w:lang w:eastAsia="ru-RU"/>
        </w:rPr>
        <w:t>Теняковского</w:t>
      </w:r>
      <w:proofErr w:type="spellEnd"/>
      <w:r w:rsidR="000066A5"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4B297E" w:rsidRPr="00E5138D" w:rsidRDefault="0093760C" w:rsidP="0093760C">
      <w:pPr>
        <w:widowControl w:val="0"/>
        <w:autoSpaceDE w:val="0"/>
        <w:autoSpaceDN w:val="0"/>
        <w:spacing w:after="0" w:line="0" w:lineRule="atLeast"/>
        <w:ind w:left="623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</w:t>
      </w:r>
      <w:r w:rsidR="004B297E" w:rsidRPr="00E5138D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</w:p>
    <w:p w:rsidR="004B297E" w:rsidRPr="00E5138D" w:rsidRDefault="004B297E" w:rsidP="0093760C">
      <w:pPr>
        <w:widowControl w:val="0"/>
        <w:autoSpaceDE w:val="0"/>
        <w:autoSpaceDN w:val="0"/>
        <w:spacing w:after="0" w:line="0" w:lineRule="atLeast"/>
        <w:ind w:left="623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</w:t>
      </w:r>
    </w:p>
    <w:p w:rsidR="004B297E" w:rsidRPr="00E5138D" w:rsidRDefault="000066A5" w:rsidP="0093760C">
      <w:pPr>
        <w:widowControl w:val="0"/>
        <w:autoSpaceDE w:val="0"/>
        <w:autoSpaceDN w:val="0"/>
        <w:spacing w:after="0" w:line="0" w:lineRule="atLeast"/>
        <w:ind w:left="623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от «15» апреля 2019 г. № </w:t>
      </w:r>
      <w:r w:rsidR="00E5138D">
        <w:rPr>
          <w:rFonts w:ascii="Arial" w:eastAsia="Times New Roman" w:hAnsi="Arial" w:cs="Arial"/>
          <w:sz w:val="24"/>
          <w:szCs w:val="24"/>
          <w:lang w:eastAsia="ru-RU"/>
        </w:rPr>
        <w:t>63</w:t>
      </w:r>
      <w:r w:rsidRPr="00E5138D">
        <w:rPr>
          <w:rFonts w:ascii="Arial" w:eastAsia="Times New Roman" w:hAnsi="Arial" w:cs="Arial"/>
          <w:sz w:val="24"/>
          <w:szCs w:val="24"/>
          <w:lang w:eastAsia="ru-RU"/>
        </w:rPr>
        <w:t>-1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29"/>
      <w:bookmarkEnd w:id="1"/>
      <w:r w:rsidRPr="00E5138D"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</w:p>
    <w:p w:rsidR="00D2676E" w:rsidRPr="00E5138D" w:rsidRDefault="004B297E" w:rsidP="0093760C">
      <w:pPr>
        <w:widowControl w:val="0"/>
        <w:autoSpaceDE w:val="0"/>
        <w:autoSpaceDN w:val="0"/>
        <w:spacing w:after="0" w:line="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о проведении мониторинга изменений законодательства и муниципальных нормативных правовых актов органов местного самоуправления </w:t>
      </w:r>
    </w:p>
    <w:p w:rsidR="0093760C" w:rsidRPr="00E5138D" w:rsidRDefault="00D2676E" w:rsidP="0093760C">
      <w:pPr>
        <w:widowControl w:val="0"/>
        <w:autoSpaceDE w:val="0"/>
        <w:autoSpaceDN w:val="0"/>
        <w:spacing w:after="0" w:line="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Кошки-</w:t>
      </w:r>
      <w:proofErr w:type="spellStart"/>
      <w:r w:rsidRPr="00E5138D">
        <w:rPr>
          <w:rFonts w:ascii="Arial" w:eastAsia="Times New Roman" w:hAnsi="Arial" w:cs="Arial"/>
          <w:sz w:val="24"/>
          <w:szCs w:val="24"/>
          <w:lang w:eastAsia="ru-RU"/>
        </w:rPr>
        <w:t>Теняковского</w:t>
      </w:r>
      <w:proofErr w:type="spellEnd"/>
      <w:r w:rsidR="0093760C"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4B297E" w:rsidRPr="00E5138D" w:rsidRDefault="0093760C" w:rsidP="0093760C">
      <w:pPr>
        <w:widowControl w:val="0"/>
        <w:autoSpaceDE w:val="0"/>
        <w:autoSpaceDN w:val="0"/>
        <w:spacing w:after="0" w:line="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</w:t>
      </w:r>
      <w:r w:rsidR="004B297E" w:rsidRPr="00E5138D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E5138D">
        <w:rPr>
          <w:rFonts w:ascii="Arial" w:eastAsia="Times New Roman" w:hAnsi="Arial" w:cs="Arial"/>
          <w:sz w:val="24"/>
          <w:szCs w:val="24"/>
          <w:lang w:eastAsia="ru-RU"/>
        </w:rPr>
        <w:t>. Общие положения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E5138D" w:rsidRDefault="004B297E" w:rsidP="0093760C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1. </w:t>
      </w:r>
      <w:proofErr w:type="gramStart"/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Мониторинг изменений законодательства и муниципальных нормативных правовых актов органов местного самоуправления </w:t>
      </w:r>
      <w:r w:rsidR="00D2676E" w:rsidRPr="00E5138D">
        <w:rPr>
          <w:rFonts w:ascii="Arial" w:eastAsia="Times New Roman" w:hAnsi="Arial" w:cs="Arial"/>
          <w:sz w:val="24"/>
          <w:szCs w:val="24"/>
          <w:lang w:eastAsia="ru-RU"/>
        </w:rPr>
        <w:t>Кошки-</w:t>
      </w:r>
      <w:proofErr w:type="spellStart"/>
      <w:r w:rsidR="00D2676E" w:rsidRPr="00E5138D">
        <w:rPr>
          <w:rFonts w:ascii="Arial" w:eastAsia="Times New Roman" w:hAnsi="Arial" w:cs="Arial"/>
          <w:sz w:val="24"/>
          <w:szCs w:val="24"/>
          <w:lang w:eastAsia="ru-RU"/>
        </w:rPr>
        <w:t>Теняковского</w:t>
      </w:r>
      <w:proofErr w:type="spellEnd"/>
      <w:r w:rsidR="0093760C"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Буинского </w:t>
      </w:r>
      <w:r w:rsidRPr="00E5138D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 (далее – мониторинг, муниципальные акты, органы местного самоуправления)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  <w:proofErr w:type="gramEnd"/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2. Мониторинг проводится органами местного самоуправления.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3. Органы местного самоуправления при проведении мониторинга взаимодействуют с </w:t>
      </w:r>
      <w:r w:rsidR="0093760C" w:rsidRPr="00E5138D">
        <w:rPr>
          <w:rFonts w:ascii="Arial" w:eastAsia="Times New Roman" w:hAnsi="Arial" w:cs="Arial"/>
          <w:sz w:val="24"/>
          <w:szCs w:val="24"/>
          <w:lang w:eastAsia="ru-RU"/>
        </w:rPr>
        <w:t>юридическим отделом аппарата Совета Буинского муниципального района РТ</w:t>
      </w: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и иными органами местного самоуправления муниципального образования.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4. Для проведения мониторинга в органах местного самоуправления назначаются ответственные лица.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5. Целями проведения мониторинга являются: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выявление потребности в принятии, изменении или признании </w:t>
      </w:r>
      <w:proofErr w:type="gramStart"/>
      <w:r w:rsidRPr="00E5138D">
        <w:rPr>
          <w:rFonts w:ascii="Arial" w:eastAsia="Times New Roman" w:hAnsi="Arial" w:cs="Arial"/>
          <w:sz w:val="24"/>
          <w:szCs w:val="24"/>
          <w:lang w:eastAsia="ru-RU"/>
        </w:rPr>
        <w:t>утратившими</w:t>
      </w:r>
      <w:proofErr w:type="gramEnd"/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силу муниципальных актов в целях приведения в соответствие с федеральным и республиканским законодательством;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обеспечение систематизации нормативной правовой базы органов местного самоуправления;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выявление </w:t>
      </w:r>
      <w:proofErr w:type="spellStart"/>
      <w:r w:rsidRPr="00E5138D">
        <w:rPr>
          <w:rFonts w:ascii="Arial" w:eastAsia="Times New Roman" w:hAnsi="Arial" w:cs="Arial"/>
          <w:sz w:val="24"/>
          <w:szCs w:val="24"/>
          <w:lang w:eastAsia="ru-RU"/>
        </w:rPr>
        <w:t>коррупциогенных</w:t>
      </w:r>
      <w:proofErr w:type="spellEnd"/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факторов в муниципальных актах;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выявление невостребованных (утративших актуальность) или неприменимых на практике муниципальных актов или их отдельных положений (норм); 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повышение эффективности </w:t>
      </w:r>
      <w:proofErr w:type="spellStart"/>
      <w:r w:rsidRPr="00E5138D">
        <w:rPr>
          <w:rFonts w:ascii="Arial" w:eastAsia="Times New Roman" w:hAnsi="Arial" w:cs="Arial"/>
          <w:sz w:val="24"/>
          <w:szCs w:val="24"/>
          <w:lang w:eastAsia="ru-RU"/>
        </w:rPr>
        <w:t>правоприменения</w:t>
      </w:r>
      <w:proofErr w:type="spellEnd"/>
      <w:r w:rsidRPr="00E5138D">
        <w:rPr>
          <w:rFonts w:ascii="Arial" w:eastAsia="Times New Roman" w:hAnsi="Arial" w:cs="Arial"/>
          <w:sz w:val="24"/>
          <w:szCs w:val="24"/>
          <w:lang w:eastAsia="ru-RU"/>
        </w:rPr>
        <w:t>; выявление факторов, снижающих эффективность реализации муниципальных актов;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содействие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разработка предложений по совершенствованию нормотворческого процесса.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6. Мониторинг включает в себя сбор, обобщение, анализ и оценку изменений: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федеральных конституционных законов, федеральных законов, иных законодательных актов Российской Федерации;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законов и иных нормативных правовых актов Республики Татарстан;</w:t>
      </w:r>
    </w:p>
    <w:p w:rsidR="004B297E" w:rsidRPr="00E5138D" w:rsidRDefault="000C310A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Устава </w:t>
      </w:r>
      <w:r w:rsidR="00D2676E" w:rsidRPr="00E5138D">
        <w:rPr>
          <w:rFonts w:ascii="Arial" w:eastAsia="Times New Roman" w:hAnsi="Arial" w:cs="Arial"/>
          <w:sz w:val="24"/>
          <w:szCs w:val="24"/>
          <w:lang w:eastAsia="ru-RU"/>
        </w:rPr>
        <w:t>Кошки-</w:t>
      </w:r>
      <w:proofErr w:type="spellStart"/>
      <w:r w:rsidR="00D2676E" w:rsidRPr="00E5138D">
        <w:rPr>
          <w:rFonts w:ascii="Arial" w:eastAsia="Times New Roman" w:hAnsi="Arial" w:cs="Arial"/>
          <w:sz w:val="24"/>
          <w:szCs w:val="24"/>
          <w:lang w:eastAsia="ru-RU"/>
        </w:rPr>
        <w:t>Теняковского</w:t>
      </w:r>
      <w:proofErr w:type="spellEnd"/>
      <w:r w:rsidR="002D728B"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Буинского муниципального</w:t>
      </w:r>
      <w:r w:rsidR="004B297E"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района Республики Татарстан, муниципальных актов.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7. Основаниями проведения мониторинга являются: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внесение изменений в акты федерального и республиканского законодательства;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анализ применения муниципальных актов в </w:t>
      </w:r>
      <w:proofErr w:type="spellStart"/>
      <w:r w:rsidRPr="00E5138D">
        <w:rPr>
          <w:rFonts w:ascii="Arial" w:eastAsia="Times New Roman" w:hAnsi="Arial" w:cs="Arial"/>
          <w:sz w:val="24"/>
          <w:szCs w:val="24"/>
          <w:lang w:eastAsia="ru-RU"/>
        </w:rPr>
        <w:t>определенной</w:t>
      </w:r>
      <w:proofErr w:type="spellEnd"/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сфере правового регулирования;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информация органов прокуратуры;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заключения правовой экспертизы, </w:t>
      </w:r>
      <w:proofErr w:type="spellStart"/>
      <w:r w:rsidRPr="00E5138D">
        <w:rPr>
          <w:rFonts w:ascii="Arial" w:eastAsia="Times New Roman" w:hAnsi="Arial" w:cs="Arial"/>
          <w:sz w:val="24"/>
          <w:szCs w:val="24"/>
          <w:lang w:eastAsia="ru-RU"/>
        </w:rPr>
        <w:t>проведенной</w:t>
      </w:r>
      <w:proofErr w:type="spellEnd"/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Министерством юстиции Республики Татарстан в отношении муниципальных актов, </w:t>
      </w:r>
      <w:proofErr w:type="spellStart"/>
      <w:r w:rsidRPr="00E5138D">
        <w:rPr>
          <w:rFonts w:ascii="Arial" w:eastAsia="Times New Roman" w:hAnsi="Arial" w:cs="Arial"/>
          <w:sz w:val="24"/>
          <w:szCs w:val="24"/>
          <w:lang w:eastAsia="ru-RU"/>
        </w:rPr>
        <w:t>включенных</w:t>
      </w:r>
      <w:proofErr w:type="spellEnd"/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в регистр муниципальных нормативных правовых актов Республики Татарстан;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заключения антикоррупционной экспертизы муниципальных актов, подготовленные в установленном </w:t>
      </w:r>
      <w:proofErr w:type="gramStart"/>
      <w:r w:rsidRPr="00E5138D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proofErr w:type="gramEnd"/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уполномоченными на </w:t>
      </w:r>
      <w:proofErr w:type="spellStart"/>
      <w:r w:rsidRPr="00E5138D">
        <w:rPr>
          <w:rFonts w:ascii="Arial" w:eastAsia="Times New Roman" w:hAnsi="Arial" w:cs="Arial"/>
          <w:sz w:val="24"/>
          <w:szCs w:val="24"/>
          <w:lang w:eastAsia="ru-RU"/>
        </w:rPr>
        <w:t>ее</w:t>
      </w:r>
      <w:proofErr w:type="spellEnd"/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проведение лицами;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val="en-US" w:eastAsia="ru-RU"/>
        </w:rPr>
        <w:t>II</w:t>
      </w:r>
      <w:r w:rsidRPr="00E5138D">
        <w:rPr>
          <w:rFonts w:ascii="Arial" w:eastAsia="Times New Roman" w:hAnsi="Arial" w:cs="Arial"/>
          <w:sz w:val="24"/>
          <w:szCs w:val="24"/>
          <w:lang w:eastAsia="ru-RU"/>
        </w:rPr>
        <w:t>. Порядок проведения мониторинга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8. Органы местного самоуправления проводят мониторинг по вопросам их компетенции во взаимодействии с ответственными лицами, указанными в пункте 4 настоящего Положения.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Татарстан, субъектов Российской Федерации, использоваться другие формы работы.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9. Мониторинг осуществляется посредством анализа: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актов, указанных в пункте 6 настоящего Положения;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актов прокурорского реагирования.</w:t>
      </w:r>
    </w:p>
    <w:p w:rsidR="001D0F52" w:rsidRPr="00E5138D" w:rsidRDefault="004B297E" w:rsidP="001D0F52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10. </w:t>
      </w:r>
      <w:proofErr w:type="gramStart"/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осуществления мониторинга, анализа нормативной базы органов местного самоуправления, а также фиксации результатов нормотворческой работы, </w:t>
      </w:r>
      <w:proofErr w:type="spellStart"/>
      <w:r w:rsidRPr="00E5138D">
        <w:rPr>
          <w:rFonts w:ascii="Arial" w:eastAsia="Times New Roman" w:hAnsi="Arial" w:cs="Arial"/>
          <w:sz w:val="24"/>
          <w:szCs w:val="24"/>
          <w:lang w:eastAsia="ru-RU"/>
        </w:rPr>
        <w:t>проведенной</w:t>
      </w:r>
      <w:proofErr w:type="spellEnd"/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по итогам мониторинга, используются реестры муниципальных нормативных правовых актов, которые ведутся в соответствии с решением </w:t>
      </w:r>
      <w:r w:rsidR="006057DF" w:rsidRPr="00E5138D">
        <w:rPr>
          <w:rFonts w:ascii="Arial" w:eastAsia="Times New Roman" w:hAnsi="Arial" w:cs="Arial"/>
          <w:sz w:val="24"/>
          <w:szCs w:val="24"/>
          <w:lang w:eastAsia="ru-RU"/>
        </w:rPr>
        <w:t>Совета Буинского муниципального района РТ от 24.03.2017 № 3-18</w:t>
      </w:r>
      <w:r w:rsidR="001D0F52" w:rsidRPr="00E5138D">
        <w:rPr>
          <w:rFonts w:ascii="Arial" w:eastAsia="Times New Roman" w:hAnsi="Arial" w:cs="Arial"/>
          <w:sz w:val="24"/>
          <w:szCs w:val="24"/>
          <w:lang w:eastAsia="ru-RU"/>
        </w:rPr>
        <w:t>«Об организации и порядке ведения реестров муниципальных нормативных правовых актов в органах местного самоуправления Буинского муниципального района Республики Татарстан».</w:t>
      </w:r>
      <w:proofErr w:type="gramEnd"/>
    </w:p>
    <w:p w:rsidR="004B297E" w:rsidRPr="00E5138D" w:rsidRDefault="004B297E" w:rsidP="001D0F52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11. 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поступление информации об изменениях в поставленные на контроль законодательные и иные нормативные правовые акты в информационной системе «Гарант»</w:t>
      </w:r>
      <w:r w:rsidR="001D0F52" w:rsidRPr="00E5138D">
        <w:rPr>
          <w:rFonts w:ascii="Arial" w:eastAsia="Times New Roman" w:hAnsi="Arial" w:cs="Arial"/>
          <w:sz w:val="24"/>
          <w:szCs w:val="24"/>
          <w:lang w:eastAsia="ru-RU"/>
        </w:rPr>
        <w:t>, «Консультант Плюс»</w:t>
      </w:r>
      <w:r w:rsidRPr="00E5138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поступление информации новостных лент по соответствующим сферам правового регулирования информационной системы «</w:t>
      </w:r>
      <w:proofErr w:type="spellStart"/>
      <w:r w:rsidRPr="00E5138D">
        <w:rPr>
          <w:rFonts w:ascii="Arial" w:eastAsia="Times New Roman" w:hAnsi="Arial" w:cs="Arial"/>
          <w:sz w:val="24"/>
          <w:szCs w:val="24"/>
          <w:lang w:eastAsia="ru-RU"/>
        </w:rPr>
        <w:t>Гарант»</w:t>
      </w:r>
      <w:proofErr w:type="gramStart"/>
      <w:r w:rsidR="001D0F52" w:rsidRPr="00E5138D">
        <w:rPr>
          <w:rFonts w:ascii="Arial" w:eastAsia="Times New Roman" w:hAnsi="Arial" w:cs="Arial"/>
          <w:sz w:val="24"/>
          <w:szCs w:val="24"/>
          <w:lang w:eastAsia="ru-RU"/>
        </w:rPr>
        <w:t>,«</w:t>
      </w:r>
      <w:proofErr w:type="gramEnd"/>
      <w:r w:rsidR="001D0F52" w:rsidRPr="00E5138D">
        <w:rPr>
          <w:rFonts w:ascii="Arial" w:eastAsia="Times New Roman" w:hAnsi="Arial" w:cs="Arial"/>
          <w:sz w:val="24"/>
          <w:szCs w:val="24"/>
          <w:lang w:eastAsia="ru-RU"/>
        </w:rPr>
        <w:t>Консультант</w:t>
      </w:r>
      <w:proofErr w:type="spellEnd"/>
      <w:r w:rsidR="001D0F52"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Плюс»</w:t>
      </w:r>
      <w:r w:rsidRPr="00E5138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поступление информации автоматизированной информационной системы «Аналитик регионального законодательства» информационной компании «Кодекс» о выявленных несоответствиях законодательству муниципальных актов.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В целях оптимизации процесса осуществления мониторинга могут использоваться сервисы иных информационных систем.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12. При осуществлении мониторинга для обеспечения принятия (издания), изменения или признания </w:t>
      </w:r>
      <w:proofErr w:type="gramStart"/>
      <w:r w:rsidRPr="00E5138D">
        <w:rPr>
          <w:rFonts w:ascii="Arial" w:eastAsia="Times New Roman" w:hAnsi="Arial" w:cs="Arial"/>
          <w:sz w:val="24"/>
          <w:szCs w:val="24"/>
          <w:lang w:eastAsia="ru-RU"/>
        </w:rPr>
        <w:t>утратившими</w:t>
      </w:r>
      <w:proofErr w:type="gramEnd"/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силу (отмены) муниципальных правовых актов наряду с анализом, указанным в пункте 9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соблюдение гарантированных прав, свобод и законных интересов человека и гражданина;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соблюдение пределов компетенции органа местного самоуправления при издании муниципального акта;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наличие в муниципальном акте </w:t>
      </w:r>
      <w:proofErr w:type="spellStart"/>
      <w:r w:rsidRPr="00E5138D">
        <w:rPr>
          <w:rFonts w:ascii="Arial" w:eastAsia="Times New Roman" w:hAnsi="Arial" w:cs="Arial"/>
          <w:sz w:val="24"/>
          <w:szCs w:val="24"/>
          <w:lang w:eastAsia="ru-RU"/>
        </w:rPr>
        <w:t>коррупциогенных</w:t>
      </w:r>
      <w:proofErr w:type="spellEnd"/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факторов;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полнота в правовом регулировании общественных отношений;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коллизия норм права;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наличие ошибок юридико-технического характера;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искажение смысла положений муниципального акта при его применении;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наличие практики применения нормативных правовых актов;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отсутствие единообразной практики применения нормативных правовых актов;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наличие (количество) и содержание заявлений по вопросам разъяснения муниципального акта;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13. 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органами местного самоуправления: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разрабатываются соответствующие проекты муниципальных актов о внесении изменений в муниципальный акт, о признании </w:t>
      </w:r>
      <w:proofErr w:type="gramStart"/>
      <w:r w:rsidRPr="00E5138D">
        <w:rPr>
          <w:rFonts w:ascii="Arial" w:eastAsia="Times New Roman" w:hAnsi="Arial" w:cs="Arial"/>
          <w:sz w:val="24"/>
          <w:szCs w:val="24"/>
          <w:lang w:eastAsia="ru-RU"/>
        </w:rPr>
        <w:t>утратившим</w:t>
      </w:r>
      <w:proofErr w:type="gramEnd"/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силу муниципального акта, о принятии нового муниципального акта;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14. В случае внесения изменений в акты федерального и республиканского законодательства, влекущих необходимость изменения муниципальных актов, мониторинг проводится в течение 30 дней с момента издания федерального или республиканского акта.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5138D">
        <w:rPr>
          <w:rFonts w:ascii="Arial" w:eastAsia="Times New Roman" w:hAnsi="Arial" w:cs="Arial"/>
          <w:sz w:val="24"/>
          <w:szCs w:val="24"/>
          <w:lang w:eastAsia="ru-RU"/>
        </w:rPr>
        <w:t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«О прокуратуре Российской Федерации», мониторинг осуществляется в течение 30 дней со дня их поступления.</w:t>
      </w:r>
      <w:proofErr w:type="gramEnd"/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О результатах проведения мониторинга в указанных случаях сообщается обратившемуся лицу.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выявления изменений актов федерального и республиканского законодательства, вступающих в силу в </w:t>
      </w:r>
      <w:proofErr w:type="spellStart"/>
      <w:r w:rsidRPr="00E5138D">
        <w:rPr>
          <w:rFonts w:ascii="Arial" w:eastAsia="Times New Roman" w:hAnsi="Arial" w:cs="Arial"/>
          <w:sz w:val="24"/>
          <w:szCs w:val="24"/>
          <w:lang w:eastAsia="ru-RU"/>
        </w:rPr>
        <w:t>отдаленной</w:t>
      </w:r>
      <w:proofErr w:type="spellEnd"/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val="en-US" w:eastAsia="ru-RU"/>
        </w:rPr>
        <w:t>III</w:t>
      </w:r>
      <w:r w:rsidRPr="00E5138D">
        <w:rPr>
          <w:rFonts w:ascii="Arial" w:eastAsia="Times New Roman" w:hAnsi="Arial" w:cs="Arial"/>
          <w:sz w:val="24"/>
          <w:szCs w:val="24"/>
          <w:lang w:eastAsia="ru-RU"/>
        </w:rPr>
        <w:t>. Реализация результатов мониторинга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15. Разработка проекта муниципального акта и принятие муниципального акта по результатам мониторинга проводится в срок не позднее двух месяцев с момента изменения соответствующего акта федерального и (или) республиканского </w:t>
      </w:r>
      <w:r w:rsidRPr="00E5138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законодательства за исключением случая, указанного в абзаце третьем пункта 14 настоящего Положения.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16. Ответственные за проведение мониторинга лица отчитываются о результатах мониторинга перед руководителями органов местного самоуправления ежемесячно не позднее 5 числа месяца, следующего за </w:t>
      </w:r>
      <w:proofErr w:type="spellStart"/>
      <w:proofErr w:type="gramStart"/>
      <w:r w:rsidRPr="00E5138D">
        <w:rPr>
          <w:rFonts w:ascii="Arial" w:eastAsia="Times New Roman" w:hAnsi="Arial" w:cs="Arial"/>
          <w:sz w:val="24"/>
          <w:szCs w:val="24"/>
          <w:lang w:eastAsia="ru-RU"/>
        </w:rPr>
        <w:t>отчетным</w:t>
      </w:r>
      <w:proofErr w:type="spellEnd"/>
      <w:proofErr w:type="gramEnd"/>
      <w:r w:rsidRPr="00E5138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16.1. </w:t>
      </w:r>
      <w:proofErr w:type="spellStart"/>
      <w:r w:rsidRPr="00E5138D">
        <w:rPr>
          <w:rFonts w:ascii="Arial" w:eastAsia="Times New Roman" w:hAnsi="Arial" w:cs="Arial"/>
          <w:sz w:val="24"/>
          <w:szCs w:val="24"/>
          <w:lang w:eastAsia="ru-RU"/>
        </w:rPr>
        <w:t>Отчет</w:t>
      </w:r>
      <w:proofErr w:type="spellEnd"/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(сведения) о результатах мониторинга должен содержать: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информацию об объекте проведения мониторинга;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информацию об исполнителях проведения мониторинга;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информацию о периоде проведения мониторинга;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краткую характеристику предмета правового регулирования, основания проведения мониторинга.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16.2. </w:t>
      </w:r>
      <w:proofErr w:type="spellStart"/>
      <w:r w:rsidRPr="00E5138D">
        <w:rPr>
          <w:rFonts w:ascii="Arial" w:eastAsia="Times New Roman" w:hAnsi="Arial" w:cs="Arial"/>
          <w:sz w:val="24"/>
          <w:szCs w:val="24"/>
          <w:lang w:eastAsia="ru-RU"/>
        </w:rPr>
        <w:t>Отчет</w:t>
      </w:r>
      <w:proofErr w:type="spellEnd"/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(сведения) о результатах мониторинга может содержать: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информацию о выявленных проблемах правового регулирования;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17. 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Татарстан в порядке и сроки, </w:t>
      </w:r>
      <w:proofErr w:type="spellStart"/>
      <w:r w:rsidRPr="00E5138D">
        <w:rPr>
          <w:rFonts w:ascii="Arial" w:eastAsia="Times New Roman" w:hAnsi="Arial" w:cs="Arial"/>
          <w:sz w:val="24"/>
          <w:szCs w:val="24"/>
          <w:lang w:eastAsia="ru-RU"/>
        </w:rPr>
        <w:t>определенные</w:t>
      </w:r>
      <w:proofErr w:type="spellEnd"/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законодательством.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18. По результатам мониторинга могут быть подготовлены предложения по совершенствованию нормотворческого процесса.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val="en-US" w:eastAsia="ru-RU"/>
        </w:rPr>
        <w:t>IV</w:t>
      </w:r>
      <w:r w:rsidRPr="00E5138D">
        <w:rPr>
          <w:rFonts w:ascii="Arial" w:eastAsia="Times New Roman" w:hAnsi="Arial" w:cs="Arial"/>
          <w:sz w:val="24"/>
          <w:szCs w:val="24"/>
          <w:lang w:eastAsia="ru-RU"/>
        </w:rPr>
        <w:t>. Ответственность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19. Лица, ответственные за проведение мониторинга и правотворческую деятельность,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органов местного самоуправления.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20. Ответственность за действия (бездействие) по результатам мониторинга, </w:t>
      </w:r>
      <w:proofErr w:type="spellStart"/>
      <w:r w:rsidRPr="00E5138D">
        <w:rPr>
          <w:rFonts w:ascii="Arial" w:eastAsia="Times New Roman" w:hAnsi="Arial" w:cs="Arial"/>
          <w:sz w:val="24"/>
          <w:szCs w:val="24"/>
          <w:lang w:eastAsia="ru-RU"/>
        </w:rPr>
        <w:t>повлекшие</w:t>
      </w:r>
      <w:proofErr w:type="spellEnd"/>
      <w:r w:rsidRPr="00E5138D">
        <w:rPr>
          <w:rFonts w:ascii="Arial" w:eastAsia="Times New Roman" w:hAnsi="Arial" w:cs="Arial"/>
          <w:sz w:val="24"/>
          <w:szCs w:val="24"/>
          <w:lang w:eastAsia="ru-RU"/>
        </w:rPr>
        <w:t xml:space="preserve"> негативные последствия, в том числе вред гражданам, юридическим лицам, обществу и государству, несут руководители органов местного самоуправления в соответствии с законодательством. </w:t>
      </w: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E5138D" w:rsidRDefault="004B297E" w:rsidP="004B297E">
      <w:pPr>
        <w:widowControl w:val="0"/>
        <w:autoSpaceDE w:val="0"/>
        <w:autoSpaceDN w:val="0"/>
        <w:spacing w:after="0" w:line="0" w:lineRule="atLeast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138D">
        <w:rPr>
          <w:rFonts w:ascii="Arial" w:eastAsia="Times New Roman" w:hAnsi="Arial" w:cs="Arial"/>
          <w:sz w:val="24"/>
          <w:szCs w:val="24"/>
          <w:lang w:eastAsia="ru-RU"/>
        </w:rPr>
        <w:t>_____________________________</w:t>
      </w:r>
    </w:p>
    <w:p w:rsidR="00C70B4C" w:rsidRPr="00E5138D" w:rsidRDefault="00C70B4C">
      <w:pPr>
        <w:rPr>
          <w:rFonts w:ascii="Arial" w:hAnsi="Arial" w:cs="Arial"/>
          <w:sz w:val="24"/>
          <w:szCs w:val="24"/>
        </w:rPr>
      </w:pPr>
    </w:p>
    <w:p w:rsidR="00E5138D" w:rsidRPr="00E5138D" w:rsidRDefault="00E5138D">
      <w:pPr>
        <w:rPr>
          <w:rFonts w:ascii="Arial" w:hAnsi="Arial" w:cs="Arial"/>
          <w:sz w:val="24"/>
          <w:szCs w:val="24"/>
        </w:rPr>
      </w:pPr>
    </w:p>
    <w:sectPr w:rsidR="00E5138D" w:rsidRPr="00E5138D" w:rsidSect="007D6A8D">
      <w:headerReference w:type="even" r:id="rId10"/>
      <w:headerReference w:type="default" r:id="rId11"/>
      <w:pgSz w:w="11906" w:h="16838"/>
      <w:pgMar w:top="567" w:right="567" w:bottom="567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755" w:rsidRDefault="00DE2755" w:rsidP="004B297E">
      <w:pPr>
        <w:spacing w:after="0" w:line="240" w:lineRule="auto"/>
      </w:pPr>
      <w:r>
        <w:separator/>
      </w:r>
    </w:p>
  </w:endnote>
  <w:endnote w:type="continuationSeparator" w:id="0">
    <w:p w:rsidR="00DE2755" w:rsidRDefault="00DE2755" w:rsidP="004B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755" w:rsidRDefault="00DE2755" w:rsidP="004B297E">
      <w:pPr>
        <w:spacing w:after="0" w:line="240" w:lineRule="auto"/>
      </w:pPr>
      <w:r>
        <w:separator/>
      </w:r>
    </w:p>
  </w:footnote>
  <w:footnote w:type="continuationSeparator" w:id="0">
    <w:p w:rsidR="00DE2755" w:rsidRDefault="00DE2755" w:rsidP="004B2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1F" w:rsidRDefault="005A60B7" w:rsidP="000A61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B762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6F1F" w:rsidRDefault="00DE275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1F" w:rsidRDefault="005A60B7" w:rsidP="000A61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B762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E0943">
      <w:rPr>
        <w:rStyle w:val="a7"/>
        <w:noProof/>
      </w:rPr>
      <w:t>5</w:t>
    </w:r>
    <w:r>
      <w:rPr>
        <w:rStyle w:val="a7"/>
      </w:rPr>
      <w:fldChar w:fldCharType="end"/>
    </w:r>
  </w:p>
  <w:p w:rsidR="00436F1F" w:rsidRDefault="00DE275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97E"/>
    <w:rsid w:val="000066A5"/>
    <w:rsid w:val="000C310A"/>
    <w:rsid w:val="000D2C40"/>
    <w:rsid w:val="000D6F89"/>
    <w:rsid w:val="001B7620"/>
    <w:rsid w:val="001D0F52"/>
    <w:rsid w:val="002D728B"/>
    <w:rsid w:val="004B297E"/>
    <w:rsid w:val="005A60B7"/>
    <w:rsid w:val="006057DF"/>
    <w:rsid w:val="007D6A8D"/>
    <w:rsid w:val="00834EB8"/>
    <w:rsid w:val="008468EE"/>
    <w:rsid w:val="0093760C"/>
    <w:rsid w:val="00991AD9"/>
    <w:rsid w:val="00C70B4C"/>
    <w:rsid w:val="00CE0943"/>
    <w:rsid w:val="00D231C8"/>
    <w:rsid w:val="00D2676E"/>
    <w:rsid w:val="00DE2755"/>
    <w:rsid w:val="00DE6276"/>
    <w:rsid w:val="00E5138D"/>
    <w:rsid w:val="00F17A18"/>
    <w:rsid w:val="00F70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C40"/>
  </w:style>
  <w:style w:type="paragraph" w:styleId="1">
    <w:name w:val="heading 1"/>
    <w:basedOn w:val="a"/>
    <w:next w:val="a"/>
    <w:link w:val="10"/>
    <w:qFormat/>
    <w:rsid w:val="000066A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B29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B297E"/>
    <w:rPr>
      <w:sz w:val="20"/>
      <w:szCs w:val="20"/>
    </w:rPr>
  </w:style>
  <w:style w:type="paragraph" w:styleId="a5">
    <w:name w:val="header"/>
    <w:basedOn w:val="a"/>
    <w:link w:val="a6"/>
    <w:rsid w:val="004B297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B297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4B297E"/>
  </w:style>
  <w:style w:type="character" w:styleId="a8">
    <w:name w:val="footnote reference"/>
    <w:uiPriority w:val="99"/>
    <w:unhideWhenUsed/>
    <w:rsid w:val="004B297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B2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297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D6F8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066A5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paragraph" w:styleId="ac">
    <w:name w:val="No Spacing"/>
    <w:uiPriority w:val="1"/>
    <w:qFormat/>
    <w:rsid w:val="000066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B29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B297E"/>
    <w:rPr>
      <w:sz w:val="20"/>
      <w:szCs w:val="20"/>
    </w:rPr>
  </w:style>
  <w:style w:type="paragraph" w:styleId="a5">
    <w:name w:val="header"/>
    <w:basedOn w:val="a"/>
    <w:link w:val="a6"/>
    <w:rsid w:val="004B297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4B297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page number"/>
    <w:basedOn w:val="a0"/>
    <w:rsid w:val="004B297E"/>
  </w:style>
  <w:style w:type="character" w:styleId="a8">
    <w:name w:val="footnote reference"/>
    <w:uiPriority w:val="99"/>
    <w:unhideWhenUsed/>
    <w:rsid w:val="004B297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B2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297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D6F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4B73F7A9D08B4DAB2821B79DF5D981D220637DB7DC49544AEAAE8779FE5CFA7422EAA249636EACBB471DC6ECF4011B95595D1EB3EFE3DD89147F9BY8eA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Гайнутдинов</dc:creator>
  <cp:lastModifiedBy>Гайнутдинов</cp:lastModifiedBy>
  <cp:revision>11</cp:revision>
  <cp:lastPrinted>2019-04-23T06:12:00Z</cp:lastPrinted>
  <dcterms:created xsi:type="dcterms:W3CDTF">2019-03-28T13:39:00Z</dcterms:created>
  <dcterms:modified xsi:type="dcterms:W3CDTF">2019-04-23T06:12:00Z</dcterms:modified>
</cp:coreProperties>
</file>