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8"/>
        <w:gridCol w:w="827"/>
        <w:gridCol w:w="709"/>
        <w:gridCol w:w="4252"/>
      </w:tblGrid>
      <w:tr w:rsidR="004B297E" w:rsidRPr="004B297E" w:rsidTr="006A659F">
        <w:trPr>
          <w:trHeight w:val="387"/>
        </w:trPr>
        <w:tc>
          <w:tcPr>
            <w:tcW w:w="4488" w:type="dxa"/>
            <w:shd w:val="clear" w:color="auto" w:fill="auto"/>
            <w:vAlign w:val="center"/>
          </w:tcPr>
          <w:p w:rsidR="004B297E" w:rsidRPr="004B297E" w:rsidRDefault="004B297E" w:rsidP="004B297E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ЕСПУБЛИКА ТАТАРСТАН</w:t>
            </w:r>
          </w:p>
          <w:p w:rsidR="004B297E" w:rsidRPr="004B297E" w:rsidRDefault="004B297E" w:rsidP="004B297E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БУИНСКИЙ  МУНИЦИПАЛЬНЫЙ  РАЙОН СОВЕТ </w:t>
            </w:r>
          </w:p>
          <w:p w:rsidR="004B297E" w:rsidRPr="004B297E" w:rsidRDefault="00315D80" w:rsidP="004B297E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СТАРОТИНЧАЛИНСКОГО</w:t>
            </w:r>
          </w:p>
          <w:p w:rsidR="004B297E" w:rsidRPr="004B297E" w:rsidRDefault="004B297E" w:rsidP="004B297E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4B297E" w:rsidRPr="004B297E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B297E" w:rsidRPr="004B297E" w:rsidRDefault="004B297E" w:rsidP="004B297E">
            <w:pPr>
              <w:keepNext/>
              <w:spacing w:after="0" w:line="300" w:lineRule="exact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ТАТАРСТАН РЕСПУБЛИКАСЫ</w:t>
            </w:r>
          </w:p>
          <w:p w:rsidR="004B297E" w:rsidRPr="004B297E" w:rsidRDefault="004B297E" w:rsidP="004B297E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БУА МУНИЦИПАЛЬ РАЙОНЫ</w:t>
            </w:r>
          </w:p>
          <w:p w:rsidR="004B297E" w:rsidRPr="00315D80" w:rsidRDefault="00315D80" w:rsidP="004B297E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ТИНЧ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tt-RU" w:eastAsia="ru-RU"/>
              </w:rPr>
              <w:t>ӘЛЕ</w:t>
            </w:r>
          </w:p>
          <w:p w:rsidR="004B297E" w:rsidRPr="004B297E" w:rsidRDefault="004B297E" w:rsidP="004B297E">
            <w:pPr>
              <w:spacing w:after="0" w:line="300" w:lineRule="exac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АВЫЛ ЖИРЛЕГЕ </w:t>
            </w:r>
          </w:p>
          <w:p w:rsidR="004B297E" w:rsidRPr="004B297E" w:rsidRDefault="004B297E" w:rsidP="004B297E">
            <w:pPr>
              <w:spacing w:after="0" w:line="300" w:lineRule="exact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СОВЕТЫ</w:t>
            </w:r>
          </w:p>
        </w:tc>
      </w:tr>
      <w:tr w:rsidR="004B297E" w:rsidRPr="004B297E" w:rsidTr="006A659F">
        <w:trPr>
          <w:trHeight w:val="169"/>
        </w:trPr>
        <w:tc>
          <w:tcPr>
            <w:tcW w:w="10276" w:type="dxa"/>
            <w:gridSpan w:val="4"/>
            <w:shd w:val="clear" w:color="auto" w:fill="auto"/>
            <w:vAlign w:val="bottom"/>
          </w:tcPr>
          <w:p w:rsidR="004B297E" w:rsidRPr="004B297E" w:rsidRDefault="004B297E" w:rsidP="004B297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97E" w:rsidRPr="004B297E" w:rsidTr="006A659F">
        <w:trPr>
          <w:trHeight w:val="252"/>
        </w:trPr>
        <w:tc>
          <w:tcPr>
            <w:tcW w:w="5315" w:type="dxa"/>
            <w:gridSpan w:val="2"/>
            <w:shd w:val="clear" w:color="auto" w:fill="auto"/>
          </w:tcPr>
          <w:p w:rsidR="004B297E" w:rsidRPr="004B297E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4B297E" w:rsidRPr="004B297E" w:rsidRDefault="004B297E" w:rsidP="004B2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297E" w:rsidRPr="004B297E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0" t="0" r="7620" b="254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97E" w:rsidRPr="00DA2C74" w:rsidRDefault="004B297E" w:rsidP="004B297E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9.55pt;margin-top:9.7pt;width:99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" filled="f" stroked="f" strokecolor="white">
                      <v:textbox inset="0,0,0,0">
                        <w:txbxContent>
                          <w:p w:rsidR="004B297E" w:rsidRPr="00DA2C74" w:rsidRDefault="004B297E" w:rsidP="004B29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297E" w:rsidRPr="004B297E" w:rsidRDefault="004B297E" w:rsidP="00166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166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="00166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апреля</w:t>
            </w: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2019 г.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4B297E" w:rsidRPr="004B297E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КАРАР</w:t>
            </w:r>
          </w:p>
          <w:p w:rsidR="004B297E" w:rsidRPr="004B297E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297E" w:rsidRPr="004B297E" w:rsidRDefault="004B297E" w:rsidP="004B2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B297E" w:rsidRPr="004B297E" w:rsidRDefault="004B297E" w:rsidP="00166B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 </w:t>
            </w:r>
            <w:r w:rsidR="00166B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4-2</w:t>
            </w:r>
          </w:p>
        </w:tc>
      </w:tr>
    </w:tbl>
    <w:p w:rsidR="004B297E" w:rsidRDefault="004B297E" w:rsidP="004B297E">
      <w:pPr>
        <w:spacing w:after="0" w:line="0" w:lineRule="atLeast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spacing w:after="0" w:line="0" w:lineRule="atLeast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4B297E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Положения о проведении </w:t>
      </w:r>
    </w:p>
    <w:p w:rsidR="004B297E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мониторинга изменений законодательства </w:t>
      </w:r>
    </w:p>
    <w:p w:rsidR="004B297E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и муниципальных нормативных правовых актов </w:t>
      </w:r>
    </w:p>
    <w:p w:rsidR="004B297E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органов местного самоуправления </w:t>
      </w:r>
      <w:proofErr w:type="spellStart"/>
      <w:r w:rsidR="00315D8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Старотинчалинского</w:t>
      </w:r>
      <w:proofErr w:type="spellEnd"/>
    </w:p>
    <w:p w:rsidR="004B297E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сельского поселения Буинского</w:t>
      </w:r>
      <w:r w:rsidRPr="004B29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4B297E" w:rsidRPr="004B297E" w:rsidRDefault="004B297E" w:rsidP="004B297E">
      <w:pPr>
        <w:spacing w:after="0" w:line="0" w:lineRule="atLeast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муниципального района Республики Татарстан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2D728B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работы органов местного самоуправления </w:t>
      </w:r>
      <w:proofErr w:type="spellStart"/>
      <w:r w:rsidR="00315D80">
        <w:rPr>
          <w:rFonts w:ascii="Arial" w:eastAsia="Times New Roman" w:hAnsi="Arial" w:cs="Arial"/>
          <w:sz w:val="24"/>
          <w:szCs w:val="24"/>
          <w:lang w:eastAsia="ru-RU"/>
        </w:rPr>
        <w:t>Старотинчалинского</w:t>
      </w:r>
      <w:proofErr w:type="spellEnd"/>
      <w:r w:rsidR="002D72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728B" w:rsidRPr="002D728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Буинского 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Республики Татарстан 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</w:t>
      </w:r>
      <w:proofErr w:type="spellStart"/>
      <w:r w:rsidR="00315D80">
        <w:rPr>
          <w:rFonts w:ascii="Arial" w:eastAsia="Times New Roman" w:hAnsi="Arial" w:cs="Arial"/>
          <w:sz w:val="24"/>
          <w:szCs w:val="24"/>
          <w:lang w:eastAsia="ru-RU"/>
        </w:rPr>
        <w:t>Старотинчалинского</w:t>
      </w:r>
      <w:proofErr w:type="spellEnd"/>
      <w:r w:rsidR="002D72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 муниципального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Татарстан, руководствуясь </w:t>
      </w:r>
      <w:hyperlink r:id="rId8" w:history="1">
        <w:r w:rsidRPr="004B297E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728B">
        <w:rPr>
          <w:rFonts w:ascii="Arial" w:eastAsia="Times New Roman" w:hAnsi="Arial" w:cs="Arial"/>
          <w:sz w:val="24"/>
          <w:szCs w:val="24"/>
          <w:lang w:eastAsia="ru-RU"/>
        </w:rPr>
        <w:t>Буинского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Татарстан, Совет </w:t>
      </w:r>
      <w:proofErr w:type="spellStart"/>
      <w:r w:rsidR="00315D80">
        <w:rPr>
          <w:rFonts w:ascii="Arial" w:eastAsia="Times New Roman" w:hAnsi="Arial" w:cs="Arial"/>
          <w:sz w:val="24"/>
          <w:szCs w:val="24"/>
          <w:lang w:eastAsia="ru-RU"/>
        </w:rPr>
        <w:t>Старотинчалинского</w:t>
      </w:r>
      <w:proofErr w:type="spellEnd"/>
      <w:r w:rsidR="002D728B" w:rsidRPr="002D72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решил:</w:t>
      </w:r>
      <w:proofErr w:type="gramEnd"/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</w:t>
      </w:r>
      <w:proofErr w:type="spellStart"/>
      <w:r w:rsidR="00315D80">
        <w:rPr>
          <w:rFonts w:ascii="Arial" w:eastAsia="Times New Roman" w:hAnsi="Arial" w:cs="Arial"/>
          <w:sz w:val="24"/>
          <w:szCs w:val="24"/>
          <w:lang w:eastAsia="ru-RU"/>
        </w:rPr>
        <w:t>Старотинчалинского</w:t>
      </w:r>
      <w:proofErr w:type="spellEnd"/>
      <w:r w:rsidR="002D728B" w:rsidRPr="002D72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2. Органам местного самоуправления </w:t>
      </w:r>
      <w:proofErr w:type="spellStart"/>
      <w:r w:rsidR="00315D80">
        <w:rPr>
          <w:rFonts w:ascii="Arial" w:eastAsia="Times New Roman" w:hAnsi="Arial" w:cs="Arial"/>
          <w:sz w:val="24"/>
          <w:szCs w:val="24"/>
          <w:lang w:eastAsia="ru-RU"/>
        </w:rPr>
        <w:t>Старотинчалинского</w:t>
      </w:r>
      <w:proofErr w:type="spellEnd"/>
      <w:r w:rsidR="002D728B" w:rsidRPr="002D72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 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в своей нормотворческой деятельности руководствоваться Положением, утвержденным пунктом 1 настоящего решения;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назначить лиц, ответственных за выполнение указанного Положения;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4B297E" w:rsidRDefault="000D6F89" w:rsidP="002D728B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297E"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. Настоящее решение вступает </w:t>
      </w:r>
      <w:proofErr w:type="gramStart"/>
      <w:r w:rsidR="004B297E" w:rsidRPr="004B297E">
        <w:rPr>
          <w:rFonts w:ascii="Arial" w:eastAsia="Times New Roman" w:hAnsi="Arial" w:cs="Arial"/>
          <w:sz w:val="24"/>
          <w:szCs w:val="24"/>
          <w:lang w:eastAsia="ru-RU"/>
        </w:rPr>
        <w:t>в силу по истечении десяти дней со дня его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6F89">
        <w:rPr>
          <w:rFonts w:ascii="Arial" w:eastAsia="Times New Roman" w:hAnsi="Arial" w:cs="Arial"/>
          <w:sz w:val="24"/>
          <w:szCs w:val="24"/>
          <w:lang w:eastAsia="ru-RU"/>
        </w:rPr>
        <w:t>на Официальном портале правовой информации Республики Татарстан по адресу</w:t>
      </w:r>
      <w:proofErr w:type="gramEnd"/>
      <w:r w:rsidRPr="000D6F89">
        <w:rPr>
          <w:rFonts w:ascii="Arial" w:eastAsia="Times New Roman" w:hAnsi="Arial" w:cs="Arial"/>
          <w:sz w:val="24"/>
          <w:szCs w:val="24"/>
          <w:lang w:eastAsia="ru-RU"/>
        </w:rPr>
        <w:t xml:space="preserve"> http://pravo.tatarstan.ru/, а также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размещению на </w:t>
      </w:r>
      <w:r w:rsidRPr="000D6F89">
        <w:rPr>
          <w:rFonts w:ascii="Arial" w:eastAsia="Times New Roman" w:hAnsi="Arial" w:cs="Arial"/>
          <w:sz w:val="24"/>
          <w:szCs w:val="24"/>
          <w:lang w:eastAsia="ru-RU"/>
        </w:rPr>
        <w:t xml:space="preserve">Портале муниципальных образований Республики Татарстан в информационно-телекоммуникационной сети Интернет по адресу </w:t>
      </w:r>
      <w:hyperlink r:id="rId9" w:history="1">
        <w:r w:rsidRPr="00AB067E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http://buinsk.tatarstan.ru</w:t>
        </w:r>
      </w:hyperlink>
      <w:r w:rsidRPr="000D6F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6F89" w:rsidRPr="004B297E" w:rsidRDefault="000D6F89" w:rsidP="002D728B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D6F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0D6F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D6F8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2B7" w:rsidRDefault="000712B7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60C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315D80">
        <w:rPr>
          <w:rFonts w:ascii="Arial" w:eastAsia="Times New Roman" w:hAnsi="Arial" w:cs="Arial"/>
          <w:sz w:val="24"/>
          <w:szCs w:val="24"/>
          <w:lang w:eastAsia="ru-RU"/>
        </w:rPr>
        <w:t>Старотинчалинского</w:t>
      </w:r>
      <w:proofErr w:type="spellEnd"/>
      <w:r w:rsidR="0093760C" w:rsidRPr="009376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4B297E" w:rsidRPr="004B297E" w:rsidRDefault="0093760C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60C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</w:t>
      </w:r>
      <w:r w:rsidR="004B297E"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:rsidR="0093760C" w:rsidRDefault="004B297E" w:rsidP="000712B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                                                                            </w:t>
      </w:r>
      <w:r w:rsidR="000712B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15D80">
        <w:rPr>
          <w:rFonts w:ascii="Arial" w:eastAsia="Times New Roman" w:hAnsi="Arial" w:cs="Arial"/>
          <w:sz w:val="24"/>
          <w:szCs w:val="24"/>
          <w:lang w:eastAsia="ru-RU"/>
        </w:rPr>
        <w:t>Г.К.</w:t>
      </w:r>
      <w:r w:rsidR="000712B7">
        <w:rPr>
          <w:rFonts w:ascii="Arial" w:eastAsia="Times New Roman" w:hAnsi="Arial" w:cs="Arial"/>
          <w:sz w:val="24"/>
          <w:szCs w:val="24"/>
          <w:lang w:eastAsia="ru-RU"/>
        </w:rPr>
        <w:t xml:space="preserve"> Шакирова</w:t>
      </w:r>
    </w:p>
    <w:p w:rsidR="000712B7" w:rsidRDefault="000712B7" w:rsidP="000712B7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60C" w:rsidRDefault="0093760C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60C" w:rsidRDefault="0093760C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60C" w:rsidRDefault="0093760C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A8D" w:rsidRDefault="007D6A8D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A8D" w:rsidRDefault="007D6A8D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760C" w:rsidRDefault="0093760C" w:rsidP="004B297E">
      <w:pPr>
        <w:widowControl w:val="0"/>
        <w:autoSpaceDE w:val="0"/>
        <w:autoSpaceDN w:val="0"/>
        <w:spacing w:after="0" w:line="0" w:lineRule="atLeast"/>
        <w:ind w:left="6804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93760C" w:rsidP="0093760C">
      <w:pPr>
        <w:widowControl w:val="0"/>
        <w:autoSpaceDE w:val="0"/>
        <w:autoSpaceDN w:val="0"/>
        <w:spacing w:after="0" w:line="0" w:lineRule="atLeast"/>
        <w:ind w:left="623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</w:p>
    <w:p w:rsidR="000712B7" w:rsidRDefault="0093760C" w:rsidP="0093760C">
      <w:pPr>
        <w:widowControl w:val="0"/>
        <w:autoSpaceDE w:val="0"/>
        <w:autoSpaceDN w:val="0"/>
        <w:spacing w:after="0" w:line="0" w:lineRule="atLeast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4B297E"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Совета </w:t>
      </w:r>
      <w:proofErr w:type="spellStart"/>
      <w:r w:rsidR="00315D80">
        <w:rPr>
          <w:rFonts w:ascii="Arial" w:eastAsia="Times New Roman" w:hAnsi="Arial" w:cs="Arial"/>
          <w:sz w:val="24"/>
          <w:szCs w:val="24"/>
          <w:lang w:eastAsia="ru-RU"/>
        </w:rPr>
        <w:t>Старотинчалинского</w:t>
      </w:r>
      <w:proofErr w:type="spellEnd"/>
      <w:r w:rsidRPr="00937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760C" w:rsidRPr="0093760C" w:rsidRDefault="0093760C" w:rsidP="0093760C">
      <w:pPr>
        <w:widowControl w:val="0"/>
        <w:autoSpaceDE w:val="0"/>
        <w:autoSpaceDN w:val="0"/>
        <w:spacing w:after="0" w:line="0" w:lineRule="atLeast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760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4B297E" w:rsidRPr="004B297E" w:rsidRDefault="0093760C" w:rsidP="0093760C">
      <w:pPr>
        <w:widowControl w:val="0"/>
        <w:autoSpaceDE w:val="0"/>
        <w:autoSpaceDN w:val="0"/>
        <w:spacing w:after="0" w:line="0" w:lineRule="atLeast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760C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</w:t>
      </w:r>
      <w:r w:rsidR="004B297E" w:rsidRPr="004B297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4B297E" w:rsidRPr="004B297E" w:rsidRDefault="004B297E" w:rsidP="0093760C">
      <w:pPr>
        <w:widowControl w:val="0"/>
        <w:autoSpaceDE w:val="0"/>
        <w:autoSpaceDN w:val="0"/>
        <w:spacing w:after="0" w:line="0" w:lineRule="atLeast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Татарстан </w:t>
      </w:r>
    </w:p>
    <w:p w:rsidR="004B297E" w:rsidRPr="004B297E" w:rsidRDefault="004B297E" w:rsidP="0093760C">
      <w:pPr>
        <w:widowControl w:val="0"/>
        <w:autoSpaceDE w:val="0"/>
        <w:autoSpaceDN w:val="0"/>
        <w:spacing w:after="0" w:line="0" w:lineRule="atLeast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166B7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712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6B70"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66B7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166B70">
        <w:rPr>
          <w:rFonts w:ascii="Arial" w:eastAsia="Times New Roman" w:hAnsi="Arial" w:cs="Arial"/>
          <w:sz w:val="24"/>
          <w:szCs w:val="24"/>
          <w:lang w:eastAsia="ru-RU"/>
        </w:rPr>
        <w:t>4-2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29"/>
      <w:bookmarkEnd w:id="0"/>
      <w:r w:rsidRPr="004B297E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4B297E" w:rsidRPr="004B297E" w:rsidRDefault="004B297E" w:rsidP="0093760C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мониторинга изменений законодательства и муниципальных нормативных правовых актов органов местного самоуправления </w:t>
      </w:r>
      <w:proofErr w:type="spellStart"/>
      <w:r w:rsidR="00315D80">
        <w:rPr>
          <w:rFonts w:ascii="Arial" w:eastAsia="Times New Roman" w:hAnsi="Arial" w:cs="Arial"/>
          <w:sz w:val="24"/>
          <w:szCs w:val="24"/>
          <w:lang w:eastAsia="ru-RU"/>
        </w:rPr>
        <w:t>Старотинчалинского</w:t>
      </w:r>
      <w:proofErr w:type="spellEnd"/>
      <w:r w:rsidR="0093760C" w:rsidRPr="009376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0712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760C" w:rsidRPr="0093760C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>. Общие положения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93760C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изменений законодательства и муниципальных нормативных правовых актов органов местного самоуправления </w:t>
      </w:r>
      <w:proofErr w:type="spellStart"/>
      <w:r w:rsidR="00315D80">
        <w:rPr>
          <w:rFonts w:ascii="Arial" w:eastAsia="Times New Roman" w:hAnsi="Arial" w:cs="Arial"/>
          <w:sz w:val="24"/>
          <w:szCs w:val="24"/>
          <w:lang w:eastAsia="ru-RU"/>
        </w:rPr>
        <w:t>Старотинчалинского</w:t>
      </w:r>
      <w:proofErr w:type="spellEnd"/>
      <w:r w:rsidR="0093760C" w:rsidRPr="009376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 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2. Мониторинг проводится органами местного самоуправления.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3. Органы местного самоуправления при проведении мониторинга взаимодействуют с </w:t>
      </w:r>
      <w:r w:rsidR="0093760C">
        <w:rPr>
          <w:rFonts w:ascii="Arial" w:eastAsia="Times New Roman" w:hAnsi="Arial" w:cs="Arial"/>
          <w:sz w:val="24"/>
          <w:szCs w:val="24"/>
          <w:lang w:eastAsia="ru-RU"/>
        </w:rPr>
        <w:t>юридическим отделом аппарата Совета Буинского муниципального района РТ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органами местного самоуправления муниципального образования.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4. Для проведения мониторинга в органах местного самоуправления назначаются ответственные лица.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5. Целями проведения мониторинга являются: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потребности в принятии, изменении или признании </w:t>
      </w:r>
      <w:proofErr w:type="gram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обеспечение систематизации нормативной правовой базы органов местного самоуправления;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</w:t>
      </w:r>
      <w:proofErr w:type="spell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 в муниципальных актах;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невостребованных (утративших актуальность) или неприменимых на практике муниципальных актов или их отдельных положений (норм); 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эффективности </w:t>
      </w:r>
      <w:proofErr w:type="spell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>правоприменения</w:t>
      </w:r>
      <w:proofErr w:type="spellEnd"/>
      <w:r w:rsidRPr="004B297E">
        <w:rPr>
          <w:rFonts w:ascii="Arial" w:eastAsia="Times New Roman" w:hAnsi="Arial" w:cs="Arial"/>
          <w:sz w:val="24"/>
          <w:szCs w:val="24"/>
          <w:lang w:eastAsia="ru-RU"/>
        </w:rPr>
        <w:t>; выявление факторов, снижающих эффективность реализации муниципальных актов;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разработка предложений по совершенствованию нормотворческого процесса.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6. Мониторинг включает в себя сбор, обобщение, анализ и оценку изменений: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законов и иных нормативных правовых актов Республики Татарстан;</w:t>
      </w:r>
    </w:p>
    <w:p w:rsidR="004B297E" w:rsidRPr="004B297E" w:rsidRDefault="000C310A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="00315D80">
        <w:rPr>
          <w:rFonts w:ascii="Arial" w:eastAsia="Times New Roman" w:hAnsi="Arial" w:cs="Arial"/>
          <w:sz w:val="24"/>
          <w:szCs w:val="24"/>
          <w:lang w:eastAsia="ru-RU"/>
        </w:rPr>
        <w:t>Старотинчалинского</w:t>
      </w:r>
      <w:proofErr w:type="spellEnd"/>
      <w:r w:rsidR="002D728B" w:rsidRPr="009376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Буинского муниципального</w:t>
      </w:r>
      <w:r w:rsidR="004B297E"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Республики Татарстан, муниципальных актов.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 Основаниями проведения мониторинга являются: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внесение изменений в акты федерального и республиканского законодательства;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анализ применения муниципальных актов в определенной сфере правового регулирования;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информация органов прокуратуры;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уполномоченными на ее проведение лицами;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7D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6057DF">
        <w:rPr>
          <w:rFonts w:ascii="Arial" w:eastAsia="Times New Roman" w:hAnsi="Arial" w:cs="Arial"/>
          <w:sz w:val="24"/>
          <w:szCs w:val="24"/>
          <w:lang w:eastAsia="ru-RU"/>
        </w:rPr>
        <w:t>. Порядок проведения мониторинга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8. 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Татарстан, субъектов Российской Федерации, использоваться другие формы работы.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9. Мониторинг осуществляется посредством анализа: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актов, указанных в пункте 6 настоящего Положения;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актов прокурорского реагирования.</w:t>
      </w:r>
    </w:p>
    <w:p w:rsidR="001D0F52" w:rsidRDefault="004B297E" w:rsidP="001D0F52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10. </w:t>
      </w:r>
      <w:proofErr w:type="gram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 w:rsidR="006057DF">
        <w:rPr>
          <w:rFonts w:ascii="Arial" w:eastAsia="Times New Roman" w:hAnsi="Arial" w:cs="Arial"/>
          <w:sz w:val="24"/>
          <w:szCs w:val="24"/>
          <w:lang w:eastAsia="ru-RU"/>
        </w:rPr>
        <w:t>Совета Буинского муниципального района РТ от 24.03.2017 № 3-18</w:t>
      </w:r>
      <w:r w:rsidR="001D0F5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0F52" w:rsidRPr="001D0F52">
        <w:rPr>
          <w:rFonts w:ascii="Arial" w:eastAsia="Times New Roman" w:hAnsi="Arial" w:cs="Arial"/>
          <w:sz w:val="24"/>
          <w:szCs w:val="24"/>
          <w:lang w:eastAsia="ru-RU"/>
        </w:rPr>
        <w:t>«Об организации и порядке ведения реестров муниципальных нормативных правовых актов в органах местного самоуправления Буинского муниципального района Республики Татарстан»</w:t>
      </w:r>
      <w:r w:rsidR="001D0F5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B297E" w:rsidRPr="004B297E" w:rsidRDefault="004B297E" w:rsidP="001D0F52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11. 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информационной системе «Гарант»</w:t>
      </w:r>
      <w:r w:rsidR="001D0F52">
        <w:rPr>
          <w:rFonts w:ascii="Arial" w:eastAsia="Times New Roman" w:hAnsi="Arial" w:cs="Arial"/>
          <w:sz w:val="24"/>
          <w:szCs w:val="24"/>
          <w:lang w:eastAsia="ru-RU"/>
        </w:rPr>
        <w:t>, «Консультант Плюс»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поступление информации новостных лент по соответствующим сферам правового регулирования информационной системы «Гарант»</w:t>
      </w:r>
      <w:r w:rsidR="001D0F5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D0F52" w:rsidRPr="001D0F52">
        <w:t xml:space="preserve"> </w:t>
      </w:r>
      <w:r w:rsidR="001D0F52" w:rsidRPr="001D0F52">
        <w:rPr>
          <w:rFonts w:ascii="Arial" w:eastAsia="Times New Roman" w:hAnsi="Arial" w:cs="Arial"/>
          <w:sz w:val="24"/>
          <w:szCs w:val="24"/>
          <w:lang w:eastAsia="ru-RU"/>
        </w:rPr>
        <w:t>«Консультант Плюс»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поступление информации автоматизированной информационной системы «Аналитик регионального законодательства» информационной компании «Кодекс» о выявленных несоответствиях законодательству муниципальных актов.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В целях оптимизации процесса осуществления мониторинга могут использоваться сервисы иных информационных систем.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12. При осуществлении мониторинга для обеспечения принятия (издания), изменения или признания </w:t>
      </w:r>
      <w:proofErr w:type="gram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соблюдение гарантированных прав, свобод и законных интересов человека и гражданина;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соблюдение пределов компетенции органа местного самоуправления при издании муниципального акта;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 муниципальном акте </w:t>
      </w:r>
      <w:proofErr w:type="spell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>коррупциогенных</w:t>
      </w:r>
      <w:proofErr w:type="spellEnd"/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факторов;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полнота в правовом регулировании общественных отношений;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коллизия норм права;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наличие ошибок юридико-технического характера;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искажение смысла положений муниципального акта при его применении;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наличие практики применения нормативных правовых актов;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отсутствие единообразной практики применения нормативных правовых актов;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наличие (количество) и содержание заявлений по вопросам разъяснения муниципального акта;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13. 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>утратившим</w:t>
      </w:r>
      <w:proofErr w:type="gramEnd"/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силу муниципального акта, о принятии нового муниципального акта;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14. 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проведения мониторинга в указанных случаях сообщается обратившемуся лицу.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>. Реализация результатов мониторинга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15. 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законодательства за исключением случая, указанного в абзаце третьем пункта 14 настоящего Положения.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16. 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</w:t>
      </w:r>
      <w:proofErr w:type="gramStart"/>
      <w:r w:rsidRPr="004B297E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4B29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16.1. Отчет (сведения) о результатах мониторинга должен содержать: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информацию об объекте проведения мониторинга;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информацию об исполнителях проведения мониторинга;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информацию о периоде проведения мониторинга;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краткую характеристику предмета правового регулирования, основания проведения мониторинга.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16.2. Отчет (сведения) о результатах мониторинга может содержать: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информацию о выявленных проблемах правового регулирования;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17.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законодательством.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18. По результатам мониторинга могут быть подготовлены предложения по совершенствованию нормотворческого процесса.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4B297E">
        <w:rPr>
          <w:rFonts w:ascii="Arial" w:eastAsia="Times New Roman" w:hAnsi="Arial" w:cs="Arial"/>
          <w:sz w:val="24"/>
          <w:szCs w:val="24"/>
          <w:lang w:eastAsia="ru-RU"/>
        </w:rPr>
        <w:t>. Ответственность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19. 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 xml:space="preserve">20. 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 </w:t>
      </w:r>
      <w:bookmarkStart w:id="1" w:name="_GoBack"/>
      <w:bookmarkEnd w:id="1"/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297E" w:rsidRPr="004B297E" w:rsidRDefault="004B297E" w:rsidP="004B297E">
      <w:pPr>
        <w:widowControl w:val="0"/>
        <w:autoSpaceDE w:val="0"/>
        <w:autoSpaceDN w:val="0"/>
        <w:spacing w:after="0" w:line="0" w:lineRule="atLeast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4B297E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C70B4C" w:rsidRPr="0093760C" w:rsidRDefault="00C70B4C">
      <w:pPr>
        <w:rPr>
          <w:rFonts w:ascii="Arial" w:hAnsi="Arial" w:cs="Arial"/>
          <w:sz w:val="24"/>
          <w:szCs w:val="24"/>
        </w:rPr>
      </w:pPr>
    </w:p>
    <w:sectPr w:rsidR="00C70B4C" w:rsidRPr="0093760C" w:rsidSect="007D6A8D">
      <w:headerReference w:type="even" r:id="rId10"/>
      <w:headerReference w:type="default" r:id="rId11"/>
      <w:pgSz w:w="11906" w:h="16838"/>
      <w:pgMar w:top="567" w:right="567" w:bottom="567" w:left="1134" w:header="720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96" w:rsidRDefault="00F10496" w:rsidP="004B297E">
      <w:pPr>
        <w:spacing w:after="0" w:line="240" w:lineRule="auto"/>
      </w:pPr>
      <w:r>
        <w:separator/>
      </w:r>
    </w:p>
  </w:endnote>
  <w:endnote w:type="continuationSeparator" w:id="0">
    <w:p w:rsidR="00F10496" w:rsidRDefault="00F10496" w:rsidP="004B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96" w:rsidRDefault="00F10496" w:rsidP="004B297E">
      <w:pPr>
        <w:spacing w:after="0" w:line="240" w:lineRule="auto"/>
      </w:pPr>
      <w:r>
        <w:separator/>
      </w:r>
    </w:p>
  </w:footnote>
  <w:footnote w:type="continuationSeparator" w:id="0">
    <w:p w:rsidR="00F10496" w:rsidRDefault="00F10496" w:rsidP="004B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F" w:rsidRDefault="001B7620" w:rsidP="000A6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F1F" w:rsidRDefault="00F104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1F" w:rsidRDefault="001B7620" w:rsidP="000A6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25F8">
      <w:rPr>
        <w:rStyle w:val="a7"/>
        <w:noProof/>
      </w:rPr>
      <w:t>5</w:t>
    </w:r>
    <w:r>
      <w:rPr>
        <w:rStyle w:val="a7"/>
      </w:rPr>
      <w:fldChar w:fldCharType="end"/>
    </w:r>
  </w:p>
  <w:p w:rsidR="00436F1F" w:rsidRDefault="00F104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7E"/>
    <w:rsid w:val="000712B7"/>
    <w:rsid w:val="000C310A"/>
    <w:rsid w:val="000D6F89"/>
    <w:rsid w:val="00166B70"/>
    <w:rsid w:val="001B7620"/>
    <w:rsid w:val="001D0F52"/>
    <w:rsid w:val="002D728B"/>
    <w:rsid w:val="00315D80"/>
    <w:rsid w:val="004B297E"/>
    <w:rsid w:val="006057DF"/>
    <w:rsid w:val="006E40AC"/>
    <w:rsid w:val="00751674"/>
    <w:rsid w:val="007D6A8D"/>
    <w:rsid w:val="00834EB8"/>
    <w:rsid w:val="008468EE"/>
    <w:rsid w:val="0093760C"/>
    <w:rsid w:val="00C425F8"/>
    <w:rsid w:val="00C5219B"/>
    <w:rsid w:val="00C70B4C"/>
    <w:rsid w:val="00C771BD"/>
    <w:rsid w:val="00F10496"/>
    <w:rsid w:val="00F1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29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297E"/>
    <w:rPr>
      <w:sz w:val="20"/>
      <w:szCs w:val="20"/>
    </w:rPr>
  </w:style>
  <w:style w:type="paragraph" w:styleId="a5">
    <w:name w:val="header"/>
    <w:basedOn w:val="a"/>
    <w:link w:val="a6"/>
    <w:rsid w:val="004B297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B29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4B297E"/>
  </w:style>
  <w:style w:type="character" w:styleId="a8">
    <w:name w:val="footnote reference"/>
    <w:uiPriority w:val="99"/>
    <w:unhideWhenUsed/>
    <w:rsid w:val="004B297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B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7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29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297E"/>
    <w:rPr>
      <w:sz w:val="20"/>
      <w:szCs w:val="20"/>
    </w:rPr>
  </w:style>
  <w:style w:type="paragraph" w:styleId="a5">
    <w:name w:val="header"/>
    <w:basedOn w:val="a"/>
    <w:link w:val="a6"/>
    <w:rsid w:val="004B297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4B29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4B297E"/>
  </w:style>
  <w:style w:type="character" w:styleId="a8">
    <w:name w:val="footnote reference"/>
    <w:uiPriority w:val="99"/>
    <w:unhideWhenUsed/>
    <w:rsid w:val="004B297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B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97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</dc:creator>
  <cp:lastModifiedBy>Гайнутдинов</cp:lastModifiedBy>
  <cp:revision>8</cp:revision>
  <cp:lastPrinted>2019-04-23T07:18:00Z</cp:lastPrinted>
  <dcterms:created xsi:type="dcterms:W3CDTF">2019-04-13T09:53:00Z</dcterms:created>
  <dcterms:modified xsi:type="dcterms:W3CDTF">2019-04-23T07:18:00Z</dcterms:modified>
</cp:coreProperties>
</file>