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Ind w:w="2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7"/>
        <w:gridCol w:w="1700"/>
        <w:gridCol w:w="4533"/>
      </w:tblGrid>
      <w:tr w:rsidR="00D05977" w:rsidTr="00D05977">
        <w:trPr>
          <w:trHeight w:val="1282"/>
        </w:trPr>
        <w:tc>
          <w:tcPr>
            <w:tcW w:w="3789" w:type="dxa"/>
            <w:hideMark/>
          </w:tcPr>
          <w:p w:rsidR="00D05977" w:rsidRDefault="00D05977" w:rsidP="00D05977">
            <w:pPr>
              <w:pStyle w:val="1"/>
              <w:spacing w:before="0" w:after="0"/>
              <w:rPr>
                <w:rFonts w:ascii="Times New Roman" w:eastAsiaTheme="minorEastAsia" w:hAnsi="Times New Roman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  <w:t>ТАТАРСТАН  РЕСПУБЛИКАСЫ</w:t>
            </w:r>
          </w:p>
          <w:p w:rsidR="00D05977" w:rsidRDefault="00D05977" w:rsidP="00D059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</w:rPr>
              <w:t>БУА   МУНИЦИПАЛЬ РАЙОНЫ</w:t>
            </w:r>
          </w:p>
          <w:p w:rsidR="00D05977" w:rsidRDefault="00D05977" w:rsidP="00D059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БОЕРГАН</w:t>
            </w:r>
          </w:p>
          <w:p w:rsidR="00D05977" w:rsidRDefault="00D05977" w:rsidP="00D059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АВЫЛ СОВЕТЫ</w:t>
            </w:r>
          </w:p>
        </w:tc>
        <w:tc>
          <w:tcPr>
            <w:tcW w:w="1701" w:type="dxa"/>
            <w:hideMark/>
          </w:tcPr>
          <w:p w:rsidR="00D05977" w:rsidRDefault="00D05977" w:rsidP="00D05977">
            <w:pPr>
              <w:ind w:firstLine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76300" cy="1066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D05977" w:rsidRDefault="00D05977" w:rsidP="00D05977">
            <w:pPr>
              <w:pStyle w:val="1"/>
              <w:spacing w:before="0" w:after="0"/>
              <w:rPr>
                <w:rFonts w:ascii="Times New Roman" w:eastAsiaTheme="minorEastAsia" w:hAnsi="Times New Roman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  <w:t>РЕСПУБЛИКА ТАТАРСТАН</w:t>
            </w:r>
          </w:p>
          <w:p w:rsidR="00D05977" w:rsidRDefault="00D05977" w:rsidP="00D059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</w:rPr>
              <w:t>БУИНСКИЙ МУНИЦИПАЛЬНЫЙ РАЙОН</w:t>
            </w:r>
          </w:p>
          <w:p w:rsidR="00D05977" w:rsidRDefault="00D05977" w:rsidP="00D059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БЮРГАНСКИЙ</w:t>
            </w:r>
          </w:p>
          <w:p w:rsidR="00D05977" w:rsidRDefault="00D05977" w:rsidP="00D059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СЕЛЬСКИЙ  СОВЕТ</w:t>
            </w:r>
          </w:p>
          <w:p w:rsidR="00D05977" w:rsidRDefault="00D05977" w:rsidP="00D05977">
            <w:pPr>
              <w:ind w:firstLine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:rsidR="00D05977" w:rsidRDefault="003A1758" w:rsidP="00D05977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66040</wp:posOffset>
                </wp:positionV>
                <wp:extent cx="6309360" cy="0"/>
                <wp:effectExtent l="22860" t="27940" r="20955" b="196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5.2pt" to="493.3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F/BFAIAACk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" o:allowincell="f" strokecolor="red" strokeweight="3pt"/>
            </w:pict>
          </mc:Fallback>
        </mc:AlternateContent>
      </w:r>
    </w:p>
    <w:p w:rsidR="00D05977" w:rsidRDefault="00D05977" w:rsidP="00D0597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D05977" w:rsidRDefault="00D05977" w:rsidP="00D059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05977" w:rsidRDefault="00D05977" w:rsidP="00D05977">
      <w:pPr>
        <w:pStyle w:val="a3"/>
        <w:jc w:val="both"/>
        <w:rPr>
          <w:b w:val="0"/>
          <w:bCs w:val="0"/>
        </w:rPr>
      </w:pPr>
    </w:p>
    <w:p w:rsidR="00D05977" w:rsidRDefault="00D05977" w:rsidP="00D0597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«02» апреля 2013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№ 1-31</w:t>
      </w:r>
    </w:p>
    <w:p w:rsidR="00D05977" w:rsidRDefault="00D05977" w:rsidP="00D0597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05977" w:rsidRDefault="00D05977" w:rsidP="00D05977">
      <w:pPr>
        <w:ind w:right="-104" w:firstLine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sub_3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«О внесении изменений в Положение о содержании и охране</w:t>
      </w:r>
    </w:p>
    <w:p w:rsidR="00D05977" w:rsidRDefault="00D05977" w:rsidP="00D05977">
      <w:pPr>
        <w:ind w:right="-104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зеленых насаждений на территории Бюрганского сельского поселения </w:t>
      </w:r>
    </w:p>
    <w:p w:rsidR="00D05977" w:rsidRDefault="00D05977" w:rsidP="00D05977">
      <w:pPr>
        <w:ind w:right="-10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Буинского муниципального района Республики Татарстан, утвержденное</w:t>
      </w:r>
    </w:p>
    <w:p w:rsidR="00D05977" w:rsidRDefault="00D05977" w:rsidP="00D05977">
      <w:pPr>
        <w:ind w:right="-104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решением Бюрганского сельского Совета от 20 апреля 2009 года № 2-39» </w:t>
      </w:r>
    </w:p>
    <w:p w:rsidR="00D05977" w:rsidRDefault="00D05977" w:rsidP="00D05977">
      <w:pPr>
        <w:ind w:right="-104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5977" w:rsidRDefault="00D05977" w:rsidP="00D05977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протест Казанской межрайонной природоохранной прокуратуры №6-10-2013/7</w:t>
      </w:r>
      <w:r w:rsidRPr="00D05977">
        <w:rPr>
          <w:rFonts w:ascii="Times New Roman" w:hAnsi="Times New Roman" w:cs="Times New Roman"/>
          <w:sz w:val="24"/>
          <w:szCs w:val="24"/>
        </w:rPr>
        <w:t xml:space="preserve"> от 06.03.201</w:t>
      </w:r>
      <w:bookmarkStart w:id="1" w:name="_GoBack"/>
      <w:bookmarkEnd w:id="1"/>
      <w:r w:rsidRPr="00D05977">
        <w:rPr>
          <w:rFonts w:ascii="Times New Roman" w:hAnsi="Times New Roman" w:cs="Times New Roman"/>
          <w:sz w:val="24"/>
          <w:szCs w:val="24"/>
        </w:rPr>
        <w:t>3 года, в целях приведения Положения о содержании и охра</w:t>
      </w:r>
      <w:r>
        <w:rPr>
          <w:rFonts w:ascii="Times New Roman" w:hAnsi="Times New Roman" w:cs="Times New Roman"/>
          <w:sz w:val="24"/>
          <w:szCs w:val="24"/>
        </w:rPr>
        <w:t xml:space="preserve">не зеленых насаждений на территории Бюрганского сельского поселения Буинского муниципального района, утвержденного решением  Бюрганского сельского  Совета от 20 апреля 2009 года №2-39 (в редакции решения Бюрганского сельского Совета от 19 марта 2010 года №3-52) в соответствие с действующим законодательством, Бюрганский сельский Совет </w:t>
      </w:r>
      <w:r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D05977" w:rsidRDefault="00D05977" w:rsidP="00D05977">
      <w:pPr>
        <w:ind w:right="-104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5977" w:rsidRDefault="00D05977" w:rsidP="00D05977">
      <w:pPr>
        <w:ind w:right="-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Положение о содержании и охране зеленых насаждений на территории Бюрганского сельского поселения Буинского муниципального района Республики Татарстан, утвержденное решением Бюрганского сельского  Совета от 20 апреля 2009 года №2-39 (в редакции решения Бюрганского сельского Совета от 19 марта 2010 года №3-52), следующие изменения: </w:t>
      </w:r>
    </w:p>
    <w:p w:rsidR="00D05977" w:rsidRDefault="00D05977" w:rsidP="00D05977">
      <w:pPr>
        <w:ind w:right="-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разделе 1:</w:t>
      </w:r>
    </w:p>
    <w:p w:rsidR="00D05977" w:rsidRDefault="00D05977" w:rsidP="00D05977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абзац 9 исключить;</w:t>
      </w:r>
    </w:p>
    <w:p w:rsidR="00D05977" w:rsidRDefault="00D05977" w:rsidP="00D05977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разделе 2:</w:t>
      </w:r>
    </w:p>
    <w:p w:rsidR="00D05977" w:rsidRDefault="00D05977" w:rsidP="00D05977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абзац 1 изложить в следующей редакции:</w:t>
      </w:r>
    </w:p>
    <w:p w:rsidR="00D05977" w:rsidRDefault="00D05977" w:rsidP="00D05977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«Защите подлежат все зеленые насаждения, расположенные на территории Бюрганского сельского поселения (далее – Поселение), за исключением зеленых насаждений, произрастающих на земельных участках, находящихся в государственной собственности и собственности юридических и физических лиц.»;</w:t>
      </w:r>
    </w:p>
    <w:p w:rsidR="00D05977" w:rsidRDefault="00D05977" w:rsidP="00D05977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абзац 3 исключить;</w:t>
      </w:r>
    </w:p>
    <w:p w:rsidR="00D05977" w:rsidRDefault="00D05977" w:rsidP="00D05977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абзац 4 исключить;</w:t>
      </w:r>
    </w:p>
    <w:p w:rsidR="00D05977" w:rsidRDefault="00D05977" w:rsidP="00D05977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абзац 7 исключить;</w:t>
      </w:r>
    </w:p>
    <w:p w:rsidR="00D05977" w:rsidRDefault="00D05977" w:rsidP="00D05977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разделе 4:</w:t>
      </w:r>
    </w:p>
    <w:p w:rsidR="00D05977" w:rsidRDefault="00D05977" w:rsidP="00D05977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абзац 2 исключить;</w:t>
      </w:r>
    </w:p>
    <w:p w:rsidR="00D05977" w:rsidRDefault="00D05977" w:rsidP="00D05977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разделе 6:</w:t>
      </w:r>
    </w:p>
    <w:p w:rsidR="00D05977" w:rsidRDefault="00D05977" w:rsidP="00D05977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абзац 2 исключить;</w:t>
      </w:r>
    </w:p>
    <w:p w:rsidR="00D05977" w:rsidRDefault="00D05977" w:rsidP="00D05977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подпункты 16, 17 абзаца 3 исключить;</w:t>
      </w:r>
    </w:p>
    <w:p w:rsidR="00D05977" w:rsidRDefault="00D05977" w:rsidP="00D05977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 разделе 7:</w:t>
      </w:r>
    </w:p>
    <w:p w:rsidR="00D05977" w:rsidRDefault="00D05977" w:rsidP="00D05977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абзац 7 исключить.</w:t>
      </w:r>
    </w:p>
    <w:p w:rsidR="00D05977" w:rsidRDefault="00D05977" w:rsidP="00D05977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 Методике расчета стоимости сносимых зеленых насаждений и проведения компенсационного озеленения:</w:t>
      </w:r>
    </w:p>
    <w:p w:rsidR="00D05977" w:rsidRDefault="00D05977" w:rsidP="00D05977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подпункты 2 и 3 пункта 1.2 Главы 1 исключить.</w:t>
      </w:r>
    </w:p>
    <w:p w:rsidR="00D05977" w:rsidRDefault="00D05977" w:rsidP="00D05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Установить, что настоящее решение вступает в силу со дня его официального обнародования.</w:t>
      </w:r>
    </w:p>
    <w:p w:rsidR="00D05977" w:rsidRDefault="00D05977" w:rsidP="00D05977">
      <w:pPr>
        <w:ind w:right="-104"/>
        <w:rPr>
          <w:rFonts w:ascii="Times New Roman" w:hAnsi="Times New Roman" w:cs="Times New Roman"/>
          <w:sz w:val="24"/>
          <w:szCs w:val="24"/>
        </w:rPr>
      </w:pPr>
    </w:p>
    <w:p w:rsidR="00D05977" w:rsidRDefault="00D05977" w:rsidP="00D05977">
      <w:pPr>
        <w:tabs>
          <w:tab w:val="right" w:pos="9355"/>
        </w:tabs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Бюрганского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5977" w:rsidRDefault="00D05977" w:rsidP="00D05977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З.Ф.Сайфутдинова </w:t>
      </w:r>
    </w:p>
    <w:bookmarkEnd w:id="0"/>
    <w:p w:rsidR="00D05977" w:rsidRDefault="00D05977" w:rsidP="00D0597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93A1E" w:rsidRDefault="00093A1E"/>
    <w:sectPr w:rsidR="00093A1E" w:rsidSect="00D05977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77"/>
    <w:rsid w:val="00093A1E"/>
    <w:rsid w:val="003A1758"/>
    <w:rsid w:val="00D0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05977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597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D05977"/>
    <w:pPr>
      <w:widowControl/>
      <w:autoSpaceDE/>
      <w:autoSpaceDN/>
      <w:adjustRightInd/>
      <w:ind w:firstLine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D05977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59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9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05977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597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D05977"/>
    <w:pPr>
      <w:widowControl/>
      <w:autoSpaceDE/>
      <w:autoSpaceDN/>
      <w:adjustRightInd/>
      <w:ind w:firstLine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D05977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59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9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Пенкин С.А</cp:lastModifiedBy>
  <cp:revision>2</cp:revision>
  <dcterms:created xsi:type="dcterms:W3CDTF">2013-07-16T09:16:00Z</dcterms:created>
  <dcterms:modified xsi:type="dcterms:W3CDTF">2013-07-16T09:16:00Z</dcterms:modified>
</cp:coreProperties>
</file>