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96A" w:rsidRPr="0017196A" w:rsidRDefault="00191B7A" w:rsidP="0017196A">
      <w:pPr>
        <w:ind w:left="3540" w:firstLine="708"/>
        <w:rPr>
          <w:b/>
        </w:rPr>
      </w:pPr>
      <w:r>
        <w:rPr>
          <w:b/>
        </w:rPr>
        <w:t>Отчет</w:t>
      </w:r>
    </w:p>
    <w:p w:rsidR="0017196A" w:rsidRDefault="00831BB2" w:rsidP="00191B7A">
      <w:pPr>
        <w:tabs>
          <w:tab w:val="num" w:pos="709"/>
        </w:tabs>
        <w:spacing w:before="0" w:after="0" w:line="240" w:lineRule="auto"/>
        <w:ind w:left="993" w:right="424"/>
      </w:pPr>
      <w:r>
        <w:rPr>
          <w:b/>
        </w:rPr>
        <w:t>о результатах контрольного мероприятия</w:t>
      </w:r>
      <w:bookmarkStart w:id="0" w:name="_GoBack"/>
      <w:bookmarkEnd w:id="0"/>
      <w:r w:rsidR="0017196A" w:rsidRPr="0027513D">
        <w:rPr>
          <w:b/>
        </w:rPr>
        <w:t xml:space="preserve"> </w:t>
      </w:r>
      <w:r w:rsidR="0027513D" w:rsidRPr="0027513D">
        <w:rPr>
          <w:b/>
          <w:szCs w:val="24"/>
        </w:rPr>
        <w:t xml:space="preserve"> соблюдения трудового законодательства  </w:t>
      </w:r>
      <w:r w:rsidR="0027513D">
        <w:rPr>
          <w:b/>
          <w:szCs w:val="24"/>
        </w:rPr>
        <w:t xml:space="preserve">в </w:t>
      </w:r>
      <w:r w:rsidR="0095412D">
        <w:rPr>
          <w:b/>
          <w:szCs w:val="24"/>
        </w:rPr>
        <w:t>Муниципальном бюджетном учреждении</w:t>
      </w:r>
      <w:r w:rsidR="0095412D" w:rsidRPr="0095412D">
        <w:rPr>
          <w:b/>
          <w:szCs w:val="24"/>
        </w:rPr>
        <w:t xml:space="preserve"> «Центр культурного развития» Буинского муниципального района РТ»</w:t>
      </w:r>
    </w:p>
    <w:p w:rsidR="0061556A" w:rsidRDefault="0017196A" w:rsidP="0017196A">
      <w:pPr>
        <w:ind w:firstLine="708"/>
        <w:rPr>
          <w:szCs w:val="24"/>
        </w:rPr>
      </w:pPr>
      <w:r w:rsidRPr="0017196A">
        <w:rPr>
          <w:b/>
        </w:rPr>
        <w:t>Основание для проведения контрольного мероприятия:</w:t>
      </w:r>
      <w:r w:rsidRPr="0017196A">
        <w:t xml:space="preserve"> </w:t>
      </w:r>
      <w:r w:rsidR="0061556A">
        <w:rPr>
          <w:szCs w:val="24"/>
        </w:rPr>
        <w:t>на основании поручении главы Буинского муниципа</w:t>
      </w:r>
      <w:r w:rsidR="006D6958">
        <w:rPr>
          <w:szCs w:val="24"/>
        </w:rPr>
        <w:t>льного района, распоряжения</w:t>
      </w:r>
      <w:r w:rsidR="0061556A">
        <w:rPr>
          <w:szCs w:val="24"/>
        </w:rPr>
        <w:t xml:space="preserve"> Председателя МКУ «Контрольно-счетная палата Буинского муниципального района РТ» от 29</w:t>
      </w:r>
      <w:r w:rsidR="006D6958">
        <w:rPr>
          <w:szCs w:val="24"/>
        </w:rPr>
        <w:t>.01.2019 № 2.</w:t>
      </w:r>
      <w:r w:rsidR="0061556A">
        <w:rPr>
          <w:szCs w:val="24"/>
        </w:rPr>
        <w:t xml:space="preserve"> </w:t>
      </w:r>
    </w:p>
    <w:p w:rsidR="0061556A" w:rsidRDefault="0017196A" w:rsidP="0017196A">
      <w:pPr>
        <w:ind w:firstLine="708"/>
        <w:rPr>
          <w:szCs w:val="24"/>
        </w:rPr>
      </w:pPr>
      <w:r w:rsidRPr="0017196A">
        <w:rPr>
          <w:b/>
        </w:rPr>
        <w:t>Цель контрольного мероприятия:</w:t>
      </w:r>
      <w:r w:rsidRPr="0017196A">
        <w:t xml:space="preserve"> </w:t>
      </w:r>
      <w:r w:rsidR="0061556A">
        <w:rPr>
          <w:szCs w:val="24"/>
        </w:rPr>
        <w:t xml:space="preserve">проверка соблюдения трудового законодательства, в том числе, в части выявления фактов фиктивного трудоустройства, соблюдения требований к квалификации работников учреждений культуры Буинского муниципального района РТ. </w:t>
      </w:r>
    </w:p>
    <w:p w:rsidR="0017196A" w:rsidRDefault="0017196A" w:rsidP="0017196A">
      <w:pPr>
        <w:ind w:firstLine="708"/>
      </w:pPr>
      <w:r w:rsidRPr="0017196A">
        <w:rPr>
          <w:b/>
        </w:rPr>
        <w:t>Предмет контрольного мероприятия</w:t>
      </w:r>
      <w:r w:rsidRPr="0017196A">
        <w:t>: нормативные правовые акты и иные распорядительные документы, обосновывающие операции со средствами республиканского и местного бюджетов, платежные и иные первичные документы, финансовая (бухгалтерская) отчетность, подтверждающая совершение операций с бюджетными средствами, муниципальной собственностью, статистическая отчетность.</w:t>
      </w:r>
    </w:p>
    <w:p w:rsidR="0061556A" w:rsidRDefault="0017196A" w:rsidP="0061556A">
      <w:pPr>
        <w:tabs>
          <w:tab w:val="num" w:pos="0"/>
        </w:tabs>
        <w:spacing w:before="0" w:after="0" w:line="240" w:lineRule="auto"/>
        <w:ind w:firstLine="720"/>
        <w:rPr>
          <w:szCs w:val="24"/>
        </w:rPr>
      </w:pPr>
      <w:r w:rsidRPr="0017196A">
        <w:rPr>
          <w:b/>
        </w:rPr>
        <w:t xml:space="preserve"> Объекты контрольного мероприятия:</w:t>
      </w:r>
      <w:r w:rsidRPr="0017196A">
        <w:t xml:space="preserve"> </w:t>
      </w:r>
      <w:r w:rsidR="0095412D" w:rsidRPr="0095412D">
        <w:rPr>
          <w:szCs w:val="24"/>
        </w:rPr>
        <w:t>Муниципальное бюджетное учреждение «Центр культурного развития» Буинского муниципального района РТ»</w:t>
      </w:r>
      <w:r w:rsidR="0095412D">
        <w:rPr>
          <w:szCs w:val="24"/>
        </w:rPr>
        <w:t>.</w:t>
      </w:r>
    </w:p>
    <w:p w:rsidR="0017196A" w:rsidRDefault="0017196A" w:rsidP="0017196A">
      <w:pPr>
        <w:ind w:firstLine="708"/>
      </w:pPr>
      <w:r w:rsidRPr="0017196A">
        <w:rPr>
          <w:b/>
        </w:rPr>
        <w:t>Проверяемый период деятельности:</w:t>
      </w:r>
      <w:r w:rsidR="0061556A">
        <w:t xml:space="preserve"> с 01.01.2018 г. по 31.12.2018 г.</w:t>
      </w:r>
    </w:p>
    <w:p w:rsidR="0017196A" w:rsidRDefault="0017196A" w:rsidP="0017196A">
      <w:pPr>
        <w:ind w:firstLine="708"/>
      </w:pPr>
      <w:r w:rsidRPr="0017196A">
        <w:rPr>
          <w:b/>
        </w:rPr>
        <w:t>Срок проведения контрольного мероприятия:</w:t>
      </w:r>
      <w:r w:rsidR="0061556A">
        <w:t xml:space="preserve"> с 1 февраля по 14 февраля 2019</w:t>
      </w:r>
      <w:r w:rsidRPr="0017196A">
        <w:t xml:space="preserve"> года. </w:t>
      </w:r>
    </w:p>
    <w:p w:rsidR="0061556A" w:rsidRPr="0095412D" w:rsidRDefault="0017196A" w:rsidP="0095412D">
      <w:pPr>
        <w:ind w:firstLine="708"/>
      </w:pPr>
      <w:r w:rsidRPr="0017196A">
        <w:t>В ходе контрольного мероприятия установлено следующее:</w:t>
      </w:r>
    </w:p>
    <w:p w:rsidR="00256984" w:rsidRPr="00F609EF" w:rsidRDefault="00256984" w:rsidP="00256984">
      <w:pPr>
        <w:spacing w:before="0" w:after="0"/>
        <w:ind w:firstLine="708"/>
        <w:rPr>
          <w:szCs w:val="24"/>
        </w:rPr>
      </w:pPr>
      <w:r w:rsidRPr="00F609EF">
        <w:rPr>
          <w:szCs w:val="24"/>
        </w:rPr>
        <w:t xml:space="preserve">В соответствии со штатным расписанием на 01.01.2018г. количество штатных единиц в учреждении составляет 32 единицы, из них  26,25 занятых и 4,75 вакантных. Четыре сотрудника находятся в отпуске по уходу за ребенком. </w:t>
      </w:r>
    </w:p>
    <w:p w:rsidR="00256984" w:rsidRPr="00F609EF" w:rsidRDefault="00256984" w:rsidP="00256984">
      <w:pPr>
        <w:spacing w:before="0" w:after="0"/>
        <w:ind w:firstLine="708"/>
        <w:rPr>
          <w:szCs w:val="24"/>
        </w:rPr>
      </w:pPr>
      <w:r w:rsidRPr="00F609EF">
        <w:rPr>
          <w:szCs w:val="24"/>
        </w:rPr>
        <w:t>На момент проверки в учреждении имеется 6 вакансий (4,75 штатных единицы): художественный руководитель (0,5ст.), руководитель хореографического коллектива (0,5ст.), руководитель кружка любительского объединения (1,25ст.), методист (1ст.), светооператор (0,5ст.), балетмейстер (1ст.).</w:t>
      </w:r>
    </w:p>
    <w:p w:rsidR="00256984" w:rsidRPr="00256984" w:rsidRDefault="00256984" w:rsidP="00256984">
      <w:pPr>
        <w:spacing w:before="0" w:after="0"/>
        <w:jc w:val="center"/>
        <w:rPr>
          <w:i/>
          <w:szCs w:val="24"/>
        </w:rPr>
      </w:pPr>
      <w:r w:rsidRPr="00256984">
        <w:rPr>
          <w:i/>
          <w:szCs w:val="24"/>
        </w:rPr>
        <w:t>Анализ трудовых договоров</w:t>
      </w:r>
    </w:p>
    <w:p w:rsidR="00256984" w:rsidRPr="00F609EF" w:rsidRDefault="00256984" w:rsidP="00256984">
      <w:pPr>
        <w:spacing w:before="0" w:after="0"/>
        <w:ind w:firstLine="708"/>
        <w:rPr>
          <w:szCs w:val="24"/>
        </w:rPr>
      </w:pPr>
      <w:r w:rsidRPr="00F609EF">
        <w:rPr>
          <w:szCs w:val="24"/>
        </w:rPr>
        <w:t xml:space="preserve">К проверке представлены трудовые договора сотрудников. </w:t>
      </w:r>
      <w:r w:rsidRPr="00F609EF">
        <w:rPr>
          <w:color w:val="000000" w:themeColor="text1"/>
          <w:szCs w:val="24"/>
          <w:lang w:eastAsia="ru-RU"/>
        </w:rPr>
        <w:t>При выборочной проверке правильности оформления трудовых договоров установлено следующее.</w:t>
      </w:r>
    </w:p>
    <w:p w:rsidR="00256984" w:rsidRPr="00F609EF" w:rsidRDefault="00256984" w:rsidP="00256984">
      <w:pPr>
        <w:shd w:val="clear" w:color="auto" w:fill="FFFFFF"/>
        <w:spacing w:before="0" w:after="0"/>
        <w:ind w:firstLine="708"/>
        <w:rPr>
          <w:color w:val="000000" w:themeColor="text1"/>
          <w:szCs w:val="24"/>
          <w:lang w:eastAsia="ru-RU"/>
        </w:rPr>
      </w:pPr>
      <w:r w:rsidRPr="00F609EF">
        <w:rPr>
          <w:color w:val="000000" w:themeColor="text1"/>
          <w:szCs w:val="24"/>
          <w:lang w:eastAsia="ru-RU"/>
        </w:rPr>
        <w:t xml:space="preserve">В проверяемом Учреждении заключается два вида трудовых договоров: срочные (временные) трудовые договора и заключенные на неопределенный срок. При проверке трудовых договоров заключенных на неопределенный срок, было установлено, что содержание и порядок заключения договоров отвечают требованиям ст. 57 ТК РФ. В договорах указаны размеры окладов (должностных окладов), ставок заработной платы, выплаты компенсационного характера и выплаты стимулирующего характера в части </w:t>
      </w:r>
      <w:r w:rsidRPr="00F609EF">
        <w:rPr>
          <w:color w:val="000000" w:themeColor="text1"/>
          <w:szCs w:val="24"/>
          <w:lang w:eastAsia="ru-RU"/>
        </w:rPr>
        <w:lastRenderedPageBreak/>
        <w:t>персональных выплат по новой системе оплаты труда, имеющих постоянный характер. Наименования должностей (специальностей, профессий) и соответствующие им размеры окладов (должностных окладов), ставок заработной платы, указанные в трудовых договорах, соответствуют штатному расписанию.</w:t>
      </w:r>
    </w:p>
    <w:p w:rsidR="00256984" w:rsidRPr="00F609EF" w:rsidRDefault="00256984" w:rsidP="00256984">
      <w:pPr>
        <w:spacing w:before="0" w:after="0"/>
        <w:ind w:firstLine="708"/>
        <w:rPr>
          <w:szCs w:val="24"/>
        </w:rPr>
      </w:pPr>
      <w:r w:rsidRPr="00F609EF">
        <w:rPr>
          <w:szCs w:val="24"/>
        </w:rPr>
        <w:t>13 сотрудников  Учреждения выполняют работу по внутреннему совместительству, из них: 9 сотрудников на 1,5 ставки, 4 сотрудника на 1,25 ставки. Средняя заработная плата по Учреждению за 2018 год составляет 33669,44 рублей, согласно сведениям о численности и оплате труда работников Учреждения по категориям персонала. Тогда как средняя заработная плата за 2018 год работающих на 1,5 ставки составляет:</w:t>
      </w:r>
    </w:p>
    <w:p w:rsidR="00256984" w:rsidRPr="00F609EF" w:rsidRDefault="00256984" w:rsidP="00256984">
      <w:pPr>
        <w:spacing w:before="0" w:after="0"/>
        <w:ind w:firstLine="708"/>
        <w:rPr>
          <w:szCs w:val="24"/>
        </w:rPr>
      </w:pPr>
      <w:r w:rsidRPr="00F609EF">
        <w:rPr>
          <w:szCs w:val="24"/>
        </w:rPr>
        <w:t xml:space="preserve">Гайфуллин М.И.- (1,5 ст.) директор и художественный руководитель - 60960  руб.; </w:t>
      </w:r>
    </w:p>
    <w:p w:rsidR="00256984" w:rsidRPr="00F609EF" w:rsidRDefault="00256984" w:rsidP="00256984">
      <w:pPr>
        <w:spacing w:before="0" w:after="0"/>
        <w:ind w:firstLine="708"/>
        <w:rPr>
          <w:szCs w:val="24"/>
        </w:rPr>
      </w:pPr>
      <w:r w:rsidRPr="00F609EF">
        <w:rPr>
          <w:szCs w:val="24"/>
        </w:rPr>
        <w:t>Алимова З.Э.- (1,5 ст.) методист и режиссер театра массовых представлений– 41205  руб.;</w:t>
      </w:r>
    </w:p>
    <w:p w:rsidR="00256984" w:rsidRPr="00F609EF" w:rsidRDefault="00256984" w:rsidP="00256984">
      <w:pPr>
        <w:spacing w:before="0" w:after="0"/>
        <w:ind w:firstLine="708"/>
        <w:rPr>
          <w:szCs w:val="24"/>
        </w:rPr>
      </w:pPr>
      <w:r w:rsidRPr="00F609EF">
        <w:rPr>
          <w:szCs w:val="24"/>
        </w:rPr>
        <w:t>Салаватова Г.А. - (1,5 ст.) заместитель директора по социальной работе и звукорежиссер– 37348  руб.;</w:t>
      </w:r>
    </w:p>
    <w:p w:rsidR="00256984" w:rsidRPr="00F609EF" w:rsidRDefault="00256984" w:rsidP="00256984">
      <w:pPr>
        <w:spacing w:before="0" w:after="0"/>
        <w:ind w:firstLine="708"/>
        <w:rPr>
          <w:szCs w:val="24"/>
        </w:rPr>
      </w:pPr>
      <w:r w:rsidRPr="00F609EF">
        <w:rPr>
          <w:szCs w:val="24"/>
        </w:rPr>
        <w:t>Саберзянов Д.Р.- (1,5 ст.) заместитель директора по АХЧ и руководитель кружка любительского объединения– 31743  руб.;</w:t>
      </w:r>
    </w:p>
    <w:p w:rsidR="00256984" w:rsidRPr="00F609EF" w:rsidRDefault="00256984" w:rsidP="00256984">
      <w:pPr>
        <w:spacing w:before="0" w:after="0"/>
        <w:ind w:firstLine="708"/>
        <w:rPr>
          <w:szCs w:val="24"/>
        </w:rPr>
      </w:pPr>
      <w:r w:rsidRPr="00F609EF">
        <w:rPr>
          <w:szCs w:val="24"/>
        </w:rPr>
        <w:t>Николаева В.В.-(1,5 ст.) руководитель фольклорного коллектива и руководитель кружка мастер декоративного творчества– 22865  руб.;</w:t>
      </w:r>
    </w:p>
    <w:p w:rsidR="00256984" w:rsidRPr="00F609EF" w:rsidRDefault="00256984" w:rsidP="00256984">
      <w:pPr>
        <w:spacing w:before="0" w:after="0"/>
        <w:ind w:firstLine="708"/>
        <w:rPr>
          <w:szCs w:val="24"/>
        </w:rPr>
      </w:pPr>
      <w:r w:rsidRPr="00F609EF">
        <w:rPr>
          <w:szCs w:val="24"/>
        </w:rPr>
        <w:t>Хайбуллова Г.М. –(1,5 ст.) руководитель фольклорного коллектива и руководитель хореографического коллектива-24130  руб.;</w:t>
      </w:r>
    </w:p>
    <w:p w:rsidR="00256984" w:rsidRPr="00F609EF" w:rsidRDefault="00256984" w:rsidP="00256984">
      <w:pPr>
        <w:spacing w:before="0" w:after="0"/>
        <w:ind w:firstLine="708"/>
        <w:rPr>
          <w:szCs w:val="24"/>
        </w:rPr>
      </w:pPr>
      <w:r w:rsidRPr="00F609EF">
        <w:rPr>
          <w:szCs w:val="24"/>
        </w:rPr>
        <w:t>Хасанзянов С.К.-(1,5 ст.) аккомпаниатор и звукорежиссер -38137  руб.;</w:t>
      </w:r>
    </w:p>
    <w:p w:rsidR="00256984" w:rsidRPr="00F609EF" w:rsidRDefault="00256984" w:rsidP="00256984">
      <w:pPr>
        <w:spacing w:before="0" w:after="0"/>
        <w:ind w:firstLine="708"/>
        <w:rPr>
          <w:szCs w:val="24"/>
        </w:rPr>
      </w:pPr>
      <w:r w:rsidRPr="00F609EF">
        <w:rPr>
          <w:szCs w:val="24"/>
        </w:rPr>
        <w:t>Хисамов И.Х. -(1,5 ст.) художник оформитель и звукорежиссер-26617  руб.;</w:t>
      </w:r>
    </w:p>
    <w:p w:rsidR="00256984" w:rsidRPr="00F609EF" w:rsidRDefault="00256984" w:rsidP="00256984">
      <w:pPr>
        <w:spacing w:before="0" w:after="0"/>
        <w:ind w:firstLine="708"/>
        <w:rPr>
          <w:szCs w:val="24"/>
        </w:rPr>
      </w:pPr>
      <w:r w:rsidRPr="00F609EF">
        <w:rPr>
          <w:szCs w:val="24"/>
        </w:rPr>
        <w:t>Савина Л.Р.- (1,5 ст.) костюмер и руководитель кружка любительского объединения-15822 руб.</w:t>
      </w:r>
    </w:p>
    <w:p w:rsidR="00256984" w:rsidRPr="00F609EF" w:rsidRDefault="00256984" w:rsidP="00256984">
      <w:pPr>
        <w:spacing w:before="0" w:after="0"/>
        <w:ind w:firstLine="708"/>
        <w:rPr>
          <w:szCs w:val="24"/>
        </w:rPr>
      </w:pPr>
      <w:r w:rsidRPr="00F609EF">
        <w:rPr>
          <w:szCs w:val="24"/>
        </w:rPr>
        <w:t>Работа по совместительству представляет собой  выполнение работником регулярной оплачиваемой работы на условиях трудового договора в свободное от основной работы время. Однако, в основном, занятия кружков проходят в основное рабочее время.</w:t>
      </w:r>
    </w:p>
    <w:p w:rsidR="00256984" w:rsidRPr="00F609EF" w:rsidRDefault="00256984" w:rsidP="00256984">
      <w:pPr>
        <w:spacing w:before="0" w:after="0"/>
        <w:ind w:firstLine="708"/>
        <w:rPr>
          <w:szCs w:val="24"/>
        </w:rPr>
      </w:pPr>
      <w:r w:rsidRPr="00F609EF">
        <w:rPr>
          <w:szCs w:val="24"/>
        </w:rPr>
        <w:t>Согласно ст. 282 ТК РФ с сотрудниками, выполняющими свои трудовые обязанности по совместительству, заключены дополнительные соглашения к трудовым договорам.</w:t>
      </w:r>
    </w:p>
    <w:p w:rsidR="00256984" w:rsidRPr="00F609EF" w:rsidRDefault="00256984" w:rsidP="00256984">
      <w:pPr>
        <w:shd w:val="clear" w:color="auto" w:fill="FFFFFF"/>
        <w:spacing w:before="0" w:after="0"/>
        <w:ind w:firstLine="708"/>
        <w:rPr>
          <w:szCs w:val="24"/>
          <w:shd w:val="clear" w:color="auto" w:fill="FFFFFF"/>
        </w:rPr>
      </w:pPr>
      <w:r w:rsidRPr="00F609EF">
        <w:rPr>
          <w:szCs w:val="24"/>
        </w:rPr>
        <w:t xml:space="preserve">При выборочной проверке трудовых договоров выявлено, что с сотрудником Хайбулловой Г.М. заключен срочный трудовой договор от 01.09.2017 №56 сроком на 1 год.  Так, в силу статьи 58 ТК РФ условие о временном характере трудового договора автоматически утратил силу, срок действия договора истек, ни одна из сторон не потребовала расторжения договора и работник продолжает работу. Трудовой договор с Хайбулловой Г.М. считается заключенным на неопределенный срок (ч. 4 ст. 58 ТК РФ). </w:t>
      </w:r>
      <w:r w:rsidRPr="00F609EF">
        <w:rPr>
          <w:szCs w:val="24"/>
          <w:lang w:eastAsia="ru-RU"/>
        </w:rPr>
        <w:t>При этом дополнительное соглашение заключено не было. Тогда как в соответствии со с</w:t>
      </w:r>
      <w:r w:rsidRPr="00F609EF">
        <w:rPr>
          <w:rFonts w:eastAsia="Times New Roman"/>
          <w:bCs/>
          <w:kern w:val="36"/>
          <w:szCs w:val="24"/>
          <w:lang w:eastAsia="ru-RU"/>
        </w:rPr>
        <w:t xml:space="preserve">татьей 72 ТК РФ </w:t>
      </w:r>
      <w:bookmarkStart w:id="1" w:name="dst441"/>
      <w:bookmarkEnd w:id="1"/>
      <w:r w:rsidRPr="00F609EF">
        <w:rPr>
          <w:rFonts w:eastAsia="Times New Roman"/>
          <w:bCs/>
          <w:kern w:val="36"/>
          <w:szCs w:val="24"/>
          <w:lang w:eastAsia="ru-RU"/>
        </w:rPr>
        <w:t>и</w:t>
      </w:r>
      <w:r w:rsidRPr="00F609EF">
        <w:rPr>
          <w:rFonts w:eastAsia="Times New Roman"/>
          <w:szCs w:val="24"/>
          <w:lang w:eastAsia="ru-RU"/>
        </w:rPr>
        <w:t xml:space="preserve">зменение определенных сторонами условий трудового договора, допускается только по соглашению сторон трудового договора. </w:t>
      </w:r>
      <w:r w:rsidRPr="00F609EF">
        <w:rPr>
          <w:szCs w:val="24"/>
          <w:shd w:val="clear" w:color="auto" w:fill="FFFFFF"/>
        </w:rPr>
        <w:t>Внесение изменений в трудовой договор, а именно, в одно из обязательных условий, относящихся к сроку действия указанного документа оформляется письменно в виде соглашения.</w:t>
      </w:r>
    </w:p>
    <w:p w:rsidR="00256984" w:rsidRPr="00F609EF" w:rsidRDefault="00256984" w:rsidP="00256984">
      <w:pPr>
        <w:shd w:val="clear" w:color="auto" w:fill="FFFFFF"/>
        <w:spacing w:before="0" w:after="0"/>
        <w:ind w:firstLine="708"/>
        <w:rPr>
          <w:szCs w:val="24"/>
        </w:rPr>
      </w:pPr>
      <w:r w:rsidRPr="00F609EF">
        <w:rPr>
          <w:szCs w:val="24"/>
        </w:rPr>
        <w:t xml:space="preserve">В рамках реализации Программы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Российской Федерации от 26.11.2012 № 2190 в Учреждении введен </w:t>
      </w:r>
      <w:r w:rsidRPr="00F609EF">
        <w:rPr>
          <w:color w:val="000000" w:themeColor="text1"/>
          <w:szCs w:val="24"/>
          <w:shd w:val="clear" w:color="auto" w:fill="FFFFFF"/>
        </w:rPr>
        <w:t>«эффективный контракт».</w:t>
      </w:r>
    </w:p>
    <w:p w:rsidR="00256984" w:rsidRPr="00F609EF" w:rsidRDefault="00256984" w:rsidP="00256984">
      <w:pPr>
        <w:shd w:val="clear" w:color="auto" w:fill="FFFFFF"/>
        <w:spacing w:before="0" w:after="0"/>
        <w:ind w:firstLine="708"/>
        <w:rPr>
          <w:szCs w:val="24"/>
        </w:rPr>
      </w:pPr>
    </w:p>
    <w:p w:rsidR="00256984" w:rsidRPr="00256984" w:rsidRDefault="00256984" w:rsidP="00256984">
      <w:pPr>
        <w:shd w:val="clear" w:color="auto" w:fill="FFFFFF"/>
        <w:spacing w:before="0" w:after="0"/>
        <w:jc w:val="center"/>
        <w:rPr>
          <w:i/>
          <w:color w:val="000000"/>
          <w:szCs w:val="24"/>
        </w:rPr>
      </w:pPr>
      <w:r w:rsidRPr="00256984">
        <w:rPr>
          <w:i/>
          <w:color w:val="000000"/>
          <w:szCs w:val="24"/>
        </w:rPr>
        <w:t>Анализ соответствия квалификации сотрудников</w:t>
      </w:r>
    </w:p>
    <w:p w:rsidR="00256984" w:rsidRPr="00F609EF" w:rsidRDefault="00256984" w:rsidP="00256984">
      <w:pPr>
        <w:shd w:val="clear" w:color="auto" w:fill="FFFFFF"/>
        <w:spacing w:before="0" w:after="0"/>
        <w:jc w:val="center"/>
        <w:rPr>
          <w:b/>
          <w:color w:val="000000"/>
          <w:szCs w:val="24"/>
        </w:rPr>
      </w:pPr>
    </w:p>
    <w:p w:rsidR="00256984" w:rsidRPr="00F609EF" w:rsidRDefault="00256984" w:rsidP="00256984">
      <w:pPr>
        <w:shd w:val="clear" w:color="auto" w:fill="FFFFFF"/>
        <w:spacing w:before="0" w:after="0"/>
        <w:rPr>
          <w:color w:val="000000"/>
          <w:szCs w:val="24"/>
        </w:rPr>
      </w:pPr>
      <w:r w:rsidRPr="00F609EF">
        <w:rPr>
          <w:b/>
          <w:color w:val="000000"/>
          <w:szCs w:val="24"/>
        </w:rPr>
        <w:tab/>
      </w:r>
      <w:r w:rsidRPr="00F609EF">
        <w:rPr>
          <w:color w:val="000000"/>
          <w:szCs w:val="24"/>
        </w:rPr>
        <w:t>При анализе квалификационной категории сотрудников Учреждения выявлено:</w:t>
      </w:r>
    </w:p>
    <w:p w:rsidR="00256984" w:rsidRPr="00F609EF" w:rsidRDefault="00256984" w:rsidP="00256984">
      <w:pPr>
        <w:shd w:val="clear" w:color="auto" w:fill="FFFFFF"/>
        <w:spacing w:before="0" w:after="0"/>
        <w:rPr>
          <w:szCs w:val="24"/>
        </w:rPr>
      </w:pPr>
      <w:r w:rsidRPr="00F609EF">
        <w:rPr>
          <w:color w:val="000000"/>
          <w:szCs w:val="24"/>
        </w:rPr>
        <w:tab/>
      </w:r>
      <w:r w:rsidRPr="00F609EF">
        <w:rPr>
          <w:rFonts w:eastAsia="Times New Roman"/>
          <w:szCs w:val="24"/>
          <w:lang w:eastAsia="ru-RU"/>
        </w:rPr>
        <w:t xml:space="preserve">Работодателем к работе допущены сотрудники с образованием, не соответствующим требованиям, установленным </w:t>
      </w:r>
      <w:r w:rsidRPr="00F609EF">
        <w:rPr>
          <w:rFonts w:eastAsia="Times New Roman"/>
          <w:color w:val="000000"/>
          <w:szCs w:val="24"/>
          <w:lang w:eastAsia="ru-RU"/>
        </w:rPr>
        <w:t>Приказом Министерства здравоохранения и социального развития РФ от 30 марта 2011 г. N 251н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культуры, искусства и кинематографии". В</w:t>
      </w:r>
      <w:r w:rsidRPr="00F609EF">
        <w:rPr>
          <w:szCs w:val="24"/>
        </w:rPr>
        <w:t xml:space="preserve">ыявлено, что 11 сотрудников Центра культурного развития не имеют соответствующую квалификацию. </w:t>
      </w:r>
    </w:p>
    <w:p w:rsidR="00256984" w:rsidRPr="00F609EF" w:rsidRDefault="00256984" w:rsidP="00256984">
      <w:pPr>
        <w:shd w:val="clear" w:color="auto" w:fill="FFFFFF"/>
        <w:spacing w:before="0" w:after="0"/>
        <w:ind w:firstLine="708"/>
        <w:rPr>
          <w:rFonts w:eastAsia="Times New Roman"/>
          <w:b/>
          <w:color w:val="000000"/>
          <w:szCs w:val="24"/>
          <w:lang w:eastAsia="ru-RU"/>
        </w:rPr>
      </w:pPr>
      <w:r w:rsidRPr="00256984">
        <w:rPr>
          <w:rFonts w:eastAsia="Times New Roman"/>
          <w:color w:val="000000"/>
          <w:szCs w:val="24"/>
          <w:lang w:eastAsia="ru-RU"/>
        </w:rPr>
        <w:t>В результате, работникам (11 человек), не имеющим соответствующую профессиональную подготовку необоснованно начислена и выплачена заработная плата за 2018 год в размере 2 279 333,09 рублей</w:t>
      </w:r>
      <w:r w:rsidRPr="00F609EF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Pr="00F609EF">
        <w:rPr>
          <w:rFonts w:eastAsia="Times New Roman"/>
          <w:color w:val="000000"/>
          <w:szCs w:val="24"/>
          <w:lang w:eastAsia="ru-RU"/>
        </w:rPr>
        <w:t>(список прилагается).</w:t>
      </w:r>
    </w:p>
    <w:p w:rsidR="00256984" w:rsidRPr="00F609EF" w:rsidRDefault="00256984" w:rsidP="00256984">
      <w:pPr>
        <w:shd w:val="clear" w:color="auto" w:fill="FFFFFF"/>
        <w:spacing w:before="0" w:after="0"/>
        <w:rPr>
          <w:szCs w:val="24"/>
        </w:rPr>
      </w:pPr>
      <w:r w:rsidRPr="00F609EF">
        <w:rPr>
          <w:rFonts w:eastAsia="Times New Roman"/>
          <w:color w:val="000000"/>
          <w:szCs w:val="24"/>
          <w:lang w:eastAsia="ru-RU"/>
        </w:rPr>
        <w:tab/>
      </w:r>
      <w:r w:rsidRPr="00F609EF">
        <w:rPr>
          <w:color w:val="000000"/>
          <w:szCs w:val="24"/>
        </w:rPr>
        <w:t>В соответствии с</w:t>
      </w:r>
      <w:r w:rsidRPr="00F609EF">
        <w:rPr>
          <w:rFonts w:ascii="Roboto" w:hAnsi="Roboto"/>
          <w:szCs w:val="24"/>
          <w:shd w:val="clear" w:color="auto" w:fill="FFFFFF"/>
        </w:rPr>
        <w:t xml:space="preserve"> Постановлением Правительства РФ от 27 июня 2016 г. </w:t>
      </w:r>
      <w:hyperlink r:id="rId6" w:anchor="/document/99/436703661/" w:history="1">
        <w:r w:rsidRPr="00F609EF">
          <w:rPr>
            <w:rStyle w:val="a6"/>
            <w:rFonts w:ascii="Roboto" w:hAnsi="Roboto"/>
            <w:szCs w:val="24"/>
            <w:shd w:val="clear" w:color="auto" w:fill="FFFFFF"/>
          </w:rPr>
          <w:t>№ 584</w:t>
        </w:r>
      </w:hyperlink>
      <w:r w:rsidRPr="00F609EF">
        <w:rPr>
          <w:rStyle w:val="a6"/>
          <w:rFonts w:ascii="Roboto" w:hAnsi="Roboto"/>
          <w:szCs w:val="24"/>
          <w:shd w:val="clear" w:color="auto" w:fill="FFFFFF"/>
        </w:rPr>
        <w:t xml:space="preserve"> </w:t>
      </w:r>
      <w:r w:rsidRPr="00F609EF">
        <w:rPr>
          <w:rFonts w:ascii="Roboto" w:hAnsi="Roboto"/>
          <w:szCs w:val="24"/>
          <w:shd w:val="clear" w:color="auto" w:fill="FFFFFF"/>
        </w:rPr>
        <w:t>Учреждением на момент проверки начаты работы по разработке плана мероприятий по введению профстандартов. </w:t>
      </w:r>
      <w:r w:rsidRPr="00F609EF">
        <w:rPr>
          <w:szCs w:val="24"/>
          <w:shd w:val="clear" w:color="auto" w:fill="FFFFFF"/>
        </w:rPr>
        <w:t>С 1 июля 2016 года д</w:t>
      </w:r>
      <w:r w:rsidRPr="00F609EF">
        <w:rPr>
          <w:szCs w:val="24"/>
        </w:rPr>
        <w:t>ля учреждений культуры и учреждений образования в области искусств, применение профстандартов является обязательным. На это есть прямое указание в ст. 143, 144 ТК РФ. Профстандарты применяются, даже если действуют тарифно-квалификационные справочники работ и профессий рабочих, квалификационные справочники должностей руководителей, специалистов и служащих.</w:t>
      </w:r>
    </w:p>
    <w:p w:rsidR="00256984" w:rsidRPr="00F609EF" w:rsidRDefault="00256984" w:rsidP="00256984">
      <w:pPr>
        <w:shd w:val="clear" w:color="auto" w:fill="FFFFFF"/>
        <w:spacing w:before="0" w:after="0"/>
        <w:ind w:firstLine="708"/>
        <w:rPr>
          <w:szCs w:val="24"/>
        </w:rPr>
      </w:pPr>
      <w:r w:rsidRPr="00F609EF">
        <w:rPr>
          <w:szCs w:val="24"/>
        </w:rPr>
        <w:t>С</w:t>
      </w:r>
      <w:r w:rsidRPr="00F609EF">
        <w:rPr>
          <w:szCs w:val="24"/>
          <w:shd w:val="clear" w:color="auto" w:fill="FFFFFF"/>
        </w:rPr>
        <w:t xml:space="preserve">отрудники, образование которых не соответствует профстандарту по занимаемой ими должности, и они согласны пройти обучение, то это обучение должно быть закончено к 2020 году. </w:t>
      </w:r>
      <w:r w:rsidRPr="00F609EF">
        <w:rPr>
          <w:szCs w:val="24"/>
        </w:rPr>
        <w:t>За не соблюдение обязательных требований трудового законодательства по применению профстандартов, работодатель может быть привлечен к административной ответственности по ст. 5.27 КоАП РФ.</w:t>
      </w:r>
    </w:p>
    <w:p w:rsidR="00256984" w:rsidRPr="00F609EF" w:rsidRDefault="00256984" w:rsidP="00256984">
      <w:pPr>
        <w:spacing w:before="0" w:after="0"/>
        <w:rPr>
          <w:szCs w:val="24"/>
        </w:rPr>
      </w:pPr>
    </w:p>
    <w:p w:rsidR="00256984" w:rsidRPr="00256984" w:rsidRDefault="00256984" w:rsidP="00256984">
      <w:pPr>
        <w:shd w:val="clear" w:color="auto" w:fill="FFFFFF"/>
        <w:spacing w:before="0" w:after="0"/>
        <w:ind w:firstLine="708"/>
        <w:jc w:val="center"/>
        <w:rPr>
          <w:i/>
          <w:color w:val="000000" w:themeColor="text1"/>
          <w:szCs w:val="24"/>
          <w:lang w:eastAsia="ru-RU"/>
        </w:rPr>
      </w:pPr>
      <w:r w:rsidRPr="00256984">
        <w:rPr>
          <w:i/>
          <w:color w:val="000000" w:themeColor="text1"/>
          <w:szCs w:val="24"/>
          <w:lang w:eastAsia="ru-RU"/>
        </w:rPr>
        <w:t>Анализ табелей учета рабочего времени</w:t>
      </w:r>
    </w:p>
    <w:p w:rsidR="00256984" w:rsidRPr="00F609EF" w:rsidRDefault="00256984" w:rsidP="00256984">
      <w:pPr>
        <w:shd w:val="clear" w:color="auto" w:fill="FFFFFF"/>
        <w:spacing w:before="0" w:after="0"/>
        <w:ind w:firstLine="708"/>
        <w:jc w:val="center"/>
        <w:rPr>
          <w:b/>
          <w:color w:val="000000" w:themeColor="text1"/>
          <w:szCs w:val="24"/>
          <w:lang w:eastAsia="ru-RU"/>
        </w:rPr>
      </w:pPr>
    </w:p>
    <w:p w:rsidR="00256984" w:rsidRPr="00F609EF" w:rsidRDefault="00256984" w:rsidP="00256984">
      <w:pPr>
        <w:shd w:val="clear" w:color="auto" w:fill="FFFFFF"/>
        <w:spacing w:before="0" w:after="0"/>
        <w:ind w:firstLine="708"/>
        <w:rPr>
          <w:rFonts w:ascii="PT Sans" w:hAnsi="PT Sans"/>
          <w:color w:val="000000"/>
          <w:szCs w:val="24"/>
          <w:shd w:val="clear" w:color="auto" w:fill="FFFFFF"/>
        </w:rPr>
      </w:pPr>
      <w:r w:rsidRPr="00F609EF">
        <w:rPr>
          <w:rFonts w:ascii="Roboto" w:hAnsi="Roboto"/>
          <w:szCs w:val="24"/>
          <w:shd w:val="clear" w:color="auto" w:fill="FFFFFF"/>
        </w:rPr>
        <w:t>В соответствии с ч. 3 ст. 91 ТК РФ для отражения данных об отработанном и (или) неотработанном времени, для контроля за соблюдением работниками установленного режима работы Учреждением применяется табель учета рабочего времени.</w:t>
      </w:r>
      <w:r w:rsidRPr="00F609EF">
        <w:rPr>
          <w:szCs w:val="24"/>
        </w:rPr>
        <w:t xml:space="preserve"> Учет времени осуществляется в табеле учета рабочего времени унифицированной формы Т-12, утвержденной Постановлением Госкомстата России от 05.01.2004 № 1. </w:t>
      </w:r>
      <w:r w:rsidRPr="00F609EF">
        <w:rPr>
          <w:rFonts w:ascii="PT Sans" w:hAnsi="PT Sans"/>
          <w:color w:val="000000"/>
          <w:szCs w:val="24"/>
          <w:shd w:val="clear" w:color="auto" w:fill="FFFFFF"/>
        </w:rPr>
        <w:t>Тогда как бюджетные учреждения обязаны использовать унифицированные формы документов - табель учета использования рабочего времени  расчета и начисления заработной платы код по ОКУД 0504421, утвержденный Приказом Минфина РФ от 30.03.2015 N 52Н.</w:t>
      </w:r>
    </w:p>
    <w:p w:rsidR="00256984" w:rsidRPr="00F609EF" w:rsidRDefault="00256984" w:rsidP="00256984">
      <w:pPr>
        <w:shd w:val="clear" w:color="auto" w:fill="FFFFFF"/>
        <w:spacing w:before="0" w:after="0"/>
        <w:ind w:firstLine="708"/>
        <w:rPr>
          <w:szCs w:val="24"/>
        </w:rPr>
      </w:pPr>
      <w:r w:rsidRPr="00F609EF">
        <w:rPr>
          <w:szCs w:val="24"/>
        </w:rPr>
        <w:t xml:space="preserve">Способом заполнения табеля выбрано: отражение  фактических затрат рабочего времени. </w:t>
      </w:r>
    </w:p>
    <w:p w:rsidR="00256984" w:rsidRPr="00F609EF" w:rsidRDefault="00256984" w:rsidP="00256984">
      <w:pPr>
        <w:shd w:val="clear" w:color="auto" w:fill="FFFFFF"/>
        <w:spacing w:before="0" w:after="0"/>
        <w:rPr>
          <w:szCs w:val="24"/>
        </w:rPr>
      </w:pPr>
    </w:p>
    <w:p w:rsidR="00256984" w:rsidRPr="00256984" w:rsidRDefault="00256984" w:rsidP="00256984">
      <w:pPr>
        <w:shd w:val="clear" w:color="auto" w:fill="FFFFFF"/>
        <w:spacing w:before="0" w:after="0"/>
        <w:ind w:firstLine="708"/>
        <w:jc w:val="center"/>
        <w:rPr>
          <w:i/>
          <w:szCs w:val="24"/>
        </w:rPr>
      </w:pPr>
      <w:r w:rsidRPr="00256984">
        <w:rPr>
          <w:i/>
          <w:szCs w:val="24"/>
        </w:rPr>
        <w:t>Выезд в Учреждение</w:t>
      </w:r>
    </w:p>
    <w:p w:rsidR="00256984" w:rsidRPr="00F609EF" w:rsidRDefault="00256984" w:rsidP="00256984">
      <w:pPr>
        <w:spacing w:before="0" w:after="0"/>
        <w:ind w:firstLine="708"/>
        <w:rPr>
          <w:szCs w:val="24"/>
        </w:rPr>
      </w:pPr>
      <w:r w:rsidRPr="00F609EF">
        <w:rPr>
          <w:szCs w:val="24"/>
        </w:rPr>
        <w:t xml:space="preserve">Выезд в учреждение осуществлен 05.02.2019 </w:t>
      </w:r>
      <w:r w:rsidRPr="00F609EF">
        <w:rPr>
          <w:color w:val="000000"/>
          <w:szCs w:val="24"/>
          <w:shd w:val="clear" w:color="auto" w:fill="FFFFFF"/>
        </w:rPr>
        <w:t>заместителем председателя контрольно-счетной палаты Голубевой А.А., помощником Главы по вопросам противодействия коррупции Шайхаттаровой З.А. В ходе проверки выявлено,</w:t>
      </w:r>
      <w:r w:rsidRPr="00F609EF">
        <w:rPr>
          <w:szCs w:val="24"/>
        </w:rPr>
        <w:t xml:space="preserve"> что занятия работниками учреждения проводятся в соответствии с расписанием. На момент проверки Хасанзянов С.К. отсутствовал (отгул), что подтверждается его заявлением.</w:t>
      </w:r>
    </w:p>
    <w:p w:rsidR="00256984" w:rsidRPr="00F609EF" w:rsidRDefault="00256984" w:rsidP="00256984">
      <w:pPr>
        <w:spacing w:before="0" w:after="0"/>
        <w:ind w:firstLine="708"/>
        <w:rPr>
          <w:szCs w:val="24"/>
        </w:rPr>
      </w:pPr>
      <w:r w:rsidRPr="00F609EF">
        <w:rPr>
          <w:szCs w:val="24"/>
        </w:rPr>
        <w:lastRenderedPageBreak/>
        <w:t xml:space="preserve">К проверке представлены план работы МБУ «Центр культурного развития» Буинского муниципального района на 2018 год, расписание кружков на 2018 -2019 год, программа кружков реализуемых в данном учреждении. </w:t>
      </w:r>
    </w:p>
    <w:p w:rsidR="00256984" w:rsidRPr="00F609EF" w:rsidRDefault="00256984" w:rsidP="00256984">
      <w:pPr>
        <w:spacing w:before="0" w:after="0"/>
        <w:ind w:firstLine="708"/>
        <w:rPr>
          <w:szCs w:val="24"/>
        </w:rPr>
      </w:pPr>
      <w:r w:rsidRPr="00F609EF">
        <w:rPr>
          <w:szCs w:val="24"/>
        </w:rPr>
        <w:t xml:space="preserve">Вместе с тем, Салаватова Г.А. еженедельно по вторникам проводит фольклорный кружок «Молодильное яблоко» в ГАУСО «Буинский дом-интернат для престарелых и инвалидов». Однако по расписанию в проверяемый день занятия не проводились. Дополнительный мониторинг проводимых мероприятий в ГАУСО «Буинский дом-интернат для престарелых и инвалидов» выкладываемых в Инстаграм показал, что в течение последних 3 месяцев занятия фольклорного кружка «Молодильное яблоко» не проводились. </w:t>
      </w:r>
    </w:p>
    <w:p w:rsidR="00256984" w:rsidRPr="00256984" w:rsidRDefault="00256984" w:rsidP="00256984">
      <w:pPr>
        <w:spacing w:before="0" w:after="0"/>
        <w:ind w:firstLine="708"/>
        <w:jc w:val="center"/>
        <w:rPr>
          <w:i/>
          <w:szCs w:val="24"/>
        </w:rPr>
      </w:pPr>
      <w:r w:rsidRPr="00256984">
        <w:rPr>
          <w:i/>
          <w:szCs w:val="24"/>
        </w:rPr>
        <w:t>Анализ приказов</w:t>
      </w:r>
    </w:p>
    <w:p w:rsidR="00256984" w:rsidRPr="00F609EF" w:rsidRDefault="00256984" w:rsidP="00256984">
      <w:pPr>
        <w:spacing w:before="0" w:after="0"/>
        <w:ind w:firstLine="708"/>
        <w:jc w:val="center"/>
        <w:rPr>
          <w:b/>
          <w:szCs w:val="24"/>
        </w:rPr>
      </w:pPr>
    </w:p>
    <w:p w:rsidR="00256984" w:rsidRPr="00F609EF" w:rsidRDefault="00256984" w:rsidP="00256984">
      <w:pPr>
        <w:spacing w:before="0" w:after="0"/>
        <w:ind w:firstLine="708"/>
        <w:rPr>
          <w:color w:val="000000"/>
          <w:szCs w:val="24"/>
          <w:shd w:val="clear" w:color="auto" w:fill="FFFFFF"/>
        </w:rPr>
      </w:pPr>
      <w:r w:rsidRPr="00F609EF">
        <w:rPr>
          <w:color w:val="000000"/>
          <w:szCs w:val="24"/>
          <w:shd w:val="clear" w:color="auto" w:fill="FFFFFF"/>
        </w:rPr>
        <w:t>К проверке представлены приказы по личному составу. Приказы сшиты в папке в хронологическом порядке. Также в Учреждении ведется Журнал учета приказов.</w:t>
      </w:r>
    </w:p>
    <w:p w:rsidR="00256984" w:rsidRPr="00F609EF" w:rsidRDefault="00256984" w:rsidP="00256984">
      <w:pPr>
        <w:spacing w:before="0" w:after="0"/>
        <w:ind w:firstLine="708"/>
        <w:rPr>
          <w:rFonts w:ascii="Roboto-Regular" w:hAnsi="Roboto-Regular"/>
          <w:color w:val="000000"/>
          <w:szCs w:val="24"/>
          <w:shd w:val="clear" w:color="auto" w:fill="FFFFFF"/>
        </w:rPr>
      </w:pPr>
      <w:r w:rsidRPr="00F609EF">
        <w:rPr>
          <w:color w:val="000000"/>
          <w:szCs w:val="24"/>
          <w:shd w:val="clear" w:color="auto" w:fill="FFFFFF"/>
        </w:rPr>
        <w:t xml:space="preserve">Для оформления </w:t>
      </w:r>
      <w:r w:rsidRPr="00F609EF">
        <w:rPr>
          <w:rFonts w:ascii="Roboto-Regular" w:hAnsi="Roboto-Regular"/>
          <w:color w:val="000000"/>
          <w:szCs w:val="24"/>
          <w:shd w:val="clear" w:color="auto" w:fill="FFFFFF"/>
        </w:rPr>
        <w:t>основных кадровых операций - приема, переводов, увольнения, предоставления отпусков, направления в командировку и применения мер поощрения в Учреждении применяются унифицированные формы приказов, разработанные и утвержденные Госкомстатом России. Формы Приказов по иным вопросам, Учреждением разработаны самостоятельно. Нарушений не выявлено.</w:t>
      </w:r>
    </w:p>
    <w:p w:rsidR="00256984" w:rsidRPr="00F609EF" w:rsidRDefault="00256984" w:rsidP="00256984">
      <w:pPr>
        <w:spacing w:before="0" w:after="0"/>
        <w:rPr>
          <w:color w:val="0A0A0A"/>
          <w:szCs w:val="24"/>
          <w:shd w:val="clear" w:color="auto" w:fill="FFFFFF"/>
        </w:rPr>
      </w:pPr>
      <w:r w:rsidRPr="00F609EF">
        <w:rPr>
          <w:color w:val="000000"/>
          <w:szCs w:val="24"/>
          <w:shd w:val="clear" w:color="auto" w:fill="FFFFFF"/>
        </w:rPr>
        <w:t> </w:t>
      </w:r>
      <w:r w:rsidRPr="00F609EF">
        <w:rPr>
          <w:color w:val="000000"/>
          <w:szCs w:val="24"/>
          <w:shd w:val="clear" w:color="auto" w:fill="FFFFFF"/>
        </w:rPr>
        <w:tab/>
      </w:r>
    </w:p>
    <w:p w:rsidR="00256984" w:rsidRPr="0095412D" w:rsidRDefault="0095412D" w:rsidP="0095412D">
      <w:pPr>
        <w:spacing w:before="0" w:after="0"/>
        <w:ind w:left="2832" w:firstLine="708"/>
        <w:rPr>
          <w:b/>
          <w:color w:val="000000"/>
          <w:szCs w:val="24"/>
          <w:shd w:val="clear" w:color="auto" w:fill="FFFFFF"/>
        </w:rPr>
      </w:pPr>
      <w:r w:rsidRPr="0095412D">
        <w:rPr>
          <w:b/>
          <w:color w:val="000000"/>
          <w:szCs w:val="24"/>
          <w:shd w:val="clear" w:color="auto" w:fill="FFFFFF"/>
        </w:rPr>
        <w:t>П</w:t>
      </w:r>
      <w:r w:rsidR="00256984" w:rsidRPr="0095412D">
        <w:rPr>
          <w:b/>
          <w:color w:val="000000"/>
          <w:szCs w:val="24"/>
          <w:shd w:val="clear" w:color="auto" w:fill="FFFFFF"/>
        </w:rPr>
        <w:t>редложения:</w:t>
      </w:r>
    </w:p>
    <w:p w:rsidR="00256984" w:rsidRPr="00F609EF" w:rsidRDefault="00256984" w:rsidP="00256984">
      <w:pPr>
        <w:spacing w:before="0" w:after="0"/>
        <w:ind w:firstLine="708"/>
        <w:rPr>
          <w:color w:val="000000"/>
          <w:szCs w:val="24"/>
          <w:shd w:val="clear" w:color="auto" w:fill="FFFFFF"/>
        </w:rPr>
      </w:pPr>
    </w:p>
    <w:p w:rsidR="00256984" w:rsidRPr="00F609EF" w:rsidRDefault="00256984" w:rsidP="00256984">
      <w:pPr>
        <w:pStyle w:val="a5"/>
        <w:numPr>
          <w:ilvl w:val="0"/>
          <w:numId w:val="2"/>
        </w:numPr>
        <w:spacing w:before="0" w:after="0"/>
        <w:rPr>
          <w:color w:val="000000"/>
          <w:szCs w:val="24"/>
          <w:shd w:val="clear" w:color="auto" w:fill="FFFFFF"/>
        </w:rPr>
      </w:pPr>
      <w:r w:rsidRPr="00F609EF">
        <w:rPr>
          <w:color w:val="000000"/>
          <w:szCs w:val="24"/>
          <w:shd w:val="clear" w:color="auto" w:fill="FFFFFF"/>
        </w:rPr>
        <w:t xml:space="preserve">При заключении трудовых договоров руководствоваться </w:t>
      </w:r>
      <w:r w:rsidRPr="00F609EF">
        <w:rPr>
          <w:color w:val="000000" w:themeColor="text1"/>
          <w:szCs w:val="24"/>
          <w:lang w:eastAsia="ru-RU"/>
        </w:rPr>
        <w:t>ст. 57 ТК РФ;</w:t>
      </w:r>
    </w:p>
    <w:p w:rsidR="00256984" w:rsidRPr="00F609EF" w:rsidRDefault="00256984" w:rsidP="00256984">
      <w:pPr>
        <w:pStyle w:val="a5"/>
        <w:numPr>
          <w:ilvl w:val="0"/>
          <w:numId w:val="2"/>
        </w:numPr>
        <w:spacing w:before="0" w:after="0"/>
        <w:rPr>
          <w:color w:val="000000"/>
          <w:szCs w:val="24"/>
          <w:shd w:val="clear" w:color="auto" w:fill="FFFFFF"/>
        </w:rPr>
      </w:pPr>
      <w:r w:rsidRPr="00F609EF">
        <w:rPr>
          <w:spacing w:val="2"/>
          <w:szCs w:val="24"/>
          <w:shd w:val="clear" w:color="auto" w:fill="FFFFFF"/>
        </w:rPr>
        <w:t>Разработать Положение о критериях оценки и показателях эффективности деятельности работников Учреждения</w:t>
      </w:r>
      <w:r w:rsidRPr="00F609EF">
        <w:rPr>
          <w:color w:val="000000"/>
          <w:szCs w:val="24"/>
          <w:shd w:val="clear" w:color="auto" w:fill="FFFFFF"/>
        </w:rPr>
        <w:t>;</w:t>
      </w:r>
    </w:p>
    <w:p w:rsidR="00256984" w:rsidRPr="00F609EF" w:rsidRDefault="00256984" w:rsidP="00256984">
      <w:pPr>
        <w:pStyle w:val="a5"/>
        <w:numPr>
          <w:ilvl w:val="0"/>
          <w:numId w:val="2"/>
        </w:numPr>
        <w:shd w:val="clear" w:color="auto" w:fill="FFFFFF"/>
        <w:spacing w:before="0" w:after="0"/>
        <w:rPr>
          <w:rFonts w:ascii="PT Sans" w:hAnsi="PT Sans"/>
          <w:color w:val="000000"/>
          <w:szCs w:val="24"/>
          <w:shd w:val="clear" w:color="auto" w:fill="FFFFFF"/>
        </w:rPr>
      </w:pPr>
      <w:r w:rsidRPr="00F609EF">
        <w:rPr>
          <w:rFonts w:ascii="PT Sans" w:hAnsi="PT Sans"/>
          <w:color w:val="000000"/>
          <w:szCs w:val="24"/>
          <w:shd w:val="clear" w:color="auto" w:fill="FFFFFF"/>
        </w:rPr>
        <w:t>При учете отработанного рабочего времени использовать унифицированную форму - табеля учета использования рабочего времени расчета и начисления заработной платы код по ОКУД 0504421, утвержденного Приказом</w:t>
      </w:r>
      <w:r>
        <w:rPr>
          <w:rFonts w:ascii="PT Sans" w:hAnsi="PT Sans"/>
          <w:color w:val="000000"/>
          <w:szCs w:val="24"/>
          <w:shd w:val="clear" w:color="auto" w:fill="FFFFFF"/>
        </w:rPr>
        <w:t xml:space="preserve"> Минфина РФ от 30.03.2015 N 52Н;</w:t>
      </w:r>
    </w:p>
    <w:p w:rsidR="00256984" w:rsidRPr="00F609EF" w:rsidRDefault="00256984" w:rsidP="00256984">
      <w:pPr>
        <w:pStyle w:val="a5"/>
        <w:numPr>
          <w:ilvl w:val="0"/>
          <w:numId w:val="2"/>
        </w:numPr>
        <w:shd w:val="clear" w:color="auto" w:fill="FFFFFF"/>
        <w:spacing w:before="0" w:after="0"/>
        <w:rPr>
          <w:szCs w:val="24"/>
          <w:shd w:val="clear" w:color="auto" w:fill="FFFFFF"/>
        </w:rPr>
      </w:pPr>
      <w:r w:rsidRPr="00F609EF">
        <w:rPr>
          <w:rFonts w:eastAsia="Times New Roman"/>
          <w:szCs w:val="24"/>
          <w:lang w:eastAsia="ru-RU"/>
        </w:rPr>
        <w:t xml:space="preserve">При внесении </w:t>
      </w:r>
      <w:r w:rsidRPr="00F609EF">
        <w:rPr>
          <w:szCs w:val="24"/>
          <w:shd w:val="clear" w:color="auto" w:fill="FFFFFF"/>
        </w:rPr>
        <w:t xml:space="preserve">изменений в трудовые договора, а именно, в одно из обязательных условий трудового договора, руководствоваться </w:t>
      </w:r>
      <w:r w:rsidRPr="00F609EF">
        <w:rPr>
          <w:rFonts w:eastAsia="Times New Roman"/>
          <w:szCs w:val="24"/>
          <w:lang w:eastAsia="ru-RU"/>
        </w:rPr>
        <w:t>ст.72 ТК РФ;</w:t>
      </w:r>
    </w:p>
    <w:p w:rsidR="00256984" w:rsidRPr="00F609EF" w:rsidRDefault="00256984" w:rsidP="00256984">
      <w:pPr>
        <w:pStyle w:val="a5"/>
        <w:numPr>
          <w:ilvl w:val="0"/>
          <w:numId w:val="2"/>
        </w:numPr>
        <w:spacing w:before="0" w:after="0"/>
        <w:rPr>
          <w:color w:val="000000"/>
          <w:szCs w:val="24"/>
          <w:shd w:val="clear" w:color="auto" w:fill="FFFFFF"/>
        </w:rPr>
      </w:pPr>
      <w:r w:rsidRPr="00F609EF">
        <w:rPr>
          <w:szCs w:val="24"/>
        </w:rPr>
        <w:t>Осуществлять контроль над соблюдением продолжительности рабочего времени сотрудниками Учреждения, в том числе совместителями;</w:t>
      </w:r>
    </w:p>
    <w:p w:rsidR="00256984" w:rsidRPr="00F609EF" w:rsidRDefault="00256984" w:rsidP="00256984">
      <w:pPr>
        <w:pStyle w:val="a5"/>
        <w:numPr>
          <w:ilvl w:val="0"/>
          <w:numId w:val="2"/>
        </w:numPr>
        <w:spacing w:before="0" w:after="0"/>
        <w:rPr>
          <w:color w:val="000000"/>
          <w:szCs w:val="24"/>
          <w:shd w:val="clear" w:color="auto" w:fill="FFFFFF"/>
        </w:rPr>
      </w:pPr>
      <w:r w:rsidRPr="00F609EF">
        <w:rPr>
          <w:szCs w:val="24"/>
          <w:shd w:val="clear" w:color="auto" w:fill="FFFFFF"/>
        </w:rPr>
        <w:t>Не допускать необоснованного расходования бюджетных средств;</w:t>
      </w:r>
    </w:p>
    <w:p w:rsidR="00256984" w:rsidRPr="00F609EF" w:rsidRDefault="00256984" w:rsidP="00256984">
      <w:pPr>
        <w:pStyle w:val="a5"/>
        <w:numPr>
          <w:ilvl w:val="0"/>
          <w:numId w:val="2"/>
        </w:numPr>
        <w:spacing w:before="0" w:after="0"/>
        <w:rPr>
          <w:color w:val="000000"/>
          <w:szCs w:val="24"/>
          <w:shd w:val="clear" w:color="auto" w:fill="FFFFFF"/>
        </w:rPr>
      </w:pPr>
      <w:r w:rsidRPr="00F609EF">
        <w:rPr>
          <w:szCs w:val="24"/>
          <w:shd w:val="clear" w:color="auto" w:fill="FFFFFF"/>
        </w:rPr>
        <w:t>Разработать и реализовать план мероприятий по введению профстандартов в соот</w:t>
      </w:r>
      <w:r>
        <w:rPr>
          <w:szCs w:val="24"/>
          <w:shd w:val="clear" w:color="auto" w:fill="FFFFFF"/>
        </w:rPr>
        <w:t>ветствии с установленным сроком;</w:t>
      </w:r>
    </w:p>
    <w:p w:rsidR="00256984" w:rsidRPr="00F609EF" w:rsidRDefault="00256984" w:rsidP="00256984">
      <w:pPr>
        <w:pStyle w:val="a5"/>
        <w:numPr>
          <w:ilvl w:val="0"/>
          <w:numId w:val="2"/>
        </w:numPr>
        <w:spacing w:before="0" w:after="0"/>
        <w:rPr>
          <w:color w:val="000000"/>
          <w:szCs w:val="24"/>
          <w:shd w:val="clear" w:color="auto" w:fill="FFFFFF"/>
        </w:rPr>
      </w:pPr>
      <w:r w:rsidRPr="00F609EF">
        <w:rPr>
          <w:color w:val="000000"/>
          <w:szCs w:val="24"/>
          <w:shd w:val="clear" w:color="auto" w:fill="FFFFFF"/>
        </w:rPr>
        <w:t>Привести в соответствии с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образования», утвержденный  приказом Приказ Министерства здравоохранения и социального развития РФ от 30 марта 2011 г. N 251н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культуры, искусства и кинематографии".</w:t>
      </w:r>
    </w:p>
    <w:p w:rsidR="006D6958" w:rsidRDefault="006D6958" w:rsidP="00191B7A">
      <w:pPr>
        <w:spacing w:before="0" w:after="0"/>
        <w:rPr>
          <w:color w:val="000000"/>
          <w:szCs w:val="24"/>
          <w:shd w:val="clear" w:color="auto" w:fill="FFFFFF"/>
        </w:rPr>
      </w:pPr>
    </w:p>
    <w:p w:rsidR="0061556A" w:rsidRDefault="006D6958" w:rsidP="0061556A">
      <w:pPr>
        <w:spacing w:before="0" w:after="0"/>
        <w:ind w:firstLine="708"/>
        <w:rPr>
          <w:color w:val="000000"/>
          <w:szCs w:val="24"/>
          <w:shd w:val="clear" w:color="auto" w:fill="FFFFFF"/>
        </w:rPr>
      </w:pPr>
      <w:r>
        <w:lastRenderedPageBreak/>
        <w:t>Информацию о принятых мерах по устранению указанных нарушений прошу предоставить на имя Председателя контрольно-счётной палаты Буинского муниципального района в течение 30 дней со дня подписания акта.</w:t>
      </w:r>
    </w:p>
    <w:p w:rsidR="0061556A" w:rsidRDefault="0061556A" w:rsidP="0061556A">
      <w:pPr>
        <w:spacing w:before="0" w:after="0"/>
        <w:ind w:firstLine="708"/>
        <w:rPr>
          <w:color w:val="000000"/>
          <w:szCs w:val="24"/>
          <w:shd w:val="clear" w:color="auto" w:fill="FFFFFF"/>
        </w:rPr>
      </w:pPr>
    </w:p>
    <w:p w:rsidR="0061556A" w:rsidRDefault="0061556A" w:rsidP="0061556A">
      <w:pPr>
        <w:spacing w:before="0" w:after="0"/>
        <w:rPr>
          <w:color w:val="000000"/>
          <w:szCs w:val="24"/>
          <w:shd w:val="clear" w:color="auto" w:fill="FFFFFF"/>
        </w:rPr>
      </w:pPr>
    </w:p>
    <w:p w:rsidR="0027513D" w:rsidRPr="0027513D" w:rsidRDefault="0027513D" w:rsidP="0027513D">
      <w:pPr>
        <w:spacing w:before="0" w:after="0" w:line="240" w:lineRule="auto"/>
        <w:ind w:firstLine="708"/>
        <w:rPr>
          <w:rFonts w:eastAsia="Times New Roman"/>
          <w:szCs w:val="28"/>
          <w:lang w:eastAsia="ru-RU"/>
        </w:rPr>
      </w:pPr>
      <w:r w:rsidRPr="0027513D">
        <w:rPr>
          <w:rFonts w:eastAsia="Times New Roman"/>
          <w:szCs w:val="28"/>
          <w:lang w:eastAsia="ru-RU"/>
        </w:rPr>
        <w:t xml:space="preserve">Председатель </w:t>
      </w:r>
      <w:r>
        <w:rPr>
          <w:rFonts w:eastAsia="Times New Roman"/>
          <w:szCs w:val="28"/>
          <w:lang w:eastAsia="ru-RU"/>
        </w:rPr>
        <w:t xml:space="preserve"> МКУ</w:t>
      </w:r>
    </w:p>
    <w:p w:rsidR="0027513D" w:rsidRPr="0027513D" w:rsidRDefault="0027513D" w:rsidP="0027513D">
      <w:pPr>
        <w:spacing w:before="0" w:after="0" w:line="240" w:lineRule="auto"/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7513D">
        <w:rPr>
          <w:rFonts w:eastAsia="Times New Roman"/>
          <w:szCs w:val="28"/>
          <w:lang w:eastAsia="ru-RU"/>
        </w:rPr>
        <w:t>Контрольно-счетной палаты</w:t>
      </w:r>
    </w:p>
    <w:p w:rsidR="0027513D" w:rsidRPr="0027513D" w:rsidRDefault="0027513D" w:rsidP="0027513D">
      <w:pPr>
        <w:spacing w:before="0" w:after="0" w:line="240" w:lineRule="auto"/>
        <w:ind w:firstLine="708"/>
        <w:rPr>
          <w:rFonts w:eastAsia="Times New Roman"/>
          <w:szCs w:val="28"/>
          <w:lang w:eastAsia="ru-RU"/>
        </w:rPr>
      </w:pPr>
      <w:r w:rsidRPr="0027513D">
        <w:rPr>
          <w:rFonts w:eastAsia="Times New Roman"/>
          <w:szCs w:val="28"/>
          <w:lang w:eastAsia="ru-RU"/>
        </w:rPr>
        <w:t xml:space="preserve">Буинского муниципального района </w:t>
      </w:r>
      <w:r>
        <w:rPr>
          <w:rFonts w:eastAsia="Times New Roman"/>
          <w:szCs w:val="28"/>
          <w:lang w:eastAsia="ru-RU"/>
        </w:rPr>
        <w:t xml:space="preserve"> РТ» </w:t>
      </w:r>
      <w:r w:rsidRPr="0027513D">
        <w:rPr>
          <w:rFonts w:eastAsia="Times New Roman"/>
          <w:szCs w:val="28"/>
          <w:lang w:eastAsia="ru-RU"/>
        </w:rPr>
        <w:t xml:space="preserve">                    </w:t>
      </w:r>
      <w:r>
        <w:rPr>
          <w:rFonts w:eastAsia="Times New Roman"/>
          <w:szCs w:val="28"/>
          <w:lang w:eastAsia="ru-RU"/>
        </w:rPr>
        <w:t xml:space="preserve">                            </w:t>
      </w:r>
      <w:r w:rsidRPr="0027513D">
        <w:rPr>
          <w:rFonts w:eastAsia="Times New Roman"/>
          <w:szCs w:val="28"/>
          <w:lang w:eastAsia="ru-RU"/>
        </w:rPr>
        <w:t>Р.Р.Аглиуллин</w:t>
      </w:r>
    </w:p>
    <w:p w:rsidR="0061556A" w:rsidRDefault="0061556A" w:rsidP="0061556A">
      <w:pPr>
        <w:spacing w:before="0" w:after="0"/>
        <w:jc w:val="left"/>
        <w:rPr>
          <w:color w:val="000000"/>
          <w:szCs w:val="24"/>
          <w:shd w:val="clear" w:color="auto" w:fill="FFFFFF"/>
        </w:rPr>
        <w:sectPr w:rsidR="0061556A">
          <w:pgSz w:w="11906" w:h="16838"/>
          <w:pgMar w:top="1134" w:right="850" w:bottom="1134" w:left="1701" w:header="708" w:footer="708" w:gutter="0"/>
          <w:cols w:space="720"/>
        </w:sectPr>
      </w:pPr>
    </w:p>
    <w:p w:rsidR="0061556A" w:rsidRDefault="0061556A" w:rsidP="00340A40"/>
    <w:sectPr w:rsidR="00615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84E71"/>
    <w:multiLevelType w:val="hybridMultilevel"/>
    <w:tmpl w:val="046054C6"/>
    <w:lvl w:ilvl="0" w:tplc="E158683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96A"/>
    <w:rsid w:val="00000E59"/>
    <w:rsid w:val="000029F8"/>
    <w:rsid w:val="00066CC1"/>
    <w:rsid w:val="000675DE"/>
    <w:rsid w:val="00070342"/>
    <w:rsid w:val="000B00C2"/>
    <w:rsid w:val="000B1C45"/>
    <w:rsid w:val="000B2589"/>
    <w:rsid w:val="000B61AD"/>
    <w:rsid w:val="000C5661"/>
    <w:rsid w:val="000F23F4"/>
    <w:rsid w:val="000F2469"/>
    <w:rsid w:val="000F4D0D"/>
    <w:rsid w:val="001167C1"/>
    <w:rsid w:val="00141D1E"/>
    <w:rsid w:val="00157A23"/>
    <w:rsid w:val="001640F7"/>
    <w:rsid w:val="00164338"/>
    <w:rsid w:val="00164FD9"/>
    <w:rsid w:val="0017196A"/>
    <w:rsid w:val="00174053"/>
    <w:rsid w:val="00183EA0"/>
    <w:rsid w:val="00191B7A"/>
    <w:rsid w:val="00194AE9"/>
    <w:rsid w:val="00196C96"/>
    <w:rsid w:val="001A26AA"/>
    <w:rsid w:val="001A48AF"/>
    <w:rsid w:val="001D0071"/>
    <w:rsid w:val="001D1DBE"/>
    <w:rsid w:val="001E22A3"/>
    <w:rsid w:val="001E6BC8"/>
    <w:rsid w:val="001F6563"/>
    <w:rsid w:val="00207EC2"/>
    <w:rsid w:val="00215020"/>
    <w:rsid w:val="002302D2"/>
    <w:rsid w:val="002420AB"/>
    <w:rsid w:val="0024296E"/>
    <w:rsid w:val="00245B3D"/>
    <w:rsid w:val="00256984"/>
    <w:rsid w:val="00260915"/>
    <w:rsid w:val="0027513D"/>
    <w:rsid w:val="00280DD2"/>
    <w:rsid w:val="002843EC"/>
    <w:rsid w:val="002860F0"/>
    <w:rsid w:val="002925F3"/>
    <w:rsid w:val="00293950"/>
    <w:rsid w:val="002941FD"/>
    <w:rsid w:val="002B2DE9"/>
    <w:rsid w:val="002C4890"/>
    <w:rsid w:val="002C5182"/>
    <w:rsid w:val="002D4C94"/>
    <w:rsid w:val="002D661D"/>
    <w:rsid w:val="002E0892"/>
    <w:rsid w:val="002E105F"/>
    <w:rsid w:val="002E378F"/>
    <w:rsid w:val="002E69B6"/>
    <w:rsid w:val="002F6DFA"/>
    <w:rsid w:val="00302224"/>
    <w:rsid w:val="00315387"/>
    <w:rsid w:val="00326CCB"/>
    <w:rsid w:val="00330FA7"/>
    <w:rsid w:val="00340A40"/>
    <w:rsid w:val="00370EF9"/>
    <w:rsid w:val="0038102C"/>
    <w:rsid w:val="003877C2"/>
    <w:rsid w:val="003A13F8"/>
    <w:rsid w:val="003A4AA7"/>
    <w:rsid w:val="003A63DE"/>
    <w:rsid w:val="003B1C2B"/>
    <w:rsid w:val="003D6704"/>
    <w:rsid w:val="003D6C3C"/>
    <w:rsid w:val="003F0A09"/>
    <w:rsid w:val="00401545"/>
    <w:rsid w:val="004504EB"/>
    <w:rsid w:val="00451264"/>
    <w:rsid w:val="00474BD9"/>
    <w:rsid w:val="00476168"/>
    <w:rsid w:val="004A7E41"/>
    <w:rsid w:val="004B14CC"/>
    <w:rsid w:val="004C1B9D"/>
    <w:rsid w:val="004C56F9"/>
    <w:rsid w:val="004E41A6"/>
    <w:rsid w:val="004F76B8"/>
    <w:rsid w:val="00511486"/>
    <w:rsid w:val="005214E8"/>
    <w:rsid w:val="00521C74"/>
    <w:rsid w:val="005226AD"/>
    <w:rsid w:val="00524BAE"/>
    <w:rsid w:val="00532487"/>
    <w:rsid w:val="00562DF8"/>
    <w:rsid w:val="005630EE"/>
    <w:rsid w:val="00574EC1"/>
    <w:rsid w:val="00577A1C"/>
    <w:rsid w:val="00597F3C"/>
    <w:rsid w:val="005B43E9"/>
    <w:rsid w:val="005D082E"/>
    <w:rsid w:val="005D2922"/>
    <w:rsid w:val="005D5395"/>
    <w:rsid w:val="005E6EE3"/>
    <w:rsid w:val="0060115D"/>
    <w:rsid w:val="00604E4C"/>
    <w:rsid w:val="00610D45"/>
    <w:rsid w:val="00613D03"/>
    <w:rsid w:val="00613F31"/>
    <w:rsid w:val="0061556A"/>
    <w:rsid w:val="00616830"/>
    <w:rsid w:val="00621099"/>
    <w:rsid w:val="006252B8"/>
    <w:rsid w:val="006315DE"/>
    <w:rsid w:val="00641200"/>
    <w:rsid w:val="0064307A"/>
    <w:rsid w:val="00645547"/>
    <w:rsid w:val="00673F50"/>
    <w:rsid w:val="00681EE5"/>
    <w:rsid w:val="006A3EC4"/>
    <w:rsid w:val="006B7D2A"/>
    <w:rsid w:val="006C19FC"/>
    <w:rsid w:val="006C7CE3"/>
    <w:rsid w:val="006D6958"/>
    <w:rsid w:val="00712F1E"/>
    <w:rsid w:val="007130BA"/>
    <w:rsid w:val="00716AC6"/>
    <w:rsid w:val="007310FF"/>
    <w:rsid w:val="0073404F"/>
    <w:rsid w:val="0073704E"/>
    <w:rsid w:val="007408D3"/>
    <w:rsid w:val="00742543"/>
    <w:rsid w:val="007611CC"/>
    <w:rsid w:val="0076640C"/>
    <w:rsid w:val="007706C2"/>
    <w:rsid w:val="00776F76"/>
    <w:rsid w:val="00787ECE"/>
    <w:rsid w:val="007A738F"/>
    <w:rsid w:val="007B631A"/>
    <w:rsid w:val="007C714C"/>
    <w:rsid w:val="007D3925"/>
    <w:rsid w:val="007D75A9"/>
    <w:rsid w:val="007E68D0"/>
    <w:rsid w:val="007E6C5D"/>
    <w:rsid w:val="007F14E3"/>
    <w:rsid w:val="007F47F4"/>
    <w:rsid w:val="008255A9"/>
    <w:rsid w:val="00826BC5"/>
    <w:rsid w:val="00827490"/>
    <w:rsid w:val="00831BB2"/>
    <w:rsid w:val="008425C6"/>
    <w:rsid w:val="00845797"/>
    <w:rsid w:val="0084734B"/>
    <w:rsid w:val="00864E13"/>
    <w:rsid w:val="00865A53"/>
    <w:rsid w:val="008716D9"/>
    <w:rsid w:val="00886867"/>
    <w:rsid w:val="00890279"/>
    <w:rsid w:val="00890950"/>
    <w:rsid w:val="00896F11"/>
    <w:rsid w:val="008A328B"/>
    <w:rsid w:val="008A50B9"/>
    <w:rsid w:val="008B1D5C"/>
    <w:rsid w:val="008B351D"/>
    <w:rsid w:val="008B3E76"/>
    <w:rsid w:val="008B4102"/>
    <w:rsid w:val="008C3B7F"/>
    <w:rsid w:val="008D4658"/>
    <w:rsid w:val="008D4DEC"/>
    <w:rsid w:val="008E4E02"/>
    <w:rsid w:val="00912A54"/>
    <w:rsid w:val="00917DAE"/>
    <w:rsid w:val="009317AD"/>
    <w:rsid w:val="00941947"/>
    <w:rsid w:val="0095412D"/>
    <w:rsid w:val="009574DE"/>
    <w:rsid w:val="009579FC"/>
    <w:rsid w:val="00962FE1"/>
    <w:rsid w:val="0096357E"/>
    <w:rsid w:val="00966E54"/>
    <w:rsid w:val="00977A8C"/>
    <w:rsid w:val="00993515"/>
    <w:rsid w:val="009A276E"/>
    <w:rsid w:val="009B1173"/>
    <w:rsid w:val="009B2AFB"/>
    <w:rsid w:val="009B370F"/>
    <w:rsid w:val="009C296D"/>
    <w:rsid w:val="009D2D4E"/>
    <w:rsid w:val="009D48C2"/>
    <w:rsid w:val="009E313B"/>
    <w:rsid w:val="009F71E1"/>
    <w:rsid w:val="00A1109D"/>
    <w:rsid w:val="00A154A0"/>
    <w:rsid w:val="00A1775B"/>
    <w:rsid w:val="00A2524B"/>
    <w:rsid w:val="00A30EB5"/>
    <w:rsid w:val="00A33E50"/>
    <w:rsid w:val="00A42716"/>
    <w:rsid w:val="00A511D3"/>
    <w:rsid w:val="00A5257E"/>
    <w:rsid w:val="00A55800"/>
    <w:rsid w:val="00A57A78"/>
    <w:rsid w:val="00A61B12"/>
    <w:rsid w:val="00A6290D"/>
    <w:rsid w:val="00A71E5B"/>
    <w:rsid w:val="00A77B51"/>
    <w:rsid w:val="00A803B5"/>
    <w:rsid w:val="00A84356"/>
    <w:rsid w:val="00A85648"/>
    <w:rsid w:val="00A865CE"/>
    <w:rsid w:val="00A92EC6"/>
    <w:rsid w:val="00A94CF9"/>
    <w:rsid w:val="00AA106F"/>
    <w:rsid w:val="00AA6EB8"/>
    <w:rsid w:val="00AC1049"/>
    <w:rsid w:val="00AD3DCA"/>
    <w:rsid w:val="00AD4A90"/>
    <w:rsid w:val="00AE7640"/>
    <w:rsid w:val="00AF27FD"/>
    <w:rsid w:val="00AF6CA0"/>
    <w:rsid w:val="00B009EA"/>
    <w:rsid w:val="00B01BF0"/>
    <w:rsid w:val="00B03DEE"/>
    <w:rsid w:val="00B0756B"/>
    <w:rsid w:val="00B07822"/>
    <w:rsid w:val="00B10250"/>
    <w:rsid w:val="00B17087"/>
    <w:rsid w:val="00B17C15"/>
    <w:rsid w:val="00B22FC7"/>
    <w:rsid w:val="00B2405C"/>
    <w:rsid w:val="00B25DBE"/>
    <w:rsid w:val="00B26526"/>
    <w:rsid w:val="00B2654D"/>
    <w:rsid w:val="00B51BDD"/>
    <w:rsid w:val="00B5754B"/>
    <w:rsid w:val="00B63275"/>
    <w:rsid w:val="00B744A7"/>
    <w:rsid w:val="00B74BA5"/>
    <w:rsid w:val="00B809F8"/>
    <w:rsid w:val="00BA1D1C"/>
    <w:rsid w:val="00BB2E64"/>
    <w:rsid w:val="00BB5507"/>
    <w:rsid w:val="00BC2A17"/>
    <w:rsid w:val="00C11F4D"/>
    <w:rsid w:val="00C266B8"/>
    <w:rsid w:val="00C268D0"/>
    <w:rsid w:val="00C26A09"/>
    <w:rsid w:val="00C305E8"/>
    <w:rsid w:val="00C361F4"/>
    <w:rsid w:val="00C37A3D"/>
    <w:rsid w:val="00C7467F"/>
    <w:rsid w:val="00C835DF"/>
    <w:rsid w:val="00C849DD"/>
    <w:rsid w:val="00C94E79"/>
    <w:rsid w:val="00CA112B"/>
    <w:rsid w:val="00CD0E79"/>
    <w:rsid w:val="00CD36DE"/>
    <w:rsid w:val="00CD4E13"/>
    <w:rsid w:val="00CE14FA"/>
    <w:rsid w:val="00CF001A"/>
    <w:rsid w:val="00CF3D7A"/>
    <w:rsid w:val="00D06731"/>
    <w:rsid w:val="00D3171C"/>
    <w:rsid w:val="00D43AE7"/>
    <w:rsid w:val="00D61250"/>
    <w:rsid w:val="00D8486A"/>
    <w:rsid w:val="00D97AAD"/>
    <w:rsid w:val="00DB021D"/>
    <w:rsid w:val="00DC0B22"/>
    <w:rsid w:val="00DC7967"/>
    <w:rsid w:val="00DD37D5"/>
    <w:rsid w:val="00E0759F"/>
    <w:rsid w:val="00E204D0"/>
    <w:rsid w:val="00E311EC"/>
    <w:rsid w:val="00E344AD"/>
    <w:rsid w:val="00E44429"/>
    <w:rsid w:val="00E606ED"/>
    <w:rsid w:val="00E663C9"/>
    <w:rsid w:val="00E8557C"/>
    <w:rsid w:val="00EA1AC6"/>
    <w:rsid w:val="00EA7D26"/>
    <w:rsid w:val="00EB4B2C"/>
    <w:rsid w:val="00EB6201"/>
    <w:rsid w:val="00EC72E2"/>
    <w:rsid w:val="00ED5897"/>
    <w:rsid w:val="00ED779C"/>
    <w:rsid w:val="00EE005F"/>
    <w:rsid w:val="00EF584B"/>
    <w:rsid w:val="00F025CA"/>
    <w:rsid w:val="00F029BB"/>
    <w:rsid w:val="00F25D8A"/>
    <w:rsid w:val="00F3180A"/>
    <w:rsid w:val="00F36ACD"/>
    <w:rsid w:val="00F67FB8"/>
    <w:rsid w:val="00F72EFA"/>
    <w:rsid w:val="00F758DC"/>
    <w:rsid w:val="00F838ED"/>
    <w:rsid w:val="00F9396E"/>
    <w:rsid w:val="00FC1CAB"/>
    <w:rsid w:val="00FC33A5"/>
    <w:rsid w:val="00FE39AF"/>
    <w:rsid w:val="00FF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2B"/>
    <w:pPr>
      <w:spacing w:before="120" w:after="320" w:line="276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A8564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564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link w:val="a4"/>
    <w:uiPriority w:val="99"/>
    <w:qFormat/>
    <w:rsid w:val="00A85648"/>
  </w:style>
  <w:style w:type="character" w:customStyle="1" w:styleId="a4">
    <w:name w:val="Без интервала Знак"/>
    <w:basedOn w:val="a0"/>
    <w:link w:val="a3"/>
    <w:uiPriority w:val="99"/>
    <w:locked/>
    <w:rsid w:val="00A85648"/>
  </w:style>
  <w:style w:type="paragraph" w:styleId="a5">
    <w:name w:val="List Paragraph"/>
    <w:basedOn w:val="a"/>
    <w:uiPriority w:val="99"/>
    <w:qFormat/>
    <w:rsid w:val="00A856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1556A"/>
    <w:rPr>
      <w:color w:val="0000FF"/>
      <w:u w:val="single"/>
    </w:rPr>
  </w:style>
  <w:style w:type="paragraph" w:customStyle="1" w:styleId="pright">
    <w:name w:val="pright"/>
    <w:basedOn w:val="a"/>
    <w:rsid w:val="00191B7A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191B7A"/>
    <w:rPr>
      <w:rFonts w:ascii="Times New Roman" w:hAnsi="Times New Roman" w:cs="Times New Roman" w:hint="default"/>
      <w:b w:val="0"/>
      <w:b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2B"/>
    <w:pPr>
      <w:spacing w:before="120" w:after="320" w:line="276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A8564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564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link w:val="a4"/>
    <w:uiPriority w:val="99"/>
    <w:qFormat/>
    <w:rsid w:val="00A85648"/>
  </w:style>
  <w:style w:type="character" w:customStyle="1" w:styleId="a4">
    <w:name w:val="Без интервала Знак"/>
    <w:basedOn w:val="a0"/>
    <w:link w:val="a3"/>
    <w:uiPriority w:val="99"/>
    <w:locked/>
    <w:rsid w:val="00A85648"/>
  </w:style>
  <w:style w:type="paragraph" w:styleId="a5">
    <w:name w:val="List Paragraph"/>
    <w:basedOn w:val="a"/>
    <w:uiPriority w:val="99"/>
    <w:qFormat/>
    <w:rsid w:val="00A856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1556A"/>
    <w:rPr>
      <w:color w:val="0000FF"/>
      <w:u w:val="single"/>
    </w:rPr>
  </w:style>
  <w:style w:type="paragraph" w:customStyle="1" w:styleId="pright">
    <w:name w:val="pright"/>
    <w:basedOn w:val="a"/>
    <w:rsid w:val="00191B7A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191B7A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p.1cul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2019-07-04T05:04:00Z</dcterms:created>
  <dcterms:modified xsi:type="dcterms:W3CDTF">2019-07-04T11:36:00Z</dcterms:modified>
</cp:coreProperties>
</file>