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1620"/>
        <w:gridCol w:w="4060"/>
      </w:tblGrid>
      <w:tr w:rsidR="008502A3" w:rsidRPr="004E050C">
        <w:trPr>
          <w:trHeight w:val="1282"/>
        </w:trPr>
        <w:tc>
          <w:tcPr>
            <w:tcW w:w="4500" w:type="dxa"/>
          </w:tcPr>
          <w:p w:rsidR="008502A3" w:rsidRPr="004E050C" w:rsidRDefault="008502A3" w:rsidP="003C784A">
            <w:pPr>
              <w:pStyle w:val="1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4E050C"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 w:rsidR="00947E48" w:rsidRDefault="00947E48" w:rsidP="003C784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502A3" w:rsidRPr="00947E48" w:rsidRDefault="008502A3" w:rsidP="003C784A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947E48">
              <w:rPr>
                <w:b/>
                <w:bCs/>
                <w:i/>
                <w:sz w:val="28"/>
                <w:szCs w:val="28"/>
              </w:rPr>
              <w:t xml:space="preserve">БУА </w:t>
            </w:r>
          </w:p>
          <w:p w:rsidR="008502A3" w:rsidRPr="004E050C" w:rsidRDefault="008502A3" w:rsidP="003C784A">
            <w:pPr>
              <w:jc w:val="center"/>
              <w:rPr>
                <w:b/>
                <w:bCs/>
                <w:sz w:val="28"/>
                <w:szCs w:val="28"/>
              </w:rPr>
            </w:pPr>
            <w:r w:rsidRPr="00947E48">
              <w:rPr>
                <w:b/>
                <w:bCs/>
                <w:i/>
                <w:sz w:val="28"/>
                <w:szCs w:val="28"/>
              </w:rPr>
              <w:t>РАЙОН СОВЕТЫ</w:t>
            </w:r>
          </w:p>
        </w:tc>
        <w:tc>
          <w:tcPr>
            <w:tcW w:w="1620" w:type="dxa"/>
          </w:tcPr>
          <w:p w:rsidR="008502A3" w:rsidRPr="004E050C" w:rsidRDefault="000154E4" w:rsidP="000979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810260" cy="101155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</w:tcPr>
          <w:p w:rsidR="008502A3" w:rsidRPr="004E050C" w:rsidRDefault="008502A3" w:rsidP="003C784A">
            <w:pPr>
              <w:pStyle w:val="1"/>
              <w:rPr>
                <w:color w:val="000000"/>
                <w:sz w:val="28"/>
                <w:szCs w:val="28"/>
              </w:rPr>
            </w:pPr>
            <w:r w:rsidRPr="004E050C">
              <w:rPr>
                <w:color w:val="000000"/>
                <w:sz w:val="28"/>
                <w:szCs w:val="28"/>
              </w:rPr>
              <w:t>РЕСПУБЛИКА ТАТАРСТАН</w:t>
            </w:r>
          </w:p>
          <w:p w:rsidR="00947E48" w:rsidRDefault="00947E48" w:rsidP="003C784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502A3" w:rsidRPr="00947E48" w:rsidRDefault="008502A3" w:rsidP="003C784A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947E48">
              <w:rPr>
                <w:b/>
                <w:bCs/>
                <w:i/>
                <w:sz w:val="28"/>
                <w:szCs w:val="28"/>
              </w:rPr>
              <w:t xml:space="preserve">БУИНСКИЙ </w:t>
            </w:r>
          </w:p>
          <w:p w:rsidR="008502A3" w:rsidRPr="00947E48" w:rsidRDefault="008502A3" w:rsidP="003C784A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947E48">
              <w:rPr>
                <w:b/>
                <w:bCs/>
                <w:i/>
                <w:sz w:val="28"/>
                <w:szCs w:val="28"/>
              </w:rPr>
              <w:t>РАЙОННЫЙ СОВЕТ</w:t>
            </w:r>
          </w:p>
          <w:p w:rsidR="008502A3" w:rsidRPr="004E050C" w:rsidRDefault="008502A3" w:rsidP="003C784A">
            <w:pPr>
              <w:rPr>
                <w:b/>
                <w:bCs/>
                <w:sz w:val="28"/>
                <w:szCs w:val="28"/>
              </w:rPr>
            </w:pPr>
            <w:r w:rsidRPr="004E050C">
              <w:rPr>
                <w:b/>
                <w:bCs/>
                <w:sz w:val="28"/>
                <w:szCs w:val="28"/>
              </w:rPr>
              <w:t xml:space="preserve">        </w:t>
            </w:r>
          </w:p>
        </w:tc>
      </w:tr>
    </w:tbl>
    <w:p w:rsidR="008502A3" w:rsidRPr="004E050C" w:rsidRDefault="000154E4" w:rsidP="00DC3F0C">
      <w:pPr>
        <w:tabs>
          <w:tab w:val="center" w:pos="4877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59690</wp:posOffset>
                </wp:positionV>
                <wp:extent cx="6309360" cy="0"/>
                <wp:effectExtent l="16510" t="21590" r="17780" b="165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4.7pt" to="495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" o:allowincell="f" strokecolor="lime" strokeweight="2.25pt"/>
            </w:pict>
          </mc:Fallback>
        </mc:AlternateContent>
      </w:r>
      <w:r w:rsidR="008502A3" w:rsidRPr="004E050C">
        <w:rPr>
          <w:sz w:val="28"/>
          <w:szCs w:val="28"/>
        </w:rPr>
        <w:tab/>
      </w:r>
    </w:p>
    <w:p w:rsidR="008502A3" w:rsidRPr="00947E48" w:rsidRDefault="008502A3" w:rsidP="00947E48">
      <w:pPr>
        <w:pStyle w:val="5"/>
        <w:rPr>
          <w:b/>
          <w:bCs/>
          <w:color w:val="00FF00"/>
          <w:sz w:val="32"/>
          <w:szCs w:val="32"/>
        </w:rPr>
      </w:pPr>
      <w:r w:rsidRPr="00947E48">
        <w:rPr>
          <w:b/>
          <w:bCs/>
          <w:color w:val="00FF00"/>
          <w:sz w:val="32"/>
          <w:szCs w:val="32"/>
        </w:rPr>
        <w:t>КАРАР</w:t>
      </w:r>
    </w:p>
    <w:p w:rsidR="008502A3" w:rsidRDefault="008502A3" w:rsidP="00947E48">
      <w:pPr>
        <w:jc w:val="center"/>
        <w:rPr>
          <w:sz w:val="28"/>
          <w:szCs w:val="28"/>
        </w:rPr>
      </w:pPr>
      <w:r w:rsidRPr="00947E48">
        <w:rPr>
          <w:b/>
          <w:bCs/>
          <w:sz w:val="32"/>
          <w:szCs w:val="32"/>
        </w:rPr>
        <w:t>РЕШЕНИЕ</w:t>
      </w:r>
    </w:p>
    <w:p w:rsidR="00947E48" w:rsidRPr="004E050C" w:rsidRDefault="00947E48" w:rsidP="00947E48">
      <w:pPr>
        <w:jc w:val="center"/>
        <w:rPr>
          <w:sz w:val="28"/>
          <w:szCs w:val="28"/>
        </w:rPr>
      </w:pPr>
    </w:p>
    <w:p w:rsidR="008502A3" w:rsidRPr="00492F6F" w:rsidRDefault="008502A3" w:rsidP="00492F6F">
      <w:pPr>
        <w:ind w:right="27" w:firstLine="709"/>
      </w:pPr>
      <w:r w:rsidRPr="00492F6F">
        <w:t xml:space="preserve">19 ноября 2013 г.                                                                                               № </w:t>
      </w:r>
      <w:r w:rsidR="00CC0105">
        <w:t>11-36</w:t>
      </w:r>
    </w:p>
    <w:p w:rsidR="008502A3" w:rsidRPr="00492F6F" w:rsidRDefault="008502A3" w:rsidP="00492F6F">
      <w:pPr>
        <w:ind w:right="27" w:firstLine="709"/>
        <w:jc w:val="both"/>
      </w:pPr>
      <w:r w:rsidRPr="00492F6F">
        <w:tab/>
      </w:r>
    </w:p>
    <w:p w:rsidR="008502A3" w:rsidRPr="00492F6F" w:rsidRDefault="008502A3" w:rsidP="00492F6F">
      <w:pPr>
        <w:ind w:right="27" w:firstLine="709"/>
        <w:jc w:val="both"/>
        <w:rPr>
          <w:b/>
          <w:bCs/>
          <w:lang w:val="tt-RU"/>
        </w:rPr>
      </w:pPr>
      <w:r w:rsidRPr="00492F6F">
        <w:rPr>
          <w:b/>
          <w:bCs/>
        </w:rPr>
        <w:t xml:space="preserve">«О внесении изменений в Решение Буинского </w:t>
      </w:r>
    </w:p>
    <w:p w:rsidR="008502A3" w:rsidRPr="00492F6F" w:rsidRDefault="008502A3" w:rsidP="00492F6F">
      <w:pPr>
        <w:ind w:right="27" w:firstLine="709"/>
        <w:jc w:val="both"/>
        <w:rPr>
          <w:b/>
          <w:bCs/>
        </w:rPr>
      </w:pPr>
      <w:r w:rsidRPr="00492F6F">
        <w:rPr>
          <w:b/>
          <w:bCs/>
        </w:rPr>
        <w:t xml:space="preserve">районного Совета от </w:t>
      </w:r>
      <w:r w:rsidRPr="00492F6F">
        <w:rPr>
          <w:b/>
          <w:bCs/>
          <w:lang w:val="tt-RU"/>
        </w:rPr>
        <w:t>20</w:t>
      </w:r>
      <w:r w:rsidRPr="00492F6F">
        <w:rPr>
          <w:b/>
          <w:bCs/>
        </w:rPr>
        <w:t xml:space="preserve"> декабря 20</w:t>
      </w:r>
      <w:r w:rsidRPr="00492F6F">
        <w:rPr>
          <w:b/>
          <w:bCs/>
          <w:lang w:val="tt-RU"/>
        </w:rPr>
        <w:t>12</w:t>
      </w:r>
      <w:r w:rsidRPr="00492F6F">
        <w:rPr>
          <w:b/>
          <w:bCs/>
        </w:rPr>
        <w:t xml:space="preserve"> года № 1-27 </w:t>
      </w:r>
    </w:p>
    <w:p w:rsidR="008502A3" w:rsidRPr="00492F6F" w:rsidRDefault="008502A3" w:rsidP="00492F6F">
      <w:pPr>
        <w:ind w:right="27" w:firstLine="709"/>
        <w:jc w:val="both"/>
        <w:rPr>
          <w:b/>
          <w:bCs/>
          <w:lang w:val="tt-RU"/>
        </w:rPr>
      </w:pPr>
      <w:r w:rsidRPr="00492F6F">
        <w:rPr>
          <w:b/>
          <w:bCs/>
        </w:rPr>
        <w:t>«</w:t>
      </w:r>
      <w:r w:rsidRPr="00492F6F">
        <w:rPr>
          <w:b/>
          <w:bCs/>
          <w:lang w:val="tt-RU"/>
        </w:rPr>
        <w:t>О бюджете Буинского муниципального района</w:t>
      </w:r>
    </w:p>
    <w:p w:rsidR="008502A3" w:rsidRPr="00492F6F" w:rsidRDefault="008502A3" w:rsidP="00492F6F">
      <w:pPr>
        <w:ind w:right="27" w:firstLine="709"/>
        <w:jc w:val="both"/>
        <w:rPr>
          <w:b/>
          <w:bCs/>
          <w:lang w:val="tt-RU"/>
        </w:rPr>
      </w:pPr>
      <w:r w:rsidRPr="00492F6F">
        <w:rPr>
          <w:b/>
          <w:bCs/>
          <w:lang w:val="tt-RU"/>
        </w:rPr>
        <w:t>на 2013 год и на плановый период 2014 и 2015 годов</w:t>
      </w:r>
      <w:r w:rsidRPr="00492F6F">
        <w:rPr>
          <w:b/>
          <w:bCs/>
        </w:rPr>
        <w:t>»</w:t>
      </w:r>
    </w:p>
    <w:p w:rsidR="008502A3" w:rsidRPr="00492F6F" w:rsidRDefault="008502A3" w:rsidP="00492F6F">
      <w:pPr>
        <w:ind w:right="27" w:firstLine="709"/>
        <w:jc w:val="both"/>
      </w:pPr>
    </w:p>
    <w:p w:rsidR="008502A3" w:rsidRPr="00492F6F" w:rsidRDefault="008502A3" w:rsidP="00492F6F">
      <w:pPr>
        <w:ind w:right="27" w:firstLine="709"/>
        <w:jc w:val="both"/>
        <w:rPr>
          <w:b/>
          <w:bCs/>
        </w:rPr>
      </w:pPr>
      <w:r w:rsidRPr="00492F6F">
        <w:t xml:space="preserve">Буинский районный Совет </w:t>
      </w:r>
      <w:r w:rsidRPr="00492F6F">
        <w:rPr>
          <w:b/>
          <w:bCs/>
        </w:rPr>
        <w:t>решил:</w:t>
      </w:r>
    </w:p>
    <w:p w:rsidR="008502A3" w:rsidRPr="00492F6F" w:rsidRDefault="008502A3" w:rsidP="00492F6F">
      <w:pPr>
        <w:ind w:right="27" w:firstLine="709"/>
        <w:jc w:val="both"/>
        <w:rPr>
          <w:b/>
          <w:bCs/>
        </w:rPr>
      </w:pPr>
    </w:p>
    <w:p w:rsidR="00097949" w:rsidRDefault="00097949" w:rsidP="00492F6F">
      <w:pPr>
        <w:ind w:right="27" w:firstLine="709"/>
        <w:jc w:val="both"/>
      </w:pPr>
      <w:r>
        <w:t xml:space="preserve">Статья </w:t>
      </w:r>
      <w:r w:rsidR="008502A3" w:rsidRPr="00492F6F">
        <w:t>1</w:t>
      </w:r>
      <w:r w:rsidR="00492F6F">
        <w:t xml:space="preserve">. </w:t>
      </w:r>
    </w:p>
    <w:p w:rsidR="008502A3" w:rsidRPr="00492F6F" w:rsidRDefault="008502A3" w:rsidP="00492F6F">
      <w:pPr>
        <w:ind w:right="27" w:firstLine="709"/>
        <w:jc w:val="both"/>
        <w:rPr>
          <w:lang w:val="tt-RU"/>
        </w:rPr>
      </w:pPr>
      <w:r w:rsidRPr="00492F6F">
        <w:rPr>
          <w:lang w:val="tt-RU"/>
        </w:rPr>
        <w:t xml:space="preserve">Внести в </w:t>
      </w:r>
      <w:r w:rsidRPr="00492F6F">
        <w:t>Р</w:t>
      </w:r>
      <w:r w:rsidRPr="00492F6F">
        <w:rPr>
          <w:lang w:val="tt-RU"/>
        </w:rPr>
        <w:t>ешение Буинского районного Совета от 20</w:t>
      </w:r>
      <w:r w:rsidR="0045655A">
        <w:rPr>
          <w:lang w:val="tt-RU"/>
        </w:rPr>
        <w:t xml:space="preserve"> декабря 2012</w:t>
      </w:r>
      <w:r w:rsidRPr="00492F6F">
        <w:rPr>
          <w:lang w:val="tt-RU"/>
        </w:rPr>
        <w:t xml:space="preserve"> года </w:t>
      </w:r>
      <w:r w:rsidR="0045655A">
        <w:t>№</w:t>
      </w:r>
      <w:r w:rsidRPr="00492F6F">
        <w:t>1-27 «</w:t>
      </w:r>
      <w:r w:rsidRPr="00492F6F">
        <w:rPr>
          <w:lang w:val="tt-RU"/>
        </w:rPr>
        <w:t>О бюджете Буинского муниципального района на 2013 год и на плановый период 2014 и 2015 годов</w:t>
      </w:r>
      <w:r w:rsidRPr="00492F6F">
        <w:t>» (в редакции Решений Буинского районного Совета от 03.03.2013</w:t>
      </w:r>
      <w:r w:rsidR="0045655A">
        <w:t xml:space="preserve"> </w:t>
      </w:r>
      <w:r w:rsidRPr="00492F6F">
        <w:t>г</w:t>
      </w:r>
      <w:r w:rsidR="0045655A">
        <w:t>ода</w:t>
      </w:r>
      <w:r w:rsidRPr="00492F6F">
        <w:t xml:space="preserve"> №1-вн, от 14.05.2013 года №2-31</w:t>
      </w:r>
      <w:r w:rsidRPr="00492F6F">
        <w:rPr>
          <w:lang w:val="tt-RU"/>
        </w:rPr>
        <w:t>, от 17.07.2013 года №5-33, от 18.09.2013</w:t>
      </w:r>
      <w:r w:rsidR="0045655A">
        <w:rPr>
          <w:lang w:val="tt-RU"/>
        </w:rPr>
        <w:t xml:space="preserve"> </w:t>
      </w:r>
      <w:r w:rsidRPr="00492F6F">
        <w:rPr>
          <w:lang w:val="tt-RU"/>
        </w:rPr>
        <w:t>г</w:t>
      </w:r>
      <w:r w:rsidR="0045655A">
        <w:rPr>
          <w:lang w:val="tt-RU"/>
        </w:rPr>
        <w:t>ода №</w:t>
      </w:r>
      <w:r w:rsidRPr="00492F6F">
        <w:rPr>
          <w:lang w:val="tt-RU"/>
        </w:rPr>
        <w:t>2-вн</w:t>
      </w:r>
      <w:r w:rsidRPr="00492F6F">
        <w:t>, от 27.09.2013</w:t>
      </w:r>
      <w:r w:rsidR="0045655A">
        <w:t xml:space="preserve"> </w:t>
      </w:r>
      <w:r w:rsidRPr="00492F6F">
        <w:t>г</w:t>
      </w:r>
      <w:r w:rsidR="0045655A">
        <w:t>ода</w:t>
      </w:r>
      <w:r w:rsidRPr="00492F6F">
        <w:t xml:space="preserve"> №1-вн, от 17.10.2013 года №8-35) следующие изменения:</w:t>
      </w:r>
    </w:p>
    <w:p w:rsidR="008502A3" w:rsidRPr="00492F6F" w:rsidRDefault="00492F6F" w:rsidP="00492F6F">
      <w:pPr>
        <w:pStyle w:val="a3"/>
        <w:ind w:left="0" w:right="27" w:firstLine="709"/>
        <w:jc w:val="both"/>
      </w:pPr>
      <w:r>
        <w:t xml:space="preserve">1. </w:t>
      </w:r>
      <w:r w:rsidR="008502A3" w:rsidRPr="00492F6F">
        <w:t>В подпункте 1 пункт</w:t>
      </w:r>
      <w:r w:rsidR="0045655A">
        <w:t>а 1 статьи</w:t>
      </w:r>
      <w:r w:rsidR="008502A3" w:rsidRPr="00492F6F">
        <w:t xml:space="preserve"> 1 цифры «817896,4» заменить цифрами «855110,9», в подпункте 2 цифры «887596,0» заменить цифрами «924810,5».</w:t>
      </w:r>
    </w:p>
    <w:p w:rsidR="008502A3" w:rsidRPr="00492F6F" w:rsidRDefault="00492F6F" w:rsidP="00492F6F">
      <w:pPr>
        <w:pStyle w:val="a3"/>
        <w:ind w:left="709" w:right="27"/>
        <w:jc w:val="both"/>
      </w:pPr>
      <w:r>
        <w:t xml:space="preserve">2. </w:t>
      </w:r>
      <w:r w:rsidR="008502A3" w:rsidRPr="00492F6F">
        <w:t>В статье 12 цифры «516108,0» заменить цифрами «550822,5».</w:t>
      </w:r>
    </w:p>
    <w:p w:rsidR="008502A3" w:rsidRPr="00492F6F" w:rsidRDefault="00492F6F" w:rsidP="00492F6F">
      <w:pPr>
        <w:pStyle w:val="a3"/>
        <w:ind w:left="709" w:right="27"/>
        <w:jc w:val="both"/>
      </w:pPr>
      <w:r>
        <w:t xml:space="preserve">3. </w:t>
      </w:r>
      <w:r w:rsidR="008502A3" w:rsidRPr="00492F6F">
        <w:t>В статье 12.1 цифры «29303,5» заменить цифрами «30648,4».</w:t>
      </w:r>
    </w:p>
    <w:p w:rsidR="008502A3" w:rsidRPr="00492F6F" w:rsidRDefault="00492F6F" w:rsidP="00492F6F">
      <w:pPr>
        <w:pStyle w:val="a3"/>
        <w:ind w:left="0" w:right="27" w:firstLine="709"/>
        <w:jc w:val="both"/>
      </w:pPr>
      <w:r>
        <w:t xml:space="preserve">4. </w:t>
      </w:r>
      <w:r w:rsidR="008502A3" w:rsidRPr="00492F6F">
        <w:t>В приложении 1</w:t>
      </w:r>
      <w:r w:rsidR="0045655A">
        <w:t xml:space="preserve"> в</w:t>
      </w:r>
      <w:r w:rsidR="008502A3" w:rsidRPr="00492F6F">
        <w:t xml:space="preserve"> таблице 1 цифры «-817896,4» заменить цифрами «855110,9», цифры «887596,0» заменить цифрами «924810,5».</w:t>
      </w:r>
    </w:p>
    <w:p w:rsidR="008502A3" w:rsidRPr="00492F6F" w:rsidRDefault="00492F6F" w:rsidP="00492F6F">
      <w:pPr>
        <w:pStyle w:val="a3"/>
        <w:ind w:left="0" w:right="27" w:firstLine="708"/>
        <w:jc w:val="both"/>
      </w:pPr>
      <w:r>
        <w:t xml:space="preserve">5. </w:t>
      </w:r>
      <w:r w:rsidR="008502A3" w:rsidRPr="00492F6F">
        <w:t xml:space="preserve">В приложении 3 </w:t>
      </w:r>
      <w:r w:rsidR="0045655A">
        <w:t xml:space="preserve">в </w:t>
      </w:r>
      <w:r w:rsidR="008502A3" w:rsidRPr="00492F6F">
        <w:t>таблице 1:</w:t>
      </w:r>
    </w:p>
    <w:p w:rsidR="008502A3" w:rsidRPr="00492F6F" w:rsidRDefault="008502A3" w:rsidP="00492F6F">
      <w:pPr>
        <w:ind w:right="27" w:firstLine="709"/>
        <w:jc w:val="both"/>
      </w:pPr>
      <w:r w:rsidRPr="00492F6F">
        <w:t>- в строке «Налоговые и неналоговые доходы 1 00 00000 00 0000» цифры «293875,6» з</w:t>
      </w:r>
      <w:r w:rsidRPr="00492F6F">
        <w:t>а</w:t>
      </w:r>
      <w:r w:rsidRPr="00492F6F">
        <w:t>менить цифрами «296375,6»;</w:t>
      </w:r>
    </w:p>
    <w:p w:rsidR="008502A3" w:rsidRPr="00492F6F" w:rsidRDefault="008502A3" w:rsidP="00492F6F">
      <w:pPr>
        <w:ind w:right="27" w:firstLine="709"/>
        <w:jc w:val="both"/>
      </w:pPr>
      <w:r w:rsidRPr="00492F6F">
        <w:t>- в строке «Налоги на прибыль, доходы 1 01 00000 00 0000»  цифры «252964,6» заменить цифрами «253899,6»;</w:t>
      </w:r>
    </w:p>
    <w:p w:rsidR="008502A3" w:rsidRPr="00492F6F" w:rsidRDefault="008502A3" w:rsidP="00492F6F">
      <w:pPr>
        <w:ind w:right="27" w:firstLine="709"/>
        <w:jc w:val="both"/>
      </w:pPr>
      <w:r w:rsidRPr="00492F6F">
        <w:t>- в строке «Налог на доходы физических лиц 1 01 02000 01 0000» цифры «252964,6» з</w:t>
      </w:r>
      <w:r w:rsidRPr="00492F6F">
        <w:t>а</w:t>
      </w:r>
      <w:r w:rsidRPr="00492F6F">
        <w:t>менить цифрами «253899,6»;</w:t>
      </w:r>
    </w:p>
    <w:p w:rsidR="008502A3" w:rsidRPr="00492F6F" w:rsidRDefault="008502A3" w:rsidP="00492F6F">
      <w:pPr>
        <w:ind w:right="27" w:firstLine="709"/>
        <w:jc w:val="both"/>
      </w:pPr>
      <w:r w:rsidRPr="00492F6F">
        <w:t>- в строке «Налог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</w:r>
      <w:r w:rsidRPr="00492F6F">
        <w:rPr>
          <w:vertAlign w:val="superscript"/>
        </w:rPr>
        <w:t>1</w:t>
      </w:r>
      <w:r w:rsidRPr="00492F6F">
        <w:t xml:space="preserve"> и 228 Налогового кодекса Российской Федерации 1 01 02010 01 0000» цифры «251064,6» заменить цифрами «251999,6»;</w:t>
      </w:r>
    </w:p>
    <w:p w:rsidR="008502A3" w:rsidRPr="00492F6F" w:rsidRDefault="008502A3" w:rsidP="00492F6F">
      <w:pPr>
        <w:ind w:right="27" w:firstLine="709"/>
        <w:jc w:val="both"/>
      </w:pPr>
      <w:r w:rsidRPr="00492F6F">
        <w:t>- в строке «Государственная пошлина» 1 08 00000 00 0000» цифры «2170,0» заменить цифрами «2500,0»;</w:t>
      </w:r>
    </w:p>
    <w:p w:rsidR="008502A3" w:rsidRPr="00492F6F" w:rsidRDefault="008502A3" w:rsidP="00492F6F">
      <w:pPr>
        <w:ind w:right="27" w:firstLine="709"/>
        <w:jc w:val="both"/>
      </w:pPr>
      <w:r w:rsidRPr="00492F6F">
        <w:t>- в строке «Государственная пошлина по делам, рассматриваемым в судах общей юри</w:t>
      </w:r>
      <w:r w:rsidRPr="00492F6F">
        <w:t>с</w:t>
      </w:r>
      <w:r w:rsidRPr="00492F6F">
        <w:t>дикции, мировыми судьями (за исключением Верховного Суда Российской Федерации) 1 08 03010 01 0000» цифры «2146,0» заменить цифрами «2476,0»;</w:t>
      </w:r>
    </w:p>
    <w:p w:rsidR="008502A3" w:rsidRPr="00492F6F" w:rsidRDefault="008502A3" w:rsidP="00492F6F">
      <w:pPr>
        <w:ind w:right="27" w:firstLine="709"/>
        <w:jc w:val="both"/>
      </w:pPr>
      <w:r w:rsidRPr="00492F6F">
        <w:t>- в строке «Доходы от оказания платных услуг (работ) и компенсации затрат государства 1 13 00000 00 0000» цифры «100,0» заменить цифрами «275,0»;</w:t>
      </w:r>
    </w:p>
    <w:p w:rsidR="008502A3" w:rsidRPr="00492F6F" w:rsidRDefault="008502A3" w:rsidP="00492F6F">
      <w:pPr>
        <w:ind w:right="27" w:firstLine="709"/>
        <w:jc w:val="both"/>
      </w:pPr>
      <w:r w:rsidRPr="00492F6F">
        <w:t>- в строке «Проч</w:t>
      </w:r>
      <w:r w:rsidR="0045655A">
        <w:t>ие доходы от компенсации затрат</w:t>
      </w:r>
      <w:r w:rsidRPr="00492F6F">
        <w:t xml:space="preserve"> бюджетов муниципальных районов 1 13 02995 05 0000» цифры «100» заменить цифрами «275,0»;</w:t>
      </w:r>
    </w:p>
    <w:p w:rsidR="008502A3" w:rsidRPr="00492F6F" w:rsidRDefault="008502A3" w:rsidP="00492F6F">
      <w:pPr>
        <w:ind w:right="27" w:firstLine="709"/>
        <w:jc w:val="both"/>
      </w:pPr>
      <w:r w:rsidRPr="00492F6F">
        <w:t>- в строке «Доходы от использования имущества, находящегося в государственной и м</w:t>
      </w:r>
      <w:r w:rsidRPr="00492F6F">
        <w:t>у</w:t>
      </w:r>
      <w:r w:rsidRPr="00492F6F">
        <w:t>ниципальной собственности» цифры «5026,0» заменить цифрами «6086,0»;</w:t>
      </w:r>
    </w:p>
    <w:p w:rsidR="008502A3" w:rsidRPr="00492F6F" w:rsidRDefault="008502A3" w:rsidP="00492F6F">
      <w:pPr>
        <w:ind w:right="27" w:firstLine="709"/>
        <w:jc w:val="both"/>
      </w:pPr>
      <w:r w:rsidRPr="00492F6F">
        <w:lastRenderedPageBreak/>
        <w:t xml:space="preserve"> - в строке «Доходы, получаемые в виде арендной  за земельные участки, государстве</w:t>
      </w:r>
      <w:r w:rsidRPr="00492F6F">
        <w:t>н</w:t>
      </w:r>
      <w:r w:rsidRPr="00492F6F">
        <w:t>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 1 11 05013 10 0000» цифры «3527,0» заменить цифрами «4327,0»;</w:t>
      </w:r>
    </w:p>
    <w:p w:rsidR="008502A3" w:rsidRPr="00492F6F" w:rsidRDefault="008502A3" w:rsidP="00492F6F">
      <w:pPr>
        <w:ind w:right="27" w:firstLine="709"/>
        <w:jc w:val="both"/>
      </w:pPr>
      <w:r w:rsidRPr="00492F6F">
        <w:t>- в строке «Доходы от сдачи в аренду имущества, находящегося в оперативном управл</w:t>
      </w:r>
      <w:r w:rsidRPr="00492F6F">
        <w:t>е</w:t>
      </w:r>
      <w:r w:rsidRPr="00492F6F">
        <w:t>нии органов управления муниципальных районов и созданных ими учреждений (за исключен</w:t>
      </w:r>
      <w:r w:rsidRPr="00492F6F">
        <w:t>и</w:t>
      </w:r>
      <w:r w:rsidRPr="00492F6F">
        <w:t>ем имущества муниципальных автономных учреждений) 1 11 05035 05 0000» цифры «1499,0» заменить цифрами «1759,0»;</w:t>
      </w:r>
    </w:p>
    <w:p w:rsidR="008502A3" w:rsidRPr="00492F6F" w:rsidRDefault="008502A3" w:rsidP="00492F6F">
      <w:pPr>
        <w:pStyle w:val="a3"/>
        <w:ind w:left="0" w:right="27" w:firstLine="709"/>
        <w:jc w:val="both"/>
      </w:pPr>
      <w:r w:rsidRPr="00492F6F">
        <w:t xml:space="preserve">по разделу «Безвозмездные поступления» цифры «524020,8» заменить цифрами «558735,3», цифры «269548,4» заменить цифрами «294113,6», цифры «184347,5» заменить цифрами «193149,5», цифры «23021,0» заменить цифрами «24368,3», в строке «Всего доходов» цифры «817896,4» заменить цифрами «855110,9». </w:t>
      </w:r>
    </w:p>
    <w:p w:rsidR="008502A3" w:rsidRPr="00492F6F" w:rsidRDefault="00492F6F" w:rsidP="00492F6F">
      <w:pPr>
        <w:pStyle w:val="a3"/>
        <w:ind w:left="0" w:right="27" w:firstLine="709"/>
        <w:jc w:val="both"/>
      </w:pPr>
      <w:r>
        <w:t xml:space="preserve">6. </w:t>
      </w:r>
      <w:r w:rsidR="00CC0105">
        <w:t xml:space="preserve">В </w:t>
      </w:r>
      <w:r w:rsidR="008502A3" w:rsidRPr="00492F6F">
        <w:t>Приложени</w:t>
      </w:r>
      <w:r w:rsidR="00CC0105">
        <w:t>и</w:t>
      </w:r>
      <w:r w:rsidR="008502A3" w:rsidRPr="00492F6F">
        <w:t xml:space="preserve"> 7 таблицу 1 изложить в следующей редакции: </w:t>
      </w:r>
    </w:p>
    <w:p w:rsidR="008502A3" w:rsidRPr="00B52078" w:rsidRDefault="008502A3" w:rsidP="00F77B8D">
      <w:pPr>
        <w:ind w:firstLine="360"/>
        <w:jc w:val="right"/>
        <w:rPr>
          <w:sz w:val="20"/>
          <w:szCs w:val="20"/>
        </w:rPr>
      </w:pPr>
    </w:p>
    <w:p w:rsidR="008502A3" w:rsidRPr="00B52078" w:rsidRDefault="008502A3" w:rsidP="0045655A">
      <w:pPr>
        <w:ind w:firstLine="360"/>
        <w:jc w:val="right"/>
        <w:rPr>
          <w:sz w:val="20"/>
          <w:szCs w:val="20"/>
        </w:rPr>
      </w:pPr>
      <w:r w:rsidRPr="00B52078">
        <w:rPr>
          <w:sz w:val="20"/>
          <w:szCs w:val="20"/>
        </w:rPr>
        <w:t>Приложение 7</w:t>
      </w:r>
    </w:p>
    <w:p w:rsidR="008502A3" w:rsidRPr="00B52078" w:rsidRDefault="008502A3" w:rsidP="0045655A">
      <w:pPr>
        <w:jc w:val="right"/>
        <w:rPr>
          <w:sz w:val="20"/>
          <w:szCs w:val="20"/>
        </w:rPr>
      </w:pPr>
      <w:r w:rsidRPr="00B52078">
        <w:rPr>
          <w:sz w:val="20"/>
          <w:szCs w:val="20"/>
        </w:rPr>
        <w:t xml:space="preserve">  к решению Буинского районного Совета </w:t>
      </w:r>
    </w:p>
    <w:p w:rsidR="008502A3" w:rsidRPr="00B52078" w:rsidRDefault="008502A3" w:rsidP="0045655A">
      <w:pPr>
        <w:jc w:val="right"/>
        <w:rPr>
          <w:sz w:val="20"/>
          <w:szCs w:val="20"/>
        </w:rPr>
      </w:pPr>
      <w:r w:rsidRPr="00B52078">
        <w:rPr>
          <w:sz w:val="20"/>
          <w:szCs w:val="20"/>
        </w:rPr>
        <w:t>от 20.12.2012 года №1-27</w:t>
      </w:r>
    </w:p>
    <w:p w:rsidR="008502A3" w:rsidRPr="00B52078" w:rsidRDefault="008502A3" w:rsidP="0045655A">
      <w:pPr>
        <w:jc w:val="right"/>
        <w:rPr>
          <w:sz w:val="20"/>
          <w:szCs w:val="20"/>
        </w:rPr>
      </w:pPr>
      <w:r w:rsidRPr="00B52078">
        <w:rPr>
          <w:sz w:val="20"/>
          <w:szCs w:val="20"/>
        </w:rPr>
        <w:t xml:space="preserve"> «О бюджете Буинского муниципального района на 2013 год</w:t>
      </w:r>
    </w:p>
    <w:p w:rsidR="008502A3" w:rsidRPr="00B52078" w:rsidRDefault="008502A3" w:rsidP="0045655A">
      <w:pPr>
        <w:jc w:val="right"/>
        <w:rPr>
          <w:sz w:val="20"/>
          <w:szCs w:val="20"/>
        </w:rPr>
      </w:pPr>
      <w:r w:rsidRPr="00B52078">
        <w:rPr>
          <w:sz w:val="20"/>
          <w:szCs w:val="20"/>
        </w:rPr>
        <w:t xml:space="preserve">                                                                                                    и на плановый период 2014 и 2015 годов»</w:t>
      </w:r>
    </w:p>
    <w:p w:rsidR="008502A3" w:rsidRPr="00B52078" w:rsidRDefault="008502A3" w:rsidP="00F77B8D">
      <w:pPr>
        <w:tabs>
          <w:tab w:val="left" w:pos="6180"/>
        </w:tabs>
        <w:rPr>
          <w:sz w:val="20"/>
          <w:szCs w:val="20"/>
        </w:rPr>
      </w:pPr>
      <w:r w:rsidRPr="00B52078">
        <w:rPr>
          <w:sz w:val="20"/>
          <w:szCs w:val="20"/>
        </w:rPr>
        <w:tab/>
      </w:r>
      <w:r w:rsidRPr="00B52078">
        <w:rPr>
          <w:sz w:val="20"/>
          <w:szCs w:val="20"/>
        </w:rPr>
        <w:tab/>
      </w:r>
      <w:r w:rsidRPr="00B52078">
        <w:rPr>
          <w:sz w:val="20"/>
          <w:szCs w:val="20"/>
        </w:rPr>
        <w:tab/>
      </w:r>
      <w:r w:rsidRPr="00B52078">
        <w:rPr>
          <w:sz w:val="20"/>
          <w:szCs w:val="20"/>
        </w:rPr>
        <w:tab/>
      </w:r>
    </w:p>
    <w:p w:rsidR="008502A3" w:rsidRPr="00B52078" w:rsidRDefault="008502A3" w:rsidP="00F77B8D">
      <w:pPr>
        <w:tabs>
          <w:tab w:val="left" w:pos="6180"/>
        </w:tabs>
        <w:rPr>
          <w:sz w:val="28"/>
          <w:szCs w:val="28"/>
        </w:rPr>
      </w:pPr>
      <w:r w:rsidRPr="00B52078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B52078">
        <w:t>Таблица 1</w:t>
      </w:r>
      <w:r w:rsidRPr="00B52078">
        <w:rPr>
          <w:sz w:val="28"/>
          <w:szCs w:val="28"/>
        </w:rPr>
        <w:t xml:space="preserve">  </w:t>
      </w:r>
    </w:p>
    <w:p w:rsidR="0045655A" w:rsidRDefault="008502A3" w:rsidP="00F77B8D">
      <w:pPr>
        <w:jc w:val="center"/>
        <w:rPr>
          <w:b/>
          <w:bCs/>
        </w:rPr>
      </w:pPr>
      <w:r w:rsidRPr="00B52078">
        <w:rPr>
          <w:b/>
          <w:bCs/>
        </w:rPr>
        <w:t xml:space="preserve">Распределение бюджетных ассигнований по разделам и подразделам, </w:t>
      </w:r>
    </w:p>
    <w:p w:rsidR="0045655A" w:rsidRDefault="008502A3" w:rsidP="00F77B8D">
      <w:pPr>
        <w:jc w:val="center"/>
        <w:rPr>
          <w:b/>
          <w:bCs/>
        </w:rPr>
      </w:pPr>
      <w:r w:rsidRPr="00B52078">
        <w:rPr>
          <w:b/>
          <w:bCs/>
        </w:rPr>
        <w:t xml:space="preserve">целевым статьям и видам расходов классификации расходов бюджета </w:t>
      </w:r>
    </w:p>
    <w:p w:rsidR="008502A3" w:rsidRPr="00B52078" w:rsidRDefault="008502A3" w:rsidP="00F77B8D">
      <w:pPr>
        <w:jc w:val="center"/>
        <w:rPr>
          <w:b/>
          <w:bCs/>
        </w:rPr>
      </w:pPr>
      <w:r w:rsidRPr="00B52078">
        <w:rPr>
          <w:b/>
          <w:bCs/>
        </w:rPr>
        <w:t>Буинского муниципального района Республики Татарстан  на  2013 год</w:t>
      </w:r>
    </w:p>
    <w:p w:rsidR="008502A3" w:rsidRPr="00B52078" w:rsidRDefault="008502A3" w:rsidP="00F77B8D">
      <w:pPr>
        <w:jc w:val="center"/>
        <w:rPr>
          <w:sz w:val="20"/>
          <w:szCs w:val="20"/>
        </w:rPr>
      </w:pPr>
      <w:r w:rsidRPr="00B52078">
        <w:t xml:space="preserve">                                                         </w:t>
      </w:r>
      <w:r w:rsidRPr="00B52078">
        <w:tab/>
      </w:r>
      <w:r w:rsidRPr="00B52078">
        <w:tab/>
      </w:r>
      <w:r w:rsidRPr="00B52078">
        <w:tab/>
      </w:r>
      <w:r w:rsidRPr="00B52078">
        <w:tab/>
      </w:r>
      <w:r w:rsidRPr="00B52078">
        <w:tab/>
      </w:r>
      <w:r w:rsidRPr="00B52078">
        <w:tab/>
      </w:r>
      <w:r w:rsidRPr="00B52078">
        <w:rPr>
          <w:sz w:val="20"/>
          <w:szCs w:val="20"/>
        </w:rPr>
        <w:t xml:space="preserve">     (тыс. рублей)</w:t>
      </w:r>
    </w:p>
    <w:tbl>
      <w:tblPr>
        <w:tblW w:w="97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720"/>
        <w:gridCol w:w="720"/>
        <w:gridCol w:w="1260"/>
        <w:gridCol w:w="720"/>
        <w:gridCol w:w="1260"/>
      </w:tblGrid>
      <w:tr w:rsidR="008502A3" w:rsidRPr="00B52078" w:rsidTr="00492F6F">
        <w:tc>
          <w:tcPr>
            <w:tcW w:w="5103" w:type="dxa"/>
            <w:vAlign w:val="center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097949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8502A3"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733,9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 мун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образования 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6990,8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2434,8</w:t>
            </w:r>
          </w:p>
        </w:tc>
      </w:tr>
      <w:tr w:rsidR="008502A3" w:rsidRPr="00B52078" w:rsidTr="00492F6F">
        <w:trPr>
          <w:trHeight w:val="570"/>
        </w:trPr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моуправления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2434,8</w:t>
            </w:r>
          </w:p>
        </w:tc>
      </w:tr>
      <w:tr w:rsidR="008502A3" w:rsidRPr="00B52078" w:rsidTr="00492F6F">
        <w:trPr>
          <w:trHeight w:val="570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полнительных расходов, возникших в резул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тате решений, принятых органами власти др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гого уровня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4556,0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вительных) органов государственной власти и представительных органов МО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10 588,6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502A3" w:rsidRPr="00947E48" w:rsidRDefault="008502A3" w:rsidP="00947E48">
            <w:r w:rsidRPr="00947E48">
              <w:t>10588,6</w:t>
            </w:r>
          </w:p>
        </w:tc>
      </w:tr>
      <w:tr w:rsidR="008502A3" w:rsidRPr="00B52078" w:rsidTr="00492F6F">
        <w:trPr>
          <w:trHeight w:val="555"/>
        </w:trPr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моуправления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</w:tcPr>
          <w:p w:rsidR="008502A3" w:rsidRPr="00947E48" w:rsidRDefault="008502A3" w:rsidP="00947E48">
            <w:r w:rsidRPr="00947E48">
              <w:t>10588,6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тельной власти субъектов Российской Федер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0979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19779,1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19289,1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моуправления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18800,1</w:t>
            </w:r>
          </w:p>
        </w:tc>
      </w:tr>
      <w:tr w:rsidR="008502A3" w:rsidRPr="00B52078" w:rsidTr="00492F6F">
        <w:trPr>
          <w:trHeight w:val="240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по реализации полномочий в области ЖКХ (управление)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5210203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489,0</w:t>
            </w:r>
          </w:p>
        </w:tc>
      </w:tr>
      <w:tr w:rsidR="008502A3" w:rsidRPr="00B52078" w:rsidTr="00492F6F">
        <w:trPr>
          <w:trHeight w:val="255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по  реализации полномочий в области мол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дежной политики (управление)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5210204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</w:tr>
      <w:tr w:rsidR="008502A3" w:rsidRPr="00B52078" w:rsidTr="00492F6F">
        <w:trPr>
          <w:trHeight w:val="255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по  реализации полномочий в области образ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вания (управление)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</w:tr>
      <w:tr w:rsidR="008502A3" w:rsidRPr="00B52078" w:rsidTr="00492F6F">
        <w:trPr>
          <w:trHeight w:val="300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 орг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502A3" w:rsidRPr="00947E48" w:rsidRDefault="008502A3" w:rsidP="00097949">
            <w:pPr>
              <w:jc w:val="center"/>
            </w:pPr>
            <w:r w:rsidRPr="00947E48">
              <w:t>5429,5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502A3" w:rsidRPr="00947E48" w:rsidRDefault="008502A3" w:rsidP="00947E48">
            <w:pPr>
              <w:jc w:val="center"/>
            </w:pPr>
            <w:r w:rsidRPr="00947E48">
              <w:t>5429,5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моуправления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5429,5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Проведение выборов в представительные 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ганы местного самоуправления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0200002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454,0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454,0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454,0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0979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7312,5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928,9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236,5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1573,0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моуправления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1573,0</w:t>
            </w:r>
          </w:p>
        </w:tc>
      </w:tr>
      <w:tr w:rsidR="008502A3" w:rsidRPr="00B52078" w:rsidTr="00492F6F">
        <w:trPr>
          <w:trHeight w:val="345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полнительных расходов, возникших в резул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тате решений, принятых органами власти др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гого уровня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415,3</w:t>
            </w:r>
          </w:p>
        </w:tc>
      </w:tr>
      <w:tr w:rsidR="008502A3" w:rsidRPr="00B52078" w:rsidTr="00492F6F">
        <w:trPr>
          <w:trHeight w:val="345"/>
        </w:trPr>
        <w:tc>
          <w:tcPr>
            <w:tcW w:w="5103" w:type="dxa"/>
            <w:vAlign w:val="bottom"/>
          </w:tcPr>
          <w:p w:rsidR="008502A3" w:rsidRPr="00947E48" w:rsidRDefault="008502A3" w:rsidP="004565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по реализации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5210206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262,4</w:t>
            </w:r>
          </w:p>
        </w:tc>
      </w:tr>
      <w:tr w:rsidR="008502A3" w:rsidRPr="00B52078" w:rsidTr="00492F6F">
        <w:trPr>
          <w:trHeight w:val="528"/>
        </w:trPr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моуправления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5210206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262,4</w:t>
            </w:r>
          </w:p>
        </w:tc>
      </w:tr>
      <w:tr w:rsidR="008502A3" w:rsidRPr="00B52078" w:rsidTr="00492F6F">
        <w:trPr>
          <w:trHeight w:val="120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по 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232,7</w:t>
            </w:r>
          </w:p>
        </w:tc>
      </w:tr>
      <w:tr w:rsidR="008502A3" w:rsidRPr="00B52078" w:rsidTr="00492F6F">
        <w:trPr>
          <w:trHeight w:val="600"/>
        </w:trPr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моуправления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232,7</w:t>
            </w:r>
          </w:p>
        </w:tc>
      </w:tr>
      <w:tr w:rsidR="008502A3" w:rsidRPr="00B52078" w:rsidTr="00492F6F">
        <w:trPr>
          <w:trHeight w:val="225"/>
        </w:trPr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по реализации полномочий на опеку и попеч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5210213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495,1</w:t>
            </w:r>
          </w:p>
        </w:tc>
      </w:tr>
      <w:tr w:rsidR="008502A3" w:rsidRPr="00B52078" w:rsidTr="00492F6F">
        <w:trPr>
          <w:trHeight w:val="480"/>
        </w:trPr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моуправления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5210213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495,1</w:t>
            </w:r>
          </w:p>
        </w:tc>
      </w:tr>
      <w:tr w:rsidR="008502A3" w:rsidRPr="00B52078" w:rsidTr="00492F6F">
        <w:trPr>
          <w:trHeight w:val="330"/>
        </w:trPr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по реализации государственных полномочий в области архивного дела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</w:tr>
      <w:tr w:rsidR="008502A3" w:rsidRPr="00B52078" w:rsidTr="00492F6F">
        <w:trPr>
          <w:trHeight w:val="165"/>
        </w:trPr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моуправления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613,1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моуправления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613,1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ского состояния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0013800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1518,1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Фонд компенсаций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0013800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моуправления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0013800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1293,1</w:t>
            </w:r>
          </w:p>
        </w:tc>
      </w:tr>
      <w:tr w:rsidR="008502A3" w:rsidRPr="00B52078" w:rsidTr="00492F6F">
        <w:trPr>
          <w:trHeight w:val="516"/>
        </w:trPr>
        <w:tc>
          <w:tcPr>
            <w:tcW w:w="5103" w:type="dxa"/>
            <w:vAlign w:val="bottom"/>
          </w:tcPr>
          <w:p w:rsidR="008502A3" w:rsidRPr="00947E48" w:rsidRDefault="008502A3" w:rsidP="00947E48">
            <w:r w:rsidRPr="00947E48"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0029500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jc w:val="center"/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950,2</w:t>
            </w:r>
          </w:p>
        </w:tc>
      </w:tr>
      <w:tr w:rsidR="008502A3" w:rsidRPr="00B52078" w:rsidTr="00492F6F">
        <w:trPr>
          <w:trHeight w:val="439"/>
        </w:trPr>
        <w:tc>
          <w:tcPr>
            <w:tcW w:w="5103" w:type="dxa"/>
            <w:vAlign w:val="bottom"/>
          </w:tcPr>
          <w:p w:rsidR="008502A3" w:rsidRPr="00947E48" w:rsidRDefault="008502A3" w:rsidP="00947E48">
            <w:r w:rsidRPr="00947E48">
              <w:t>Выполнение функций органами местного с</w:t>
            </w:r>
            <w:r w:rsidRPr="00947E48">
              <w:t>а</w:t>
            </w:r>
            <w:r w:rsidRPr="00947E48">
              <w:t>моуправления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0029500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950,2</w:t>
            </w:r>
          </w:p>
        </w:tc>
      </w:tr>
      <w:tr w:rsidR="008502A3" w:rsidRPr="00B52078" w:rsidTr="00492F6F">
        <w:trPr>
          <w:trHeight w:val="439"/>
        </w:trPr>
        <w:tc>
          <w:tcPr>
            <w:tcW w:w="5103" w:type="dxa"/>
            <w:vAlign w:val="bottom"/>
          </w:tcPr>
          <w:p w:rsidR="008502A3" w:rsidRPr="00947E48" w:rsidRDefault="008502A3" w:rsidP="00947E48">
            <w:r w:rsidRPr="00947E48">
              <w:t>Субвенции на го</w:t>
            </w:r>
            <w:r w:rsidR="00947E48">
              <w:t xml:space="preserve">сударственные </w:t>
            </w:r>
            <w:r w:rsidRPr="00947E48">
              <w:t>полномочия по определению перечня должностных лиц, упо</w:t>
            </w:r>
            <w:r w:rsidRPr="00947E48">
              <w:t>л</w:t>
            </w:r>
            <w:r w:rsidRPr="00947E48">
              <w:t>номоченных составлять протоколы об админ</w:t>
            </w:r>
            <w:r w:rsidRPr="00947E48">
              <w:t>и</w:t>
            </w:r>
            <w:r w:rsidRPr="00947E48">
              <w:t>стративных правонарушениях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5210215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jc w:val="center"/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502A3" w:rsidRPr="00B52078" w:rsidTr="00492F6F">
        <w:trPr>
          <w:trHeight w:val="439"/>
        </w:trPr>
        <w:tc>
          <w:tcPr>
            <w:tcW w:w="5103" w:type="dxa"/>
            <w:vAlign w:val="bottom"/>
          </w:tcPr>
          <w:p w:rsidR="008502A3" w:rsidRPr="00947E48" w:rsidRDefault="008502A3" w:rsidP="00947E48">
            <w:r w:rsidRPr="00947E48">
              <w:t>Выполнение функций органами местного с</w:t>
            </w:r>
            <w:r w:rsidRPr="00947E48">
              <w:t>а</w:t>
            </w:r>
            <w:r w:rsidRPr="00947E48">
              <w:t>моуправления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5210215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1948,2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0013600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1948,2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Фонд компенсаций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0013600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1948,2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933,1</w:t>
            </w:r>
          </w:p>
        </w:tc>
      </w:tr>
      <w:tr w:rsidR="008502A3" w:rsidRPr="00B52078" w:rsidTr="00492F6F">
        <w:trPr>
          <w:trHeight w:val="595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ных ситуаций природного и техногенного х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рактера, гражданская оборона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2026700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933,1</w:t>
            </w:r>
          </w:p>
        </w:tc>
      </w:tr>
      <w:tr w:rsidR="008502A3" w:rsidRPr="00B52078" w:rsidTr="00492F6F">
        <w:trPr>
          <w:trHeight w:val="151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0979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36114,8</w:t>
            </w:r>
          </w:p>
        </w:tc>
      </w:tr>
      <w:tr w:rsidR="008502A3" w:rsidRPr="00B52078" w:rsidTr="00492F6F">
        <w:trPr>
          <w:trHeight w:val="595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ФЦП «Социальное развитие села до 2013 года»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1001199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</w:tr>
      <w:tr w:rsidR="008502A3" w:rsidRPr="00B52078" w:rsidTr="00492F6F">
        <w:trPr>
          <w:trHeight w:val="595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ФЦП «Социальное развитие села до 2013 года» за счет средств РТ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1001110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19420,0</w:t>
            </w:r>
          </w:p>
        </w:tc>
      </w:tr>
      <w:tr w:rsidR="008502A3" w:rsidRPr="00B52078" w:rsidTr="00492F6F">
        <w:trPr>
          <w:trHeight w:val="595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5210216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334,8</w:t>
            </w:r>
          </w:p>
        </w:tc>
      </w:tr>
      <w:tr w:rsidR="008502A3" w:rsidRPr="00B52078" w:rsidTr="00492F6F">
        <w:trPr>
          <w:trHeight w:val="595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Проведение отдельных мероприятий по др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гим видам транспорта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3170103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6360,0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0979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122805,1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2"/>
              <w:spacing w:after="0" w:line="240" w:lineRule="auto"/>
              <w:ind w:left="0"/>
            </w:pPr>
            <w:r w:rsidRPr="00947E48">
              <w:t>Обеспечение мероприятий по капитальному ремонту многоквартирных домов за счет средств гос</w:t>
            </w:r>
            <w:r w:rsidR="00947E48">
              <w:t xml:space="preserve">ударственной </w:t>
            </w:r>
            <w:r w:rsidRPr="00947E48">
              <w:t>корпорации рефо</w:t>
            </w:r>
            <w:r w:rsidRPr="00947E48">
              <w:t>р</w:t>
            </w:r>
            <w:r w:rsidRPr="00947E48">
              <w:t>мирования ЖКХ</w:t>
            </w:r>
          </w:p>
        </w:tc>
        <w:tc>
          <w:tcPr>
            <w:tcW w:w="720" w:type="dxa"/>
          </w:tcPr>
          <w:p w:rsidR="008502A3" w:rsidRPr="00947E48" w:rsidRDefault="008502A3" w:rsidP="00947E48">
            <w:pPr>
              <w:pStyle w:val="2"/>
              <w:spacing w:after="0" w:line="240" w:lineRule="auto"/>
              <w:ind w:left="0"/>
              <w:jc w:val="center"/>
            </w:pPr>
            <w:r w:rsidRPr="00947E48">
              <w:t>05</w:t>
            </w:r>
          </w:p>
        </w:tc>
        <w:tc>
          <w:tcPr>
            <w:tcW w:w="720" w:type="dxa"/>
          </w:tcPr>
          <w:p w:rsidR="008502A3" w:rsidRPr="00947E48" w:rsidRDefault="008502A3" w:rsidP="00947E48">
            <w:pPr>
              <w:pStyle w:val="2"/>
              <w:spacing w:after="0" w:line="240" w:lineRule="auto"/>
              <w:ind w:left="0"/>
              <w:jc w:val="center"/>
            </w:pPr>
            <w:r w:rsidRPr="00947E48">
              <w:t>01</w:t>
            </w:r>
          </w:p>
        </w:tc>
        <w:tc>
          <w:tcPr>
            <w:tcW w:w="1260" w:type="dxa"/>
          </w:tcPr>
          <w:p w:rsidR="008502A3" w:rsidRPr="00947E48" w:rsidRDefault="008502A3" w:rsidP="00947E48">
            <w:pPr>
              <w:pStyle w:val="2"/>
              <w:spacing w:after="0" w:line="240" w:lineRule="auto"/>
              <w:ind w:left="0"/>
            </w:pPr>
            <w:r w:rsidRPr="00947E48">
              <w:t>0980101</w:t>
            </w:r>
          </w:p>
        </w:tc>
        <w:tc>
          <w:tcPr>
            <w:tcW w:w="720" w:type="dxa"/>
          </w:tcPr>
          <w:p w:rsidR="008502A3" w:rsidRPr="00947E48" w:rsidRDefault="008502A3" w:rsidP="00947E48">
            <w:pPr>
              <w:pStyle w:val="2"/>
              <w:spacing w:after="0" w:line="240" w:lineRule="auto"/>
              <w:ind w:left="0"/>
            </w:pPr>
            <w:r w:rsidRPr="00947E48">
              <w:t>006</w:t>
            </w:r>
          </w:p>
        </w:tc>
        <w:tc>
          <w:tcPr>
            <w:tcW w:w="1260" w:type="dxa"/>
          </w:tcPr>
          <w:p w:rsidR="008502A3" w:rsidRPr="00947E48" w:rsidRDefault="008502A3" w:rsidP="00947E48">
            <w:pPr>
              <w:pStyle w:val="2"/>
              <w:spacing w:after="0" w:line="240" w:lineRule="auto"/>
              <w:ind w:left="0"/>
            </w:pPr>
            <w:r w:rsidRPr="00947E48">
              <w:t>1028,6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2"/>
              <w:spacing w:after="0" w:line="240" w:lineRule="auto"/>
              <w:ind w:left="0"/>
            </w:pPr>
            <w:r w:rsidRPr="00947E48"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720" w:type="dxa"/>
          </w:tcPr>
          <w:p w:rsidR="008502A3" w:rsidRPr="00947E48" w:rsidRDefault="008502A3" w:rsidP="00947E48">
            <w:pPr>
              <w:pStyle w:val="2"/>
              <w:spacing w:after="0" w:line="240" w:lineRule="auto"/>
              <w:ind w:left="0"/>
              <w:jc w:val="center"/>
            </w:pPr>
            <w:r w:rsidRPr="00947E48">
              <w:t>05</w:t>
            </w:r>
          </w:p>
        </w:tc>
        <w:tc>
          <w:tcPr>
            <w:tcW w:w="720" w:type="dxa"/>
          </w:tcPr>
          <w:p w:rsidR="008502A3" w:rsidRPr="00947E48" w:rsidRDefault="008502A3" w:rsidP="00947E48">
            <w:pPr>
              <w:pStyle w:val="2"/>
              <w:spacing w:after="0" w:line="240" w:lineRule="auto"/>
              <w:ind w:left="0"/>
              <w:jc w:val="center"/>
            </w:pPr>
            <w:r w:rsidRPr="00947E48">
              <w:t>01</w:t>
            </w:r>
          </w:p>
        </w:tc>
        <w:tc>
          <w:tcPr>
            <w:tcW w:w="1260" w:type="dxa"/>
          </w:tcPr>
          <w:p w:rsidR="008502A3" w:rsidRPr="00947E48" w:rsidRDefault="008502A3" w:rsidP="00947E48">
            <w:pPr>
              <w:pStyle w:val="2"/>
              <w:spacing w:after="0" w:line="240" w:lineRule="auto"/>
              <w:ind w:left="0"/>
            </w:pPr>
            <w:r w:rsidRPr="00947E48">
              <w:t>0980201</w:t>
            </w:r>
          </w:p>
        </w:tc>
        <w:tc>
          <w:tcPr>
            <w:tcW w:w="720" w:type="dxa"/>
          </w:tcPr>
          <w:p w:rsidR="008502A3" w:rsidRPr="00947E48" w:rsidRDefault="008502A3" w:rsidP="00947E4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260" w:type="dxa"/>
          </w:tcPr>
          <w:p w:rsidR="008502A3" w:rsidRPr="00947E48" w:rsidRDefault="008502A3" w:rsidP="00947E48">
            <w:pPr>
              <w:pStyle w:val="2"/>
              <w:spacing w:after="0" w:line="240" w:lineRule="auto"/>
              <w:ind w:left="0"/>
            </w:pPr>
            <w:r w:rsidRPr="00947E48">
              <w:t>12963,06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2"/>
              <w:spacing w:after="0" w:line="240" w:lineRule="auto"/>
              <w:ind w:left="0"/>
            </w:pPr>
            <w:r w:rsidRPr="00947E48">
              <w:t>Субсидии юридическим лицам</w:t>
            </w:r>
          </w:p>
        </w:tc>
        <w:tc>
          <w:tcPr>
            <w:tcW w:w="720" w:type="dxa"/>
          </w:tcPr>
          <w:p w:rsidR="008502A3" w:rsidRPr="00947E48" w:rsidRDefault="008502A3" w:rsidP="00947E48">
            <w:pPr>
              <w:pStyle w:val="2"/>
              <w:spacing w:after="0" w:line="240" w:lineRule="auto"/>
              <w:ind w:left="0"/>
              <w:jc w:val="center"/>
            </w:pPr>
            <w:r w:rsidRPr="00947E48">
              <w:t>05</w:t>
            </w:r>
          </w:p>
        </w:tc>
        <w:tc>
          <w:tcPr>
            <w:tcW w:w="720" w:type="dxa"/>
          </w:tcPr>
          <w:p w:rsidR="008502A3" w:rsidRPr="00947E48" w:rsidRDefault="008502A3" w:rsidP="00947E48">
            <w:pPr>
              <w:pStyle w:val="2"/>
              <w:spacing w:after="0" w:line="240" w:lineRule="auto"/>
              <w:ind w:left="0"/>
              <w:jc w:val="center"/>
            </w:pPr>
            <w:r w:rsidRPr="00947E48">
              <w:t>01</w:t>
            </w:r>
          </w:p>
        </w:tc>
        <w:tc>
          <w:tcPr>
            <w:tcW w:w="1260" w:type="dxa"/>
          </w:tcPr>
          <w:p w:rsidR="008502A3" w:rsidRPr="00947E48" w:rsidRDefault="008502A3" w:rsidP="00947E48">
            <w:pPr>
              <w:pStyle w:val="2"/>
              <w:spacing w:after="0" w:line="240" w:lineRule="auto"/>
              <w:ind w:left="0"/>
            </w:pPr>
            <w:r w:rsidRPr="00947E48">
              <w:t>0980201</w:t>
            </w:r>
          </w:p>
        </w:tc>
        <w:tc>
          <w:tcPr>
            <w:tcW w:w="720" w:type="dxa"/>
          </w:tcPr>
          <w:p w:rsidR="008502A3" w:rsidRPr="00947E48" w:rsidRDefault="008502A3" w:rsidP="00947E48">
            <w:pPr>
              <w:pStyle w:val="2"/>
              <w:spacing w:after="0" w:line="240" w:lineRule="auto"/>
              <w:ind w:left="0"/>
            </w:pPr>
            <w:r w:rsidRPr="00947E48">
              <w:t>006</w:t>
            </w:r>
          </w:p>
        </w:tc>
        <w:tc>
          <w:tcPr>
            <w:tcW w:w="1260" w:type="dxa"/>
          </w:tcPr>
          <w:p w:rsidR="008502A3" w:rsidRPr="00947E48" w:rsidRDefault="008502A3" w:rsidP="00947E48">
            <w:pPr>
              <w:pStyle w:val="2"/>
              <w:spacing w:after="0" w:line="240" w:lineRule="auto"/>
              <w:ind w:left="0"/>
            </w:pPr>
            <w:r w:rsidRPr="00947E48">
              <w:t>12963,06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нию жилищно-коммунального хозяйства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0980102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34548,37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0980202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44889,26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Мероприятия по жилищному хозяйству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3500300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моуправления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3500300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полнительных расходов, возникших в резул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тате решений, принятых органами власти др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гого уровня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5723,0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полнительных расходов, возникших в резул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тате решений, принятых органами власти др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гого уровня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16867,8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и инжене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ных сооружений на них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642,6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безопасности дорожн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го движения на территории Буинского мун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ципального района на 2013 год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642,6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коммунальному х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зяйству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3384,4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</w:tr>
      <w:tr w:rsidR="008502A3" w:rsidRPr="00B52078" w:rsidTr="00492F6F"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4412,3</w:t>
            </w:r>
          </w:p>
        </w:tc>
      </w:tr>
      <w:tr w:rsidR="008502A3" w:rsidRPr="00B52078" w:rsidTr="00492F6F">
        <w:trPr>
          <w:trHeight w:val="736"/>
        </w:trPr>
        <w:tc>
          <w:tcPr>
            <w:tcW w:w="5103" w:type="dxa"/>
            <w:vAlign w:val="bottom"/>
          </w:tcPr>
          <w:p w:rsidR="008502A3" w:rsidRPr="00947E48" w:rsidRDefault="008502A3" w:rsidP="00947E48">
            <w:r w:rsidRPr="00947E48">
              <w:t>Муниципальная программа «Охрана окруж</w:t>
            </w:r>
            <w:r w:rsidRPr="00947E48">
              <w:t>а</w:t>
            </w:r>
            <w:r w:rsidRPr="00947E48">
              <w:t>ющей среды в Буинском муниципальном ра</w:t>
            </w:r>
            <w:r w:rsidRPr="00947E48">
              <w:t>й</w:t>
            </w:r>
            <w:r w:rsidRPr="00947E48">
              <w:t>оне на 2011-2015 годы»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06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03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4100103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3706,1</w:t>
            </w:r>
          </w:p>
        </w:tc>
      </w:tr>
      <w:tr w:rsidR="008502A3" w:rsidRPr="00B52078" w:rsidTr="00492F6F">
        <w:trPr>
          <w:trHeight w:val="457"/>
        </w:trPr>
        <w:tc>
          <w:tcPr>
            <w:tcW w:w="5103" w:type="dxa"/>
            <w:vAlign w:val="bottom"/>
          </w:tcPr>
          <w:p w:rsidR="008502A3" w:rsidRPr="00947E48" w:rsidRDefault="008502A3" w:rsidP="00947E48">
            <w:r w:rsidRPr="00947E48">
              <w:t>Средства, передаваемые для компенсации д</w:t>
            </w:r>
            <w:r w:rsidRPr="00947E48">
              <w:t>о</w:t>
            </w:r>
            <w:r w:rsidRPr="00947E48">
              <w:t>полнительных расходов, возникших в резул</w:t>
            </w:r>
            <w:r w:rsidRPr="00947E48">
              <w:t>ь</w:t>
            </w:r>
            <w:r w:rsidRPr="00947E48">
              <w:t>тате решений, принятых органами власти др</w:t>
            </w:r>
            <w:r w:rsidRPr="00947E48">
              <w:t>у</w:t>
            </w:r>
            <w:r w:rsidRPr="00947E48">
              <w:t>гого уровня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06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03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jc w:val="center"/>
            </w:pPr>
            <w:r w:rsidRPr="00947E48">
              <w:t>5201500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706,1</w:t>
            </w:r>
          </w:p>
        </w:tc>
      </w:tr>
      <w:tr w:rsidR="008502A3" w:rsidRPr="00B52078" w:rsidTr="00492F6F">
        <w:trPr>
          <w:trHeight w:val="270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0979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590815,9</w:t>
            </w:r>
          </w:p>
        </w:tc>
      </w:tr>
      <w:tr w:rsidR="008502A3" w:rsidRPr="00B52078" w:rsidTr="00492F6F">
        <w:trPr>
          <w:trHeight w:val="225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137296,8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оне РТ на 2013-2015 годы»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137296,8</w:t>
            </w:r>
          </w:p>
        </w:tc>
      </w:tr>
      <w:tr w:rsidR="008502A3" w:rsidRPr="00B52078" w:rsidTr="00492F6F">
        <w:trPr>
          <w:trHeight w:val="210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424212,5</w:t>
            </w:r>
          </w:p>
        </w:tc>
      </w:tr>
      <w:tr w:rsidR="008502A3" w:rsidRPr="00B52078" w:rsidTr="00492F6F">
        <w:trPr>
          <w:trHeight w:val="540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оне РТ на 2013-2015 годы»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177753,5</w:t>
            </w:r>
          </w:p>
        </w:tc>
      </w:tr>
      <w:tr w:rsidR="008502A3" w:rsidRPr="00B52078" w:rsidTr="00492F6F">
        <w:trPr>
          <w:trHeight w:val="255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Школы-интернаты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4229900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9041,8</w:t>
            </w:r>
          </w:p>
        </w:tc>
      </w:tr>
      <w:tr w:rsidR="008502A3" w:rsidRPr="00B52078" w:rsidTr="00492F6F">
        <w:trPr>
          <w:trHeight w:val="255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РТ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4239902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8502A3" w:rsidRPr="00B52078" w:rsidTr="00492F6F">
        <w:trPr>
          <w:trHeight w:val="255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за высокие результ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4239903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6848,1</w:t>
            </w:r>
          </w:p>
        </w:tc>
      </w:tr>
      <w:tr w:rsidR="008502A3" w:rsidRPr="00B52078" w:rsidTr="00492F6F">
        <w:trPr>
          <w:trHeight w:val="330"/>
        </w:trPr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Учреждения художественно-эстетической направленности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0979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0979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16135,3</w:t>
            </w:r>
          </w:p>
        </w:tc>
      </w:tr>
      <w:tr w:rsidR="008502A3" w:rsidRPr="00B52078" w:rsidTr="00492F6F">
        <w:trPr>
          <w:trHeight w:val="128"/>
        </w:trPr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Детско-юношеские спортивные школы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31435,4</w:t>
            </w:r>
          </w:p>
        </w:tc>
      </w:tr>
      <w:tr w:rsidR="008502A3" w:rsidRPr="00B52078" w:rsidTr="00492F6F">
        <w:trPr>
          <w:trHeight w:val="128"/>
        </w:trPr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Стимулирующая надбавка педагогическим 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ботникам – молодым специалистам ДЮСШ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4362030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8502A3" w:rsidRPr="00B52078" w:rsidTr="00492F6F">
        <w:trPr>
          <w:trHeight w:val="128"/>
        </w:trPr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5200900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4174,2</w:t>
            </w:r>
          </w:p>
        </w:tc>
      </w:tr>
      <w:tr w:rsidR="008502A3" w:rsidRPr="00B52078" w:rsidTr="00492F6F">
        <w:trPr>
          <w:trHeight w:val="735"/>
        </w:trPr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оне РТ на 2013-2015 годы»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5210208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178685,6</w:t>
            </w:r>
          </w:p>
        </w:tc>
      </w:tr>
      <w:tr w:rsidR="008502A3" w:rsidRPr="00B52078" w:rsidTr="00492F6F">
        <w:trPr>
          <w:trHeight w:val="247"/>
        </w:trPr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5229910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</w:tr>
      <w:tr w:rsidR="008502A3" w:rsidRPr="00B52078" w:rsidTr="00492F6F">
        <w:trPr>
          <w:trHeight w:val="247"/>
        </w:trPr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Программа развития гос</w:t>
            </w:r>
            <w:r w:rsidR="00947E48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ударственной 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данской и муниципальной службы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5229910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</w:tc>
      </w:tr>
      <w:tr w:rsidR="008502A3" w:rsidRPr="00B52078" w:rsidTr="00492F6F">
        <w:trPr>
          <w:trHeight w:val="247"/>
        </w:trPr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4565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7908,9</w:t>
            </w:r>
          </w:p>
        </w:tc>
      </w:tr>
      <w:tr w:rsidR="008502A3" w:rsidRPr="00B52078" w:rsidTr="00C45AFD">
        <w:trPr>
          <w:trHeight w:val="278"/>
        </w:trPr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«Патриотическое воспитание детей и молодежи Буинского м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ниципального района на 2011-2013 годы»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4329900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953,8</w:t>
            </w:r>
          </w:p>
        </w:tc>
      </w:tr>
      <w:tr w:rsidR="008502A3" w:rsidRPr="00B52078" w:rsidTr="00492F6F">
        <w:trPr>
          <w:trHeight w:val="555"/>
        </w:trPr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Программа отдыха, оздоровления, занятости детей и молодежи РТ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5223200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6955,1</w:t>
            </w:r>
          </w:p>
        </w:tc>
      </w:tr>
      <w:tr w:rsidR="008502A3" w:rsidRPr="00B52078" w:rsidTr="00492F6F">
        <w:trPr>
          <w:trHeight w:val="195"/>
        </w:trPr>
        <w:tc>
          <w:tcPr>
            <w:tcW w:w="5103" w:type="dxa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21148,3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Учреждения, обеспечивающие предоставление услуг в сфере образования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3868,6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4360900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2293,8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спортинвентаря для ДЮСШ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4360901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Стимулирующая надбавка педагогическим 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ботникам – общеобразовательных школ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4362041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Стимулирующая надбавка педагогическим 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ботникам – молодым специалистам общеобр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зовательных учреждений – школ интернатов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4362042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Стимулирующая надбавка педагогическим 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ботникам – молодым специалистов ДОУ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4362050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ванные бухгалтерии, группы хозяйственного обслуживания, учебные фильмотеки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7454,2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Стратегия развития образования в РТ «Ки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эчэк»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5221100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6665,7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4565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54360,2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«Повышение кач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ства услуг учреждений культуры Буинского муниципального района на 2012-2014 годы»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30953,6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2190,1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4429900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11489,9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МО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4400200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119,3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графии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4119,7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ванные бухгалтерии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3236,9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Средства передаваемые для компенсации д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полнительных расходов, возникших в резул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тате решений, принятых органами власти др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гого уровня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2250,7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514,8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проведению противоэпидемических меропри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5210211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514,8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4565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24711,5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1257,9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полнительных расходов, возникших в резул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тате решений, принятых органами власти др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гого уровня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«Реализация мероприятий ФЦП «Социальное развитие села до 2013 года»»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1001110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10187,1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ФЦП «Социальное развитие села до 2013 года»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1001199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5247,9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6775,0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5140100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Целевая программа «Обеспечение жильем м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лод</w:t>
            </w:r>
            <w:r w:rsidR="00C45AFD">
              <w:rPr>
                <w:rFonts w:ascii="Times New Roman" w:hAnsi="Times New Roman" w:cs="Times New Roman"/>
                <w:sz w:val="24"/>
                <w:szCs w:val="24"/>
              </w:rPr>
              <w:t>ых семей в РТ» на 2012-2015 годы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5227800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«Доступная среда» на 2012-2015 гг.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1009003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472,1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Целевая программа «Обеспечение жильем м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лодых семей за счет субсидии из бюджета РФ»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1008821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10341,6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по формированию здорового образа жизни Буинского муниц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пального района на 2011-2015 годы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4829900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8345,4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ного строительства собственности муниц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пальных образований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1020102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1996,2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</w:t>
            </w: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тера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27119,4</w:t>
            </w:r>
          </w:p>
        </w:tc>
      </w:tr>
      <w:tr w:rsidR="008502A3" w:rsidRPr="00B52078" w:rsidTr="00492F6F"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ченности поселений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5160130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20150,7</w:t>
            </w:r>
          </w:p>
        </w:tc>
      </w:tr>
      <w:tr w:rsidR="008502A3" w:rsidRPr="00B52078" w:rsidTr="00492F6F">
        <w:trPr>
          <w:trHeight w:val="307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Дотации бюджетам на поддержку мер по обе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печению сбалансированности бюджетов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C45A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5170200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6968,7</w:t>
            </w:r>
          </w:p>
        </w:tc>
      </w:tr>
      <w:tr w:rsidR="008502A3" w:rsidRPr="00B52078" w:rsidTr="00C45AFD">
        <w:trPr>
          <w:trHeight w:val="54"/>
        </w:trPr>
        <w:tc>
          <w:tcPr>
            <w:tcW w:w="5103" w:type="dxa"/>
            <w:vAlign w:val="bottom"/>
          </w:tcPr>
          <w:p w:rsidR="008502A3" w:rsidRPr="00947E48" w:rsidRDefault="008502A3" w:rsidP="00947E48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947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02A3" w:rsidRPr="00947E48" w:rsidRDefault="00C45AFD" w:rsidP="00C45AFD">
            <w:pPr>
              <w:pStyle w:val="ConsPlusNonformat"/>
              <w:ind w:left="1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924</w:t>
            </w:r>
            <w:r w:rsidR="008502A3"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810,5</w:t>
            </w:r>
          </w:p>
        </w:tc>
      </w:tr>
    </w:tbl>
    <w:p w:rsidR="008502A3" w:rsidRDefault="008502A3" w:rsidP="00F77B8D">
      <w:pPr>
        <w:pStyle w:val="a3"/>
        <w:ind w:left="0"/>
        <w:jc w:val="both"/>
        <w:rPr>
          <w:sz w:val="28"/>
          <w:szCs w:val="28"/>
        </w:rPr>
      </w:pPr>
    </w:p>
    <w:p w:rsidR="008502A3" w:rsidRPr="00B751CF" w:rsidRDefault="00B751CF" w:rsidP="00B751CF">
      <w:pPr>
        <w:pStyle w:val="a3"/>
        <w:ind w:left="0" w:firstLine="709"/>
        <w:jc w:val="both"/>
      </w:pPr>
      <w:r w:rsidRPr="00B751CF">
        <w:t xml:space="preserve">7. </w:t>
      </w:r>
      <w:r w:rsidR="00097949">
        <w:t xml:space="preserve">В </w:t>
      </w:r>
      <w:r w:rsidR="008502A3" w:rsidRPr="00B751CF">
        <w:t>Приложени</w:t>
      </w:r>
      <w:r w:rsidR="00097949">
        <w:t>и</w:t>
      </w:r>
      <w:r w:rsidR="008502A3" w:rsidRPr="00B751CF">
        <w:t xml:space="preserve"> 8 таблицу 1 изложить в следующей редакции:</w:t>
      </w:r>
    </w:p>
    <w:p w:rsidR="008502A3" w:rsidRPr="00B52078" w:rsidRDefault="008502A3" w:rsidP="00F77B8D">
      <w:pPr>
        <w:ind w:firstLine="360"/>
        <w:jc w:val="right"/>
        <w:rPr>
          <w:sz w:val="20"/>
          <w:szCs w:val="20"/>
        </w:rPr>
      </w:pPr>
      <w:r w:rsidRPr="00B52078">
        <w:rPr>
          <w:sz w:val="20"/>
          <w:szCs w:val="20"/>
        </w:rPr>
        <w:t>Приложение 8</w:t>
      </w:r>
    </w:p>
    <w:p w:rsidR="008502A3" w:rsidRPr="00B52078" w:rsidRDefault="008502A3" w:rsidP="00F77B8D">
      <w:pPr>
        <w:jc w:val="right"/>
        <w:rPr>
          <w:sz w:val="20"/>
          <w:szCs w:val="20"/>
        </w:rPr>
      </w:pPr>
      <w:r w:rsidRPr="00B52078">
        <w:rPr>
          <w:sz w:val="20"/>
          <w:szCs w:val="20"/>
        </w:rPr>
        <w:t xml:space="preserve">  к решению Буинского районного Совета </w:t>
      </w:r>
    </w:p>
    <w:p w:rsidR="008502A3" w:rsidRPr="00B52078" w:rsidRDefault="008502A3" w:rsidP="00F77B8D">
      <w:pPr>
        <w:jc w:val="right"/>
        <w:rPr>
          <w:sz w:val="20"/>
          <w:szCs w:val="20"/>
        </w:rPr>
      </w:pPr>
      <w:r w:rsidRPr="00B52078">
        <w:rPr>
          <w:sz w:val="20"/>
          <w:szCs w:val="20"/>
        </w:rPr>
        <w:t>от 20.12.2012 года №1-27</w:t>
      </w:r>
    </w:p>
    <w:p w:rsidR="008502A3" w:rsidRPr="00B52078" w:rsidRDefault="008502A3" w:rsidP="00F77B8D">
      <w:pPr>
        <w:jc w:val="right"/>
        <w:rPr>
          <w:sz w:val="20"/>
          <w:szCs w:val="20"/>
        </w:rPr>
      </w:pPr>
      <w:r w:rsidRPr="00B52078">
        <w:rPr>
          <w:sz w:val="20"/>
          <w:szCs w:val="20"/>
        </w:rPr>
        <w:t xml:space="preserve"> «О бюджете Буинского муниципального района на 2013 год</w:t>
      </w:r>
    </w:p>
    <w:p w:rsidR="008502A3" w:rsidRPr="00B52078" w:rsidRDefault="008502A3" w:rsidP="00F77B8D">
      <w:pPr>
        <w:jc w:val="right"/>
        <w:rPr>
          <w:sz w:val="20"/>
          <w:szCs w:val="20"/>
        </w:rPr>
      </w:pPr>
      <w:r w:rsidRPr="00B52078">
        <w:rPr>
          <w:sz w:val="20"/>
          <w:szCs w:val="20"/>
        </w:rPr>
        <w:t xml:space="preserve">  и на плановый период 2014 и 2015 годов»</w:t>
      </w:r>
    </w:p>
    <w:p w:rsidR="008502A3" w:rsidRPr="00B52078" w:rsidRDefault="008502A3" w:rsidP="00F77B8D">
      <w:pPr>
        <w:tabs>
          <w:tab w:val="left" w:pos="7020"/>
        </w:tabs>
      </w:pPr>
      <w:r w:rsidRPr="00B52078">
        <w:rPr>
          <w:sz w:val="28"/>
          <w:szCs w:val="28"/>
        </w:rPr>
        <w:t xml:space="preserve">           </w:t>
      </w:r>
      <w:r w:rsidRPr="00B52078">
        <w:rPr>
          <w:sz w:val="28"/>
          <w:szCs w:val="28"/>
        </w:rPr>
        <w:tab/>
        <w:t xml:space="preserve">                </w:t>
      </w:r>
      <w:r w:rsidRPr="00B52078">
        <w:t>Таблица 1</w:t>
      </w:r>
    </w:p>
    <w:p w:rsidR="008502A3" w:rsidRPr="00B52078" w:rsidRDefault="008502A3" w:rsidP="00F77B8D">
      <w:pPr>
        <w:jc w:val="center"/>
        <w:rPr>
          <w:b/>
          <w:bCs/>
        </w:rPr>
      </w:pPr>
      <w:r w:rsidRPr="00B52078">
        <w:rPr>
          <w:b/>
          <w:bCs/>
        </w:rPr>
        <w:t xml:space="preserve">Ведомственная структура расходов бюджета </w:t>
      </w:r>
    </w:p>
    <w:p w:rsidR="008502A3" w:rsidRPr="00B52078" w:rsidRDefault="008502A3" w:rsidP="00F77B8D">
      <w:pPr>
        <w:jc w:val="center"/>
        <w:rPr>
          <w:b/>
          <w:bCs/>
        </w:rPr>
      </w:pPr>
      <w:r w:rsidRPr="00B52078">
        <w:rPr>
          <w:b/>
          <w:bCs/>
        </w:rPr>
        <w:t>Буинского муниципального района Республики Татарстан на 2013 год</w:t>
      </w:r>
    </w:p>
    <w:p w:rsidR="008502A3" w:rsidRPr="00B52078" w:rsidRDefault="008502A3" w:rsidP="00F77B8D">
      <w:pPr>
        <w:jc w:val="center"/>
        <w:rPr>
          <w:sz w:val="20"/>
          <w:szCs w:val="20"/>
        </w:rPr>
      </w:pPr>
      <w:r w:rsidRPr="00B52078">
        <w:t xml:space="preserve">                                                  </w:t>
      </w:r>
      <w:r w:rsidRPr="00B52078">
        <w:tab/>
      </w:r>
      <w:r w:rsidRPr="00B52078">
        <w:tab/>
      </w:r>
      <w:r w:rsidRPr="00B52078">
        <w:tab/>
      </w:r>
      <w:r w:rsidRPr="00B52078">
        <w:tab/>
      </w:r>
      <w:r w:rsidRPr="00B52078">
        <w:tab/>
      </w:r>
      <w:r w:rsidRPr="00B52078">
        <w:tab/>
      </w:r>
      <w:r w:rsidRPr="00B52078">
        <w:tab/>
        <w:t xml:space="preserve">          </w:t>
      </w:r>
      <w:r w:rsidRPr="00B52078">
        <w:rPr>
          <w:sz w:val="20"/>
          <w:szCs w:val="20"/>
        </w:rPr>
        <w:t>(тыс. рублей.)</w:t>
      </w:r>
    </w:p>
    <w:tbl>
      <w:tblPr>
        <w:tblW w:w="99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709"/>
        <w:gridCol w:w="720"/>
        <w:gridCol w:w="720"/>
        <w:gridCol w:w="1111"/>
        <w:gridCol w:w="720"/>
        <w:gridCol w:w="1198"/>
      </w:tblGrid>
      <w:tr w:rsidR="008502A3" w:rsidRPr="00B52078" w:rsidTr="00097949">
        <w:tc>
          <w:tcPr>
            <w:tcW w:w="4819" w:type="dxa"/>
            <w:vAlign w:val="center"/>
          </w:tcPr>
          <w:p w:rsidR="008502A3" w:rsidRPr="00947E48" w:rsidRDefault="008502A3" w:rsidP="00947E48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домство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Буинский районный Совет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45655A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13849,9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2434,8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2434,8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ставительных) органов государственной власти и представительных органов МО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10588,6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10588,6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10588,6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0029500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0029500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Программа развития гражданской и мун</w:t>
            </w:r>
            <w:r w:rsidRPr="00947E48">
              <w:t>и</w:t>
            </w:r>
            <w:r w:rsidRPr="00947E48">
              <w:t>ципальной службы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05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5229910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05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5229910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Социальные выплаты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4910100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005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748,1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Буинский районный исполнительный комитет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45655A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215401,4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17695,3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16961,3</w:t>
            </w:r>
          </w:p>
        </w:tc>
      </w:tr>
      <w:tr w:rsidR="008502A3" w:rsidRPr="00B52078" w:rsidTr="00097949">
        <w:trPr>
          <w:trHeight w:val="555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16961,3</w:t>
            </w:r>
          </w:p>
        </w:tc>
      </w:tr>
      <w:tr w:rsidR="008502A3" w:rsidRPr="00B52078" w:rsidTr="00097949">
        <w:trPr>
          <w:trHeight w:val="345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онов по  реализации полномочий в области ЖКХ (управление)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5210203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489,0</w:t>
            </w:r>
          </w:p>
        </w:tc>
      </w:tr>
      <w:tr w:rsidR="008502A3" w:rsidRPr="00B52078" w:rsidTr="00097949">
        <w:trPr>
          <w:trHeight w:val="780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онов по  реализации полномочий в области молодежной политики (управление)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5210204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</w:tr>
      <w:tr w:rsidR="008502A3" w:rsidRPr="00B52078" w:rsidTr="00097949">
        <w:trPr>
          <w:trHeight w:val="327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0200002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454,1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454,1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4453,8</w:t>
            </w:r>
          </w:p>
        </w:tc>
      </w:tr>
      <w:tr w:rsidR="008502A3" w:rsidRPr="00B52078" w:rsidTr="00097949">
        <w:trPr>
          <w:trHeight w:val="962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онов по реализации полномочий по образ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ванию и организации деятельности коми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 xml:space="preserve">сии по делам несовершеннолетних 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5210206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262,4</w:t>
            </w:r>
          </w:p>
        </w:tc>
      </w:tr>
      <w:tr w:rsidR="008502A3" w:rsidRPr="00B52078" w:rsidTr="00097949">
        <w:trPr>
          <w:trHeight w:val="508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5210206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262,4</w:t>
            </w:r>
          </w:p>
        </w:tc>
      </w:tr>
      <w:tr w:rsidR="008502A3" w:rsidRPr="00B52078" w:rsidTr="00097949">
        <w:trPr>
          <w:trHeight w:val="360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онов по реализации полномочий по образ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ванию и организации деятельности админ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стративных комиссий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232,7</w:t>
            </w:r>
          </w:p>
        </w:tc>
      </w:tr>
      <w:tr w:rsidR="008502A3" w:rsidRPr="00B52078" w:rsidTr="00097949">
        <w:trPr>
          <w:trHeight w:val="555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232,7</w:t>
            </w:r>
          </w:p>
        </w:tc>
      </w:tr>
      <w:tr w:rsidR="008502A3" w:rsidRPr="00B52078" w:rsidTr="00097949">
        <w:trPr>
          <w:trHeight w:val="315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онов на опеку и попечительство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5210213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495,1</w:t>
            </w:r>
          </w:p>
        </w:tc>
      </w:tr>
      <w:tr w:rsidR="008502A3" w:rsidRPr="00B52078" w:rsidTr="00097949">
        <w:trPr>
          <w:trHeight w:val="150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521213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495,1</w:t>
            </w:r>
          </w:p>
        </w:tc>
      </w:tr>
      <w:tr w:rsidR="008502A3" w:rsidRPr="00B52078" w:rsidTr="00097949">
        <w:trPr>
          <w:trHeight w:val="300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онов на гос. полномочия в области архивн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го дела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</w:tr>
      <w:tr w:rsidR="008502A3" w:rsidRPr="00B52078" w:rsidTr="00097949">
        <w:trPr>
          <w:trHeight w:val="330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613,1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613,1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данского состояния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0013800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1518,1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0013800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0013800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1293,1</w:t>
            </w:r>
          </w:p>
        </w:tc>
      </w:tr>
      <w:tr w:rsidR="008502A3" w:rsidRPr="00B52078" w:rsidTr="00097949">
        <w:trPr>
          <w:trHeight w:val="225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0029500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316,3</w:t>
            </w:r>
          </w:p>
        </w:tc>
      </w:tr>
      <w:tr w:rsidR="008502A3" w:rsidRPr="00B52078" w:rsidTr="00097949">
        <w:trPr>
          <w:trHeight w:val="225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0029500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316,3</w:t>
            </w:r>
          </w:p>
        </w:tc>
      </w:tr>
      <w:tr w:rsidR="008502A3" w:rsidRPr="00B52078" w:rsidTr="00097949">
        <w:trPr>
          <w:trHeight w:val="225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Выполнение других обязательств госуда</w:t>
            </w:r>
            <w:r w:rsidRPr="00947E48">
              <w:t>р</w:t>
            </w:r>
            <w:r w:rsidRPr="00947E48">
              <w:t>ства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0920300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928,9</w:t>
            </w:r>
          </w:p>
        </w:tc>
      </w:tr>
      <w:tr w:rsidR="008502A3" w:rsidRPr="00B52078" w:rsidTr="00097949">
        <w:trPr>
          <w:trHeight w:val="225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0920300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928,9</w:t>
            </w:r>
          </w:p>
        </w:tc>
      </w:tr>
      <w:tr w:rsidR="008502A3" w:rsidRPr="00B52078" w:rsidTr="00097949">
        <w:trPr>
          <w:trHeight w:val="225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Субвенции на гос</w:t>
            </w:r>
            <w:r w:rsidR="00492F6F">
              <w:t xml:space="preserve">ударственные </w:t>
            </w:r>
            <w:r w:rsidRPr="00947E48">
              <w:t>полномочия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5210215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502A3" w:rsidRPr="00B52078" w:rsidTr="00097949">
        <w:trPr>
          <w:trHeight w:val="225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5210215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502A3" w:rsidRPr="00B52078" w:rsidTr="00097949">
        <w:trPr>
          <w:trHeight w:val="225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товка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0013600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1948,2</w:t>
            </w:r>
          </w:p>
        </w:tc>
      </w:tr>
      <w:tr w:rsidR="008502A3" w:rsidRPr="00B52078" w:rsidTr="00097949">
        <w:trPr>
          <w:trHeight w:val="285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чайных ситуаций природного и техногенн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2026700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933,1</w:t>
            </w:r>
          </w:p>
        </w:tc>
      </w:tr>
      <w:tr w:rsidR="008502A3" w:rsidRPr="00B52078" w:rsidTr="00097949">
        <w:trPr>
          <w:trHeight w:val="320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05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5210216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334,8</w:t>
            </w:r>
          </w:p>
        </w:tc>
      </w:tr>
      <w:tr w:rsidR="008502A3" w:rsidRPr="00B52078" w:rsidTr="00097949">
        <w:trPr>
          <w:trHeight w:val="320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Проведение отдельных мероприятий по другим видам транспорта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08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3170103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006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6360,0</w:t>
            </w:r>
          </w:p>
        </w:tc>
      </w:tr>
      <w:tr w:rsidR="008502A3" w:rsidRPr="00B52078" w:rsidTr="00097949">
        <w:trPr>
          <w:trHeight w:val="320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ФЦП «Социальное развитие села до 2013 года»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1001199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</w:tr>
      <w:tr w:rsidR="008502A3" w:rsidRPr="00B52078" w:rsidTr="00097949">
        <w:trPr>
          <w:trHeight w:val="320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ФЦП «Социальное развитие села до 2013 года»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1001110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19420,0</w:t>
            </w:r>
          </w:p>
        </w:tc>
      </w:tr>
      <w:tr w:rsidR="008502A3" w:rsidRPr="00B52078" w:rsidTr="00097949">
        <w:trPr>
          <w:trHeight w:val="100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097949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100214,3</w:t>
            </w:r>
          </w:p>
        </w:tc>
      </w:tr>
      <w:tr w:rsidR="008502A3" w:rsidRPr="00B52078" w:rsidTr="00097949">
        <w:trPr>
          <w:trHeight w:val="320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гос</w:t>
            </w:r>
            <w:r w:rsidR="00947E48" w:rsidRPr="00947E48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ударственной 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корпорации 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формирования ЖКХ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0980101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1028,6</w:t>
            </w:r>
          </w:p>
        </w:tc>
      </w:tr>
      <w:tr w:rsidR="008502A3" w:rsidRPr="00B52078" w:rsidTr="00097949">
        <w:trPr>
          <w:trHeight w:val="539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0980201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12963,06</w:t>
            </w:r>
          </w:p>
        </w:tc>
      </w:tr>
      <w:tr w:rsidR="008502A3" w:rsidRPr="00B52078" w:rsidTr="00097949">
        <w:trPr>
          <w:trHeight w:val="274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0980201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12963,06</w:t>
            </w:r>
          </w:p>
        </w:tc>
      </w:tr>
      <w:tr w:rsidR="008502A3" w:rsidRPr="00B52078" w:rsidTr="00097949">
        <w:trPr>
          <w:trHeight w:val="539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средств, поступивших от госуда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0980102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34548,37</w:t>
            </w:r>
          </w:p>
        </w:tc>
      </w:tr>
      <w:tr w:rsidR="008502A3" w:rsidRPr="00B52078" w:rsidTr="00097949">
        <w:trPr>
          <w:trHeight w:val="539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0980202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44889,26</w:t>
            </w:r>
          </w:p>
        </w:tc>
      </w:tr>
      <w:tr w:rsidR="008502A3" w:rsidRPr="00B52078" w:rsidTr="00097949">
        <w:trPr>
          <w:trHeight w:val="180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Мероприятия по жилищному хозяйству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3500300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</w:tr>
      <w:tr w:rsidR="008502A3" w:rsidRPr="00B52078" w:rsidTr="00097949">
        <w:trPr>
          <w:trHeight w:val="539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Прочие мероприятия по коммунальному х</w:t>
            </w:r>
            <w:r w:rsidRPr="00947E48">
              <w:t>о</w:t>
            </w:r>
            <w:r w:rsidRPr="00947E48">
              <w:t>зяйству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02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3510500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3384,4</w:t>
            </w:r>
          </w:p>
        </w:tc>
      </w:tr>
      <w:tr w:rsidR="008502A3" w:rsidRPr="00B52078" w:rsidTr="00097949">
        <w:trPr>
          <w:trHeight w:val="539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Программа повышения безопасности д</w:t>
            </w:r>
            <w:r w:rsidRPr="00947E48">
              <w:t>о</w:t>
            </w:r>
            <w:r w:rsidRPr="00947E48">
              <w:t>рожного движения на территории Буинск</w:t>
            </w:r>
            <w:r w:rsidRPr="00947E48">
              <w:t>о</w:t>
            </w:r>
            <w:r w:rsidRPr="00947E48">
              <w:t>го муниципального района на 2013 год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6000200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642,6</w:t>
            </w:r>
          </w:p>
        </w:tc>
      </w:tr>
      <w:tr w:rsidR="008502A3" w:rsidRPr="00B52078" w:rsidTr="00097949">
        <w:trPr>
          <w:trHeight w:val="165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</w:tr>
      <w:tr w:rsidR="008502A3" w:rsidRPr="00B52078" w:rsidTr="00097949">
        <w:trPr>
          <w:trHeight w:val="165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«Охрана окр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жающей среды в Буинском муниципальном районе на 2011-2015 годы»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4100103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45655A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3706,1</w:t>
            </w:r>
          </w:p>
        </w:tc>
      </w:tr>
      <w:tr w:rsidR="008502A3" w:rsidRPr="00B52078" w:rsidTr="00097949">
        <w:trPr>
          <w:trHeight w:val="165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РТ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4239902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8502A3" w:rsidRPr="00B52078" w:rsidTr="00097949">
        <w:trPr>
          <w:trHeight w:val="195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Детско-юношеские спортивные школы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16646,2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Программа развития гос</w:t>
            </w:r>
            <w:r w:rsidR="00492F6F">
              <w:t xml:space="preserve">ударственной </w:t>
            </w:r>
            <w:r w:rsidRPr="00947E48">
              <w:t>гра</w:t>
            </w:r>
            <w:r w:rsidRPr="00947E48">
              <w:t>ж</w:t>
            </w:r>
            <w:r w:rsidRPr="00947E48">
              <w:t>данской и муниципальной службы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05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5229910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4412,0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«Патриотич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ское воспитание детей и молодежи Буи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 на 2011-2013 годы»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4329901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953,8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Программа отдыха, оздоровления, занятости детей и молодежи РТ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5223200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3458,2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спортинвентаря для ДЮСШ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4360901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249,6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проведению противоэпидемических м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5210211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514,8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ФЦП «Социальное развитие села до 2013 года»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1001199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5247,9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«Реализация мероприятий ФЦП «Социал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ное развитие села до 2013 года»»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1001110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10187,1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Целевая программа «Обеспечение жильем молодых семей за счет субсидии из бюдж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та РФ»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1008821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C45AFD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Целевая программа «Обеспечение жильем моло</w:t>
            </w:r>
            <w:r w:rsidR="00C45AFD">
              <w:rPr>
                <w:rFonts w:ascii="Times New Roman" w:hAnsi="Times New Roman" w:cs="Times New Roman"/>
                <w:sz w:val="24"/>
                <w:szCs w:val="24"/>
              </w:rPr>
              <w:t xml:space="preserve">дых семей в РТ» на 2012-2015 годы 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5227800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1122,0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492F6F">
              <w:rPr>
                <w:rFonts w:ascii="Times New Roman" w:hAnsi="Times New Roman" w:cs="Times New Roman"/>
                <w:sz w:val="24"/>
                <w:szCs w:val="24"/>
              </w:rPr>
              <w:t>Доступная ср</w:t>
            </w:r>
            <w:r w:rsidR="0049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2F6F">
              <w:rPr>
                <w:rFonts w:ascii="Times New Roman" w:hAnsi="Times New Roman" w:cs="Times New Roman"/>
                <w:sz w:val="24"/>
                <w:szCs w:val="24"/>
              </w:rPr>
              <w:t>да» на 2012-2015 годы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1009003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472,1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5140100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</w:tr>
      <w:tr w:rsidR="008502A3" w:rsidRPr="00B52078" w:rsidTr="00097949">
        <w:trPr>
          <w:trHeight w:val="183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10085,5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по формиров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нию здорового образа жизни Буинского м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ниципального района на 2011-2015 годы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4829900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8089,3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тального строительства муниципальных 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разований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1020102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1983,3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Контрольно-счетная палата Буинского муниципального района РТ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1508,6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 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ганов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1508,6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1508,6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1508,6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Палата имущественных и земельных о</w:t>
            </w: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ношений Буинского муниципального района РТ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2139,1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2139,1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1578,0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1578,0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214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0029500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561,1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214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0029500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561,1</w:t>
            </w:r>
          </w:p>
        </w:tc>
      </w:tr>
      <w:tr w:rsidR="008502A3" w:rsidRPr="00B52078" w:rsidTr="00637654">
        <w:trPr>
          <w:trHeight w:val="134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Буинского муниципального района РТ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45655A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62647,4</w:t>
            </w:r>
          </w:p>
        </w:tc>
      </w:tr>
      <w:tr w:rsidR="008502A3" w:rsidRPr="00B52078" w:rsidTr="00097949">
        <w:trPr>
          <w:trHeight w:val="409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Средства, передаваемые для компенсации дополнительных расходов, возникших в р</w:t>
            </w:r>
            <w:r w:rsidRPr="00947E48">
              <w:t>е</w:t>
            </w:r>
            <w:r w:rsidRPr="00947E48">
              <w:t>зультате решений, принятых органами вл</w:t>
            </w:r>
            <w:r w:rsidRPr="00947E48">
              <w:t>а</w:t>
            </w:r>
            <w:r w:rsidRPr="00947E48">
              <w:t>сти другого уровня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314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02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5201500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017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4556,0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 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ганов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3920,9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3920,9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3920,9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314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0029500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8502A3" w:rsidRPr="00B52078" w:rsidTr="00097949">
        <w:trPr>
          <w:trHeight w:val="201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Выполнение других обязательств госуда</w:t>
            </w:r>
            <w:r w:rsidRPr="00947E48">
              <w:t>р</w:t>
            </w:r>
            <w:r w:rsidRPr="00947E48">
              <w:t xml:space="preserve">ства 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314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0920300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013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236,5</w:t>
            </w:r>
          </w:p>
        </w:tc>
      </w:tr>
      <w:tr w:rsidR="008502A3" w:rsidRPr="00B52078" w:rsidTr="00097949">
        <w:trPr>
          <w:trHeight w:val="201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Средства, передаваемые для компенсации дополнительных расходов, возникших в р</w:t>
            </w:r>
            <w:r w:rsidRPr="00947E48">
              <w:t>е</w:t>
            </w:r>
            <w:r w:rsidRPr="00947E48">
              <w:t>зультате решений, принятых органами вл</w:t>
            </w:r>
            <w:r w:rsidRPr="00947E48">
              <w:t>а</w:t>
            </w:r>
            <w:r w:rsidRPr="00947E48">
              <w:t>сти другого уровня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314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13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5201500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017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415,3</w:t>
            </w:r>
          </w:p>
        </w:tc>
      </w:tr>
      <w:tr w:rsidR="008502A3" w:rsidRPr="00B52078" w:rsidTr="00097949">
        <w:trPr>
          <w:trHeight w:val="201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Средства, передаваемые для компенсации дополнительных расходов, возникших в р</w:t>
            </w:r>
            <w:r w:rsidRPr="00947E48">
              <w:t>е</w:t>
            </w:r>
            <w:r w:rsidRPr="00947E48">
              <w:t>зультате решений, принятых органами вл</w:t>
            </w:r>
            <w:r w:rsidRPr="00947E48">
              <w:t>а</w:t>
            </w:r>
            <w:r w:rsidRPr="00947E48">
              <w:t>сти другого уровня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314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02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5201500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017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5723,0</w:t>
            </w:r>
          </w:p>
        </w:tc>
      </w:tr>
      <w:tr w:rsidR="008502A3" w:rsidRPr="00B52078" w:rsidTr="00097949">
        <w:trPr>
          <w:trHeight w:val="201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Средства, передаваемые для компенсации дополнительных расходов, возникших в р</w:t>
            </w:r>
            <w:r w:rsidRPr="00947E48">
              <w:t>е</w:t>
            </w:r>
            <w:r w:rsidRPr="00947E48">
              <w:t>зультате решений, принятых органами вл</w:t>
            </w:r>
            <w:r w:rsidRPr="00947E48">
              <w:t>а</w:t>
            </w:r>
            <w:r w:rsidRPr="00947E48">
              <w:t>сти другого уровня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314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5201500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017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16867,8</w:t>
            </w:r>
          </w:p>
        </w:tc>
      </w:tr>
      <w:tr w:rsidR="008502A3" w:rsidRPr="00B52078" w:rsidTr="00097949">
        <w:trPr>
          <w:trHeight w:val="201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«Охрана окр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жающей среды в Буинском муниципальном районе на 2011-2015 годы»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4100103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706,0</w:t>
            </w:r>
          </w:p>
        </w:tc>
      </w:tr>
      <w:tr w:rsidR="008502A3" w:rsidRPr="00B52078" w:rsidTr="00097949">
        <w:trPr>
          <w:trHeight w:val="201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Прочие субсидии бюджетам поселений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314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05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5229910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018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136,1</w:t>
            </w:r>
          </w:p>
        </w:tc>
      </w:tr>
      <w:tr w:rsidR="008502A3" w:rsidRPr="00B52078" w:rsidTr="00097949">
        <w:trPr>
          <w:trHeight w:val="201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Программа развития гос</w:t>
            </w:r>
            <w:r w:rsidR="00B751CF">
              <w:t xml:space="preserve">ударственной </w:t>
            </w:r>
            <w:r w:rsidRPr="00947E48">
              <w:t>гра</w:t>
            </w:r>
            <w:r w:rsidRPr="00947E48">
              <w:t>ж</w:t>
            </w:r>
            <w:r w:rsidRPr="00947E48">
              <w:t>данской и муниципальной службы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314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05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5229910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8502A3" w:rsidRPr="00B52078" w:rsidTr="00097949">
        <w:trPr>
          <w:trHeight w:val="201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Средства, передаваемые для компенсации дополнительных расходов, возникших в р</w:t>
            </w:r>
            <w:r w:rsidRPr="00947E48">
              <w:t>е</w:t>
            </w:r>
            <w:r w:rsidRPr="00947E48">
              <w:t>зультате решений, принятых органами вл</w:t>
            </w:r>
            <w:r w:rsidRPr="00947E48">
              <w:t>а</w:t>
            </w:r>
            <w:r w:rsidRPr="00947E48">
              <w:t>сти другого уровня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314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08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5201500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017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2250,7</w:t>
            </w:r>
          </w:p>
        </w:tc>
      </w:tr>
      <w:tr w:rsidR="008502A3" w:rsidRPr="00B52078" w:rsidTr="00097949">
        <w:trPr>
          <w:trHeight w:val="220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ind w:left="-2"/>
            </w:pPr>
            <w:r w:rsidRPr="00947E48">
              <w:t>Социальные выплаты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314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4910100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ind w:left="-2"/>
              <w:jc w:val="center"/>
            </w:pPr>
            <w:r w:rsidRPr="00947E48">
              <w:t>005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509,8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зультате решений, принятых органами вл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тера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27119,4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5160130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20150,7</w:t>
            </w:r>
          </w:p>
        </w:tc>
      </w:tr>
      <w:tr w:rsidR="008502A3" w:rsidRPr="00B52078" w:rsidTr="00097949">
        <w:trPr>
          <w:trHeight w:val="367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Поддержка мер по обеспечению сбаланс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рованности бюджетов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5170200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6968,7</w:t>
            </w:r>
          </w:p>
        </w:tc>
      </w:tr>
      <w:tr w:rsidR="008502A3" w:rsidRPr="00DD3253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«Управление образования Буинского м</w:t>
            </w: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ниципального района»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567271,1</w:t>
            </w:r>
          </w:p>
        </w:tc>
      </w:tr>
      <w:tr w:rsidR="008502A3" w:rsidRPr="00B52078" w:rsidTr="00097949">
        <w:trPr>
          <w:trHeight w:val="495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1226,1</w:t>
            </w:r>
          </w:p>
        </w:tc>
      </w:tr>
      <w:tr w:rsidR="008502A3" w:rsidRPr="00B52078" w:rsidTr="00097949">
        <w:trPr>
          <w:trHeight w:val="315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онов по  реализации полномочий в области образования (управление)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5210205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</w:tr>
      <w:tr w:rsidR="008502A3" w:rsidRPr="00B52078" w:rsidTr="00097949">
        <w:trPr>
          <w:trHeight w:val="347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тие образования в Буинском муниципал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ном районе РТ на 2013-2015 годы»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137296,8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тие образования в Буинском муниципал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ном районе РТ на 2013-2015 годы»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177753,5</w:t>
            </w:r>
          </w:p>
        </w:tc>
      </w:tr>
      <w:tr w:rsidR="008502A3" w:rsidRPr="00B52078" w:rsidTr="00097949">
        <w:trPr>
          <w:trHeight w:val="300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Школы-интернаты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4229900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9041,8</w:t>
            </w:r>
          </w:p>
        </w:tc>
      </w:tr>
      <w:tr w:rsidR="008502A3" w:rsidRPr="00B52078" w:rsidTr="00097949">
        <w:trPr>
          <w:trHeight w:val="300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за высокие р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зультаты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4239903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8502A3" w:rsidRPr="00B52078" w:rsidTr="00097949">
        <w:trPr>
          <w:trHeight w:val="345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6848,1</w:t>
            </w:r>
          </w:p>
        </w:tc>
      </w:tr>
      <w:tr w:rsidR="008502A3" w:rsidRPr="00B52078" w:rsidTr="00097949">
        <w:trPr>
          <w:trHeight w:val="180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Учреждения доп. образования детей худ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жественно-эстетической направленности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6864,1</w:t>
            </w:r>
          </w:p>
        </w:tc>
      </w:tr>
      <w:tr w:rsidR="008502A3" w:rsidRPr="00B52078" w:rsidTr="00097949">
        <w:trPr>
          <w:trHeight w:val="135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Детско-юношеские спортивные школы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14789,2</w:t>
            </w:r>
          </w:p>
        </w:tc>
      </w:tr>
      <w:tr w:rsidR="008502A3" w:rsidRPr="00B52078" w:rsidTr="00097949">
        <w:trPr>
          <w:trHeight w:val="786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тие образования в Буинском муниципал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ном районе РТ на 2013-2015 годы»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5210208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178685,6</w:t>
            </w:r>
          </w:p>
        </w:tc>
      </w:tr>
      <w:tr w:rsidR="008502A3" w:rsidRPr="00B52078" w:rsidTr="00097949">
        <w:trPr>
          <w:trHeight w:val="654"/>
        </w:trPr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Стимулирующая надбавка педагогическим работникам – молодым специалистам ДЮСШ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4362030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5200900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4174,2</w:t>
            </w:r>
          </w:p>
        </w:tc>
      </w:tr>
      <w:tr w:rsidR="008502A3" w:rsidRPr="00B52078" w:rsidTr="00097949">
        <w:tc>
          <w:tcPr>
            <w:tcW w:w="4819" w:type="dxa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Программа отдыха, оздоровления, занятости детей и молодежи РТ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5223200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3496,9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Учреждения, обеспечивающие предоставл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ние услуг в сфере образования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5210210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3868,6</w:t>
            </w:r>
          </w:p>
        </w:tc>
      </w:tr>
      <w:tr w:rsidR="008502A3" w:rsidRPr="00B52078" w:rsidTr="00097949">
        <w:trPr>
          <w:trHeight w:val="516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дежи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4360900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2293,8</w:t>
            </w:r>
          </w:p>
        </w:tc>
      </w:tr>
      <w:tr w:rsidR="008502A3" w:rsidRPr="00B52078" w:rsidTr="00097949">
        <w:trPr>
          <w:trHeight w:val="279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спортинвентаря для ДЮСШ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4360901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550,5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зованные бухгалтерии, группы хозяйстве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ного обслуживания, учебные фильмотеки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7454,2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Стимулирующая надбавка пед</w:t>
            </w:r>
            <w:r w:rsidR="00947E48" w:rsidRPr="00947E48">
              <w:rPr>
                <w:rFonts w:ascii="Times New Roman" w:hAnsi="Times New Roman" w:cs="Times New Roman"/>
                <w:sz w:val="24"/>
                <w:szCs w:val="24"/>
              </w:rPr>
              <w:t>агогическим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– молодым специалистам общ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 - школ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4362041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947E48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Стимулирующая надбавка педагогическим</w:t>
            </w:r>
            <w:r w:rsidR="008502A3" w:rsidRPr="00947E48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– молодым специалистам общ</w:t>
            </w:r>
            <w:r w:rsidR="008502A3" w:rsidRPr="00947E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502A3" w:rsidRPr="00947E48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 – школ- и</w:t>
            </w:r>
            <w:r w:rsidR="008502A3" w:rsidRPr="00947E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502A3" w:rsidRPr="00947E48">
              <w:rPr>
                <w:rFonts w:ascii="Times New Roman" w:hAnsi="Times New Roman" w:cs="Times New Roman"/>
                <w:sz w:val="24"/>
                <w:szCs w:val="24"/>
              </w:rPr>
              <w:t>тернатов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4362042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947E48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Стимулирующая надбавка педагогическим</w:t>
            </w:r>
            <w:r w:rsidR="008502A3" w:rsidRPr="00947E48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– молодым специалистам д</w:t>
            </w:r>
            <w:r w:rsidR="008502A3"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502A3" w:rsidRPr="00947E48">
              <w:rPr>
                <w:rFonts w:ascii="Times New Roman" w:hAnsi="Times New Roman" w:cs="Times New Roman"/>
                <w:sz w:val="24"/>
                <w:szCs w:val="24"/>
              </w:rPr>
              <w:t>школьных образовательных учреждений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4362050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Стратегия развития образования в РТ «Ки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эчэк»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5221100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6665,7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5050000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5653,0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5653,0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Обустройство спортивных площадок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4829900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256,1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"Управление культуры Буинского мун</w:t>
            </w: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ципального района»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45655A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  <w:r w:rsidR="008502A3"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993,3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612,6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Учреждения доп</w:t>
            </w:r>
            <w:r w:rsidR="00947E48" w:rsidRPr="00947E48">
              <w:rPr>
                <w:rFonts w:ascii="Times New Roman" w:hAnsi="Times New Roman" w:cs="Times New Roman"/>
                <w:sz w:val="24"/>
                <w:szCs w:val="24"/>
              </w:rPr>
              <w:t xml:space="preserve">олнительного 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образования детей художественно-эстетической напра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ленности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9271,2</w:t>
            </w:r>
          </w:p>
        </w:tc>
      </w:tr>
      <w:tr w:rsidR="008502A3" w:rsidRPr="00B52078" w:rsidTr="00097949">
        <w:trPr>
          <w:trHeight w:val="360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«Повышение качества услуг учреждений культуры Буи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 на 2012-2014 годы»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30953,6</w:t>
            </w:r>
          </w:p>
        </w:tc>
      </w:tr>
      <w:tr w:rsidR="008502A3" w:rsidRPr="00B52078" w:rsidTr="00097949">
        <w:trPr>
          <w:trHeight w:val="390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 xml:space="preserve">графии 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4119,7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2190,1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4429900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11489,9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тек МО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4400200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119,3</w:t>
            </w:r>
          </w:p>
        </w:tc>
      </w:tr>
      <w:tr w:rsidR="008502A3" w:rsidRPr="00B52078" w:rsidTr="00097949">
        <w:trPr>
          <w:trHeight w:val="526"/>
        </w:trPr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зованные бухгалтерии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198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sz w:val="24"/>
                <w:szCs w:val="24"/>
              </w:rPr>
              <w:t>3236,9</w:t>
            </w:r>
          </w:p>
        </w:tc>
      </w:tr>
      <w:tr w:rsidR="008502A3" w:rsidRPr="00B52078" w:rsidTr="00097949">
        <w:tc>
          <w:tcPr>
            <w:tcW w:w="4819" w:type="dxa"/>
            <w:vAlign w:val="bottom"/>
          </w:tcPr>
          <w:p w:rsidR="008502A3" w:rsidRPr="00947E48" w:rsidRDefault="008502A3" w:rsidP="00947E48">
            <w:pPr>
              <w:pStyle w:val="ConsPlusNonformat"/>
              <w:ind w:left="-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2A3" w:rsidRPr="00947E48" w:rsidRDefault="008502A3" w:rsidP="00C45AFD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8502A3" w:rsidRPr="00947E48" w:rsidRDefault="008502A3" w:rsidP="0045655A">
            <w:pPr>
              <w:pStyle w:val="ConsPlusNonformat"/>
              <w:ind w:lef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924810,5</w:t>
            </w:r>
          </w:p>
        </w:tc>
      </w:tr>
    </w:tbl>
    <w:p w:rsidR="008502A3" w:rsidRDefault="008502A3" w:rsidP="00803A74">
      <w:pPr>
        <w:pStyle w:val="a3"/>
        <w:ind w:left="0"/>
        <w:jc w:val="both"/>
        <w:rPr>
          <w:sz w:val="28"/>
          <w:szCs w:val="28"/>
        </w:rPr>
      </w:pPr>
    </w:p>
    <w:p w:rsidR="008502A3" w:rsidRPr="00C45AFD" w:rsidRDefault="00C45AFD" w:rsidP="00B751CF">
      <w:pPr>
        <w:pStyle w:val="11"/>
        <w:ind w:left="709"/>
        <w:jc w:val="both"/>
      </w:pPr>
      <w:r>
        <w:t>8.</w:t>
      </w:r>
      <w:r w:rsidR="00097949">
        <w:t xml:space="preserve"> В </w:t>
      </w:r>
      <w:r w:rsidR="008502A3" w:rsidRPr="00C45AFD">
        <w:t>Приложени</w:t>
      </w:r>
      <w:r w:rsidR="00097949">
        <w:t>и</w:t>
      </w:r>
      <w:r w:rsidR="008502A3" w:rsidRPr="00C45AFD">
        <w:t xml:space="preserve"> 10 таблицу 1 изложить в следующей редакции:</w:t>
      </w:r>
    </w:p>
    <w:p w:rsidR="008502A3" w:rsidRPr="00B52078" w:rsidRDefault="008502A3" w:rsidP="00A1011E">
      <w:pPr>
        <w:ind w:left="1069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10</w:t>
      </w:r>
    </w:p>
    <w:p w:rsidR="008502A3" w:rsidRPr="00B52078" w:rsidRDefault="008502A3" w:rsidP="00A1011E">
      <w:pPr>
        <w:ind w:left="1069"/>
        <w:jc w:val="right"/>
        <w:rPr>
          <w:sz w:val="20"/>
          <w:szCs w:val="20"/>
        </w:rPr>
      </w:pPr>
      <w:r w:rsidRPr="00B52078">
        <w:rPr>
          <w:sz w:val="20"/>
          <w:szCs w:val="20"/>
        </w:rPr>
        <w:t xml:space="preserve">  к решению Буинского районного Совета </w:t>
      </w:r>
    </w:p>
    <w:p w:rsidR="008502A3" w:rsidRPr="00B52078" w:rsidRDefault="008502A3" w:rsidP="00A1011E">
      <w:pPr>
        <w:ind w:left="1069"/>
        <w:jc w:val="right"/>
        <w:rPr>
          <w:sz w:val="20"/>
          <w:szCs w:val="20"/>
        </w:rPr>
      </w:pPr>
      <w:r w:rsidRPr="00B52078">
        <w:rPr>
          <w:sz w:val="20"/>
          <w:szCs w:val="20"/>
        </w:rPr>
        <w:t>от 20.12.2012 года №1-27</w:t>
      </w:r>
    </w:p>
    <w:p w:rsidR="008502A3" w:rsidRPr="00B52078" w:rsidRDefault="008502A3" w:rsidP="00A1011E">
      <w:pPr>
        <w:ind w:left="1069"/>
        <w:jc w:val="right"/>
        <w:rPr>
          <w:sz w:val="20"/>
          <w:szCs w:val="20"/>
        </w:rPr>
      </w:pPr>
      <w:r w:rsidRPr="00B52078">
        <w:rPr>
          <w:sz w:val="20"/>
          <w:szCs w:val="20"/>
        </w:rPr>
        <w:t xml:space="preserve"> «О бюджете Буинского муниципального района на 2013 год</w:t>
      </w:r>
    </w:p>
    <w:p w:rsidR="008502A3" w:rsidRDefault="008502A3" w:rsidP="00A1011E">
      <w:pPr>
        <w:ind w:left="1069"/>
        <w:jc w:val="right"/>
        <w:rPr>
          <w:sz w:val="20"/>
          <w:szCs w:val="20"/>
        </w:rPr>
      </w:pPr>
      <w:r w:rsidRPr="00B52078">
        <w:rPr>
          <w:sz w:val="20"/>
          <w:szCs w:val="20"/>
        </w:rPr>
        <w:t xml:space="preserve">  и на плановый период 2014 и 2015 годов»</w:t>
      </w:r>
    </w:p>
    <w:p w:rsidR="008502A3" w:rsidRPr="00B52078" w:rsidRDefault="008502A3" w:rsidP="00A1011E">
      <w:pPr>
        <w:ind w:left="1069"/>
        <w:jc w:val="right"/>
        <w:rPr>
          <w:sz w:val="20"/>
          <w:szCs w:val="20"/>
        </w:rPr>
      </w:pPr>
    </w:p>
    <w:p w:rsidR="008502A3" w:rsidRPr="00B52078" w:rsidRDefault="008502A3" w:rsidP="00A1011E">
      <w:pPr>
        <w:tabs>
          <w:tab w:val="left" w:pos="7020"/>
        </w:tabs>
        <w:ind w:left="1069"/>
        <w:jc w:val="right"/>
      </w:pPr>
      <w:r w:rsidRPr="00B52078">
        <w:rPr>
          <w:sz w:val="28"/>
          <w:szCs w:val="28"/>
        </w:rPr>
        <w:t xml:space="preserve">           </w:t>
      </w:r>
      <w:r w:rsidRPr="00B52078">
        <w:rPr>
          <w:sz w:val="28"/>
          <w:szCs w:val="28"/>
        </w:rPr>
        <w:tab/>
        <w:t xml:space="preserve">                </w:t>
      </w:r>
      <w:r w:rsidRPr="00B52078">
        <w:t>Таблица 1</w:t>
      </w:r>
    </w:p>
    <w:p w:rsidR="00B751CF" w:rsidRDefault="008502A3" w:rsidP="00B751CF">
      <w:pPr>
        <w:pStyle w:val="11"/>
        <w:ind w:left="0"/>
        <w:jc w:val="center"/>
        <w:rPr>
          <w:b/>
        </w:rPr>
      </w:pPr>
      <w:r w:rsidRPr="00B751CF">
        <w:rPr>
          <w:b/>
        </w:rPr>
        <w:t>Дотации бюджетам поселений</w:t>
      </w:r>
      <w:r w:rsidR="00B751CF">
        <w:rPr>
          <w:b/>
        </w:rPr>
        <w:t xml:space="preserve"> </w:t>
      </w:r>
      <w:r w:rsidRPr="00B751CF">
        <w:rPr>
          <w:b/>
        </w:rPr>
        <w:t xml:space="preserve">на поддержку мер </w:t>
      </w:r>
    </w:p>
    <w:p w:rsidR="008502A3" w:rsidRPr="00B751CF" w:rsidRDefault="008502A3" w:rsidP="00B751CF">
      <w:pPr>
        <w:pStyle w:val="11"/>
        <w:ind w:left="0"/>
        <w:jc w:val="center"/>
        <w:rPr>
          <w:b/>
        </w:rPr>
      </w:pPr>
      <w:r w:rsidRPr="00B751CF">
        <w:rPr>
          <w:b/>
        </w:rPr>
        <w:t>по обеспечению сбалансированности бюджетов поселений</w:t>
      </w:r>
    </w:p>
    <w:p w:rsidR="008502A3" w:rsidRPr="00B751CF" w:rsidRDefault="008502A3" w:rsidP="00B751CF">
      <w:pPr>
        <w:pStyle w:val="11"/>
        <w:ind w:left="0"/>
        <w:jc w:val="center"/>
        <w:rPr>
          <w:b/>
        </w:rPr>
      </w:pPr>
      <w:r w:rsidRPr="00B751CF">
        <w:rPr>
          <w:b/>
        </w:rPr>
        <w:t>на 2013 год</w:t>
      </w:r>
    </w:p>
    <w:tbl>
      <w:tblPr>
        <w:tblW w:w="850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5"/>
        <w:gridCol w:w="2410"/>
      </w:tblGrid>
      <w:tr w:rsidR="008502A3" w:rsidRPr="00C36943" w:rsidTr="0045655A">
        <w:trPr>
          <w:trHeight w:val="442"/>
        </w:trPr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Наименование поселений</w:t>
            </w:r>
          </w:p>
        </w:tc>
        <w:tc>
          <w:tcPr>
            <w:tcW w:w="2410" w:type="dxa"/>
            <w:vAlign w:val="center"/>
          </w:tcPr>
          <w:p w:rsidR="008502A3" w:rsidRDefault="008502A3" w:rsidP="00C56C1D">
            <w:pPr>
              <w:pStyle w:val="11"/>
              <w:ind w:left="0"/>
              <w:jc w:val="center"/>
            </w:pPr>
            <w:r>
              <w:t xml:space="preserve">Сумма </w:t>
            </w:r>
          </w:p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(тыс. рублей)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 w:rsidRPr="00C36671">
              <w:t>Адав-Тулумбаевское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178,5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Аксунское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108,5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Альшеевское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62,7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Альшиховское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354,6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Бик-Утеевское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100,4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Большефроловское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571,5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Бюрганское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248,4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Верхнелащинское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23,6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Исаковское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85,8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Кайбицкое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84,2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Киятское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125,9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Кошки-Теняковское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172,5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Кошки-Шемякинское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81,8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Малобуинковское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19,1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Мещеряковское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256,5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Мокросавалеевское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26,5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Нижненаратбашское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127,1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Новотинчалинское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137,7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Новочечкабское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311,1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Нурлатское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205,4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Рунгинское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583,5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Сорок-Сайдакское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96,6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Старостуденецкое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182,0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Старотинчалинское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30,4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Тимбаевское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104,5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Черки-Гришинское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146,3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Черки-Кильдуразское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197,5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Чувашско-Кищаковское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112,5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Энтуганское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66,7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Яшевское сельское поселение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191,4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г. Буинск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1975,5</w:t>
            </w:r>
          </w:p>
        </w:tc>
      </w:tr>
      <w:tr w:rsidR="008502A3" w:rsidRPr="00C36943" w:rsidTr="0045655A">
        <w:tc>
          <w:tcPr>
            <w:tcW w:w="6095" w:type="dxa"/>
          </w:tcPr>
          <w:p w:rsidR="008502A3" w:rsidRPr="00C36671" w:rsidRDefault="008502A3" w:rsidP="00C56C1D">
            <w:pPr>
              <w:pStyle w:val="11"/>
              <w:ind w:left="0"/>
              <w:jc w:val="both"/>
            </w:pPr>
            <w:r>
              <w:t>Итого:</w:t>
            </w:r>
          </w:p>
        </w:tc>
        <w:tc>
          <w:tcPr>
            <w:tcW w:w="2410" w:type="dxa"/>
          </w:tcPr>
          <w:p w:rsidR="008502A3" w:rsidRPr="00C36671" w:rsidRDefault="008502A3" w:rsidP="00C56C1D">
            <w:pPr>
              <w:pStyle w:val="11"/>
              <w:ind w:left="0"/>
              <w:jc w:val="center"/>
            </w:pPr>
            <w:r>
              <w:t>6968,7</w:t>
            </w:r>
          </w:p>
        </w:tc>
      </w:tr>
    </w:tbl>
    <w:p w:rsidR="008502A3" w:rsidRDefault="008502A3" w:rsidP="00A1011E">
      <w:pPr>
        <w:pStyle w:val="11"/>
        <w:ind w:left="709"/>
        <w:jc w:val="both"/>
        <w:rPr>
          <w:sz w:val="28"/>
          <w:szCs w:val="28"/>
        </w:rPr>
      </w:pPr>
    </w:p>
    <w:p w:rsidR="008502A3" w:rsidRPr="00B751CF" w:rsidRDefault="00C45AFD" w:rsidP="00C45AFD">
      <w:pPr>
        <w:pStyle w:val="a3"/>
        <w:ind w:left="0" w:firstLine="851"/>
        <w:jc w:val="both"/>
      </w:pPr>
      <w:r>
        <w:t xml:space="preserve">9. </w:t>
      </w:r>
      <w:r w:rsidR="008502A3" w:rsidRPr="00B751CF">
        <w:t xml:space="preserve">В приложении 13 </w:t>
      </w:r>
      <w:r w:rsidR="00097949">
        <w:t xml:space="preserve">в </w:t>
      </w:r>
      <w:r w:rsidR="008502A3" w:rsidRPr="00B751CF">
        <w:t>таблице 1 цифры «516108,0» заменить цифрами «550822,5», ци</w:t>
      </w:r>
      <w:r w:rsidR="008502A3" w:rsidRPr="00B751CF">
        <w:t>ф</w:t>
      </w:r>
      <w:r w:rsidR="008502A3" w:rsidRPr="00B751CF">
        <w:t>ры «269548,4» заменить цифрами «294113,6», цифры «10000,0» заменить цифрами «29420,0», цифры «60489,9» заменить цифрами «65635,1», цифры «184347,5» заменить цифрами «193149,5», цифры «169883,6» заменить цифрами «178685,6», цифры «15108,2» заменить ци</w:t>
      </w:r>
      <w:r w:rsidR="008502A3" w:rsidRPr="00B751CF">
        <w:t>ф</w:t>
      </w:r>
      <w:r w:rsidR="008502A3" w:rsidRPr="00B751CF">
        <w:t>рами «16455,5», цифры «8323,2» заменить цифрами «9670,5».</w:t>
      </w:r>
    </w:p>
    <w:p w:rsidR="008502A3" w:rsidRPr="00B751CF" w:rsidRDefault="00C45AFD" w:rsidP="00C45AFD">
      <w:pPr>
        <w:pStyle w:val="11"/>
        <w:ind w:left="709"/>
        <w:jc w:val="both"/>
      </w:pPr>
      <w:r>
        <w:t xml:space="preserve">10. </w:t>
      </w:r>
      <w:r w:rsidR="00097949">
        <w:t xml:space="preserve">В </w:t>
      </w:r>
      <w:r w:rsidR="008502A3" w:rsidRPr="00B751CF">
        <w:t>Приложени</w:t>
      </w:r>
      <w:r w:rsidR="00097949">
        <w:t>и</w:t>
      </w:r>
      <w:r w:rsidR="008502A3" w:rsidRPr="00B751CF">
        <w:t xml:space="preserve"> 14 таблицу 1 изложить в следующей редакции:</w:t>
      </w:r>
    </w:p>
    <w:p w:rsidR="008502A3" w:rsidRPr="00B52078" w:rsidRDefault="008502A3" w:rsidP="00E620E5">
      <w:pPr>
        <w:ind w:left="1069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14</w:t>
      </w:r>
    </w:p>
    <w:p w:rsidR="008502A3" w:rsidRPr="00B52078" w:rsidRDefault="008502A3" w:rsidP="00E620E5">
      <w:pPr>
        <w:ind w:left="1069"/>
        <w:jc w:val="right"/>
        <w:rPr>
          <w:sz w:val="20"/>
          <w:szCs w:val="20"/>
        </w:rPr>
      </w:pPr>
      <w:r w:rsidRPr="00B52078">
        <w:rPr>
          <w:sz w:val="20"/>
          <w:szCs w:val="20"/>
        </w:rPr>
        <w:t xml:space="preserve">  к решению Буинского районного Совета </w:t>
      </w:r>
    </w:p>
    <w:p w:rsidR="008502A3" w:rsidRPr="00B52078" w:rsidRDefault="008502A3" w:rsidP="00E620E5">
      <w:pPr>
        <w:ind w:left="1069"/>
        <w:jc w:val="right"/>
        <w:rPr>
          <w:sz w:val="20"/>
          <w:szCs w:val="20"/>
        </w:rPr>
      </w:pPr>
      <w:r w:rsidRPr="00B52078">
        <w:rPr>
          <w:sz w:val="20"/>
          <w:szCs w:val="20"/>
        </w:rPr>
        <w:t>от 20.12.2012 года №1-27</w:t>
      </w:r>
    </w:p>
    <w:p w:rsidR="008502A3" w:rsidRPr="00B52078" w:rsidRDefault="008502A3" w:rsidP="00E620E5">
      <w:pPr>
        <w:ind w:left="1069"/>
        <w:jc w:val="right"/>
        <w:rPr>
          <w:sz w:val="20"/>
          <w:szCs w:val="20"/>
        </w:rPr>
      </w:pPr>
      <w:r w:rsidRPr="00B52078">
        <w:rPr>
          <w:sz w:val="20"/>
          <w:szCs w:val="20"/>
        </w:rPr>
        <w:t xml:space="preserve"> «О бюджете Буинского муниципального района на 2013 год</w:t>
      </w:r>
    </w:p>
    <w:p w:rsidR="008502A3" w:rsidRDefault="008502A3" w:rsidP="00E620E5">
      <w:pPr>
        <w:ind w:left="1069"/>
        <w:jc w:val="right"/>
        <w:rPr>
          <w:sz w:val="20"/>
          <w:szCs w:val="20"/>
        </w:rPr>
      </w:pPr>
      <w:r w:rsidRPr="00B52078">
        <w:rPr>
          <w:sz w:val="20"/>
          <w:szCs w:val="20"/>
        </w:rPr>
        <w:t xml:space="preserve">  и на плановый период 2014 и 2015 годов»</w:t>
      </w:r>
    </w:p>
    <w:p w:rsidR="00B751CF" w:rsidRDefault="00B751CF" w:rsidP="00B751CF">
      <w:pPr>
        <w:pStyle w:val="a3"/>
        <w:ind w:left="709"/>
        <w:jc w:val="center"/>
      </w:pPr>
    </w:p>
    <w:p w:rsidR="008502A3" w:rsidRPr="00B751CF" w:rsidRDefault="008502A3" w:rsidP="00B751CF">
      <w:pPr>
        <w:pStyle w:val="a3"/>
        <w:ind w:left="709"/>
        <w:jc w:val="center"/>
        <w:rPr>
          <w:b/>
        </w:rPr>
      </w:pPr>
      <w:r w:rsidRPr="00B751CF">
        <w:rPr>
          <w:b/>
        </w:rPr>
        <w:t>Межбюджетные трансферты, передаваемые бюджетам поселений</w:t>
      </w:r>
    </w:p>
    <w:p w:rsidR="008502A3" w:rsidRPr="00B751CF" w:rsidRDefault="008502A3" w:rsidP="00B751CF">
      <w:pPr>
        <w:pStyle w:val="a3"/>
        <w:ind w:left="709"/>
        <w:jc w:val="center"/>
        <w:rPr>
          <w:b/>
        </w:rPr>
      </w:pPr>
      <w:r w:rsidRPr="00B751CF">
        <w:rPr>
          <w:b/>
        </w:rPr>
        <w:t>для компенсации дополнительных расходов, возникших в результате</w:t>
      </w:r>
    </w:p>
    <w:p w:rsidR="008502A3" w:rsidRPr="00B751CF" w:rsidRDefault="008502A3" w:rsidP="00B751CF">
      <w:pPr>
        <w:pStyle w:val="a3"/>
        <w:ind w:left="709"/>
        <w:jc w:val="center"/>
        <w:rPr>
          <w:b/>
        </w:rPr>
      </w:pPr>
      <w:r w:rsidRPr="00B751CF">
        <w:rPr>
          <w:b/>
        </w:rPr>
        <w:t>решений, принятых органами власти другого уровня, на 2013 год</w:t>
      </w:r>
    </w:p>
    <w:p w:rsidR="00B751CF" w:rsidRPr="00B751CF" w:rsidRDefault="00B751CF" w:rsidP="00B751CF">
      <w:pPr>
        <w:pStyle w:val="a3"/>
        <w:ind w:left="709"/>
        <w:jc w:val="center"/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5"/>
        <w:gridCol w:w="1985"/>
      </w:tblGrid>
      <w:tr w:rsidR="008502A3" w:rsidRPr="00C36943" w:rsidTr="00B751CF">
        <w:tc>
          <w:tcPr>
            <w:tcW w:w="6095" w:type="dxa"/>
          </w:tcPr>
          <w:p w:rsidR="008502A3" w:rsidRPr="00C36671" w:rsidRDefault="008502A3" w:rsidP="00465081">
            <w:pPr>
              <w:pStyle w:val="11"/>
              <w:ind w:left="0"/>
              <w:jc w:val="center"/>
            </w:pPr>
            <w:r>
              <w:t>Наименование поселений</w:t>
            </w:r>
          </w:p>
        </w:tc>
        <w:tc>
          <w:tcPr>
            <w:tcW w:w="1985" w:type="dxa"/>
            <w:vAlign w:val="center"/>
          </w:tcPr>
          <w:p w:rsidR="008502A3" w:rsidRDefault="008502A3" w:rsidP="00465081">
            <w:pPr>
              <w:pStyle w:val="11"/>
              <w:ind w:left="0"/>
              <w:jc w:val="center"/>
            </w:pPr>
            <w:r>
              <w:t xml:space="preserve">Сумма </w:t>
            </w:r>
          </w:p>
          <w:p w:rsidR="008502A3" w:rsidRPr="00C36671" w:rsidRDefault="008502A3" w:rsidP="00465081">
            <w:pPr>
              <w:pStyle w:val="11"/>
              <w:ind w:left="0"/>
              <w:jc w:val="center"/>
            </w:pPr>
            <w:r>
              <w:t>(тыс. рублей)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 w:rsidRPr="00C36671">
              <w:t>Адав-Тулумбаевское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Аксунское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Альшеевское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Альшиховское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Бик-Утеевское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Большефроловское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>
              <w:t>1102,3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Бюрганское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Верхнелащинское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Исаковское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Кайбицкое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Киятское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>
              <w:t>1013,5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Кошки-Теняковское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Кошки-Шемякинское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Малобуинковское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Мещеряковское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Мокросавалеевское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Нижненаратбашское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Новотинчалинское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Новочечкабское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Нурлатское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Рунгинское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>
              <w:t>2415,4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Сорок-Сайдакское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Старостуденецкое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Старотинчалинское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Тимбаевское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Черки-Гришинское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Черки-Кильдуразское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Чувашско-Кищаковское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Энтуганское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Яшевское сельское поселение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 w:rsidRPr="00C36671">
              <w:t>164,7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г. Буинск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>
              <w:t>21369,9</w:t>
            </w:r>
          </w:p>
        </w:tc>
      </w:tr>
      <w:tr w:rsidR="008502A3" w:rsidRPr="00C36943" w:rsidTr="00B751CF">
        <w:tc>
          <w:tcPr>
            <w:tcW w:w="6095" w:type="dxa"/>
          </w:tcPr>
          <w:p w:rsidR="008502A3" w:rsidRPr="00C36671" w:rsidRDefault="008502A3" w:rsidP="00C36943">
            <w:pPr>
              <w:pStyle w:val="a3"/>
              <w:ind w:left="0"/>
              <w:jc w:val="both"/>
            </w:pPr>
            <w:r>
              <w:t>Итого:</w:t>
            </w:r>
          </w:p>
        </w:tc>
        <w:tc>
          <w:tcPr>
            <w:tcW w:w="1985" w:type="dxa"/>
          </w:tcPr>
          <w:p w:rsidR="008502A3" w:rsidRPr="00C36671" w:rsidRDefault="008502A3" w:rsidP="00C36943">
            <w:pPr>
              <w:pStyle w:val="a3"/>
              <w:ind w:left="0"/>
              <w:jc w:val="center"/>
            </w:pPr>
            <w:r>
              <w:t>30648,4</w:t>
            </w:r>
          </w:p>
        </w:tc>
      </w:tr>
    </w:tbl>
    <w:p w:rsidR="008502A3" w:rsidRPr="00397948" w:rsidRDefault="008502A3" w:rsidP="00397948">
      <w:pPr>
        <w:pStyle w:val="a3"/>
        <w:ind w:left="709"/>
        <w:jc w:val="both"/>
        <w:rPr>
          <w:sz w:val="28"/>
          <w:szCs w:val="28"/>
        </w:rPr>
      </w:pPr>
    </w:p>
    <w:p w:rsidR="008502A3" w:rsidRPr="00B751CF" w:rsidRDefault="008502A3" w:rsidP="0045655A">
      <w:pPr>
        <w:pStyle w:val="a3"/>
        <w:ind w:left="0" w:firstLine="708"/>
        <w:jc w:val="both"/>
      </w:pPr>
      <w:r w:rsidRPr="00B751CF">
        <w:t>Статья 2</w:t>
      </w:r>
    </w:p>
    <w:p w:rsidR="008502A3" w:rsidRPr="00B751CF" w:rsidRDefault="008502A3" w:rsidP="00B751CF">
      <w:pPr>
        <w:pStyle w:val="a3"/>
        <w:ind w:left="0"/>
        <w:jc w:val="both"/>
      </w:pPr>
    </w:p>
    <w:p w:rsidR="008502A3" w:rsidRPr="00B751CF" w:rsidRDefault="008502A3" w:rsidP="00B751CF">
      <w:pPr>
        <w:pStyle w:val="a3"/>
        <w:ind w:left="0" w:firstLine="708"/>
        <w:jc w:val="both"/>
      </w:pPr>
      <w:r w:rsidRPr="00B751CF">
        <w:t xml:space="preserve">Настоящее Решение вступает в силу с момента опубликования и распространяется на правоотношения, возникшие с 1 января 2013 года. </w:t>
      </w:r>
    </w:p>
    <w:p w:rsidR="008502A3" w:rsidRPr="00B751CF" w:rsidRDefault="008502A3" w:rsidP="00B751CF">
      <w:pPr>
        <w:jc w:val="both"/>
      </w:pPr>
    </w:p>
    <w:p w:rsidR="008502A3" w:rsidRPr="00B751CF" w:rsidRDefault="008502A3" w:rsidP="00B751CF">
      <w:pPr>
        <w:jc w:val="both"/>
      </w:pPr>
    </w:p>
    <w:p w:rsidR="00947E48" w:rsidRPr="00B751CF" w:rsidRDefault="008502A3" w:rsidP="00B751CF">
      <w:pPr>
        <w:ind w:firstLine="708"/>
        <w:jc w:val="both"/>
      </w:pPr>
      <w:r w:rsidRPr="00B751CF">
        <w:t xml:space="preserve">Глава Буинского </w:t>
      </w:r>
    </w:p>
    <w:p w:rsidR="008502A3" w:rsidRPr="00B751CF" w:rsidRDefault="008502A3" w:rsidP="00B751CF">
      <w:pPr>
        <w:ind w:firstLine="708"/>
        <w:jc w:val="both"/>
      </w:pPr>
      <w:r w:rsidRPr="00B751CF">
        <w:t>муниципального района,</w:t>
      </w:r>
    </w:p>
    <w:p w:rsidR="00947E48" w:rsidRPr="00B751CF" w:rsidRDefault="008502A3" w:rsidP="00B751CF">
      <w:pPr>
        <w:ind w:firstLine="708"/>
        <w:jc w:val="both"/>
      </w:pPr>
      <w:r w:rsidRPr="00B751CF">
        <w:t xml:space="preserve">председатель Буинского </w:t>
      </w:r>
    </w:p>
    <w:p w:rsidR="008502A3" w:rsidRPr="00B751CF" w:rsidRDefault="008502A3" w:rsidP="00B751CF">
      <w:pPr>
        <w:ind w:firstLine="708"/>
        <w:jc w:val="both"/>
      </w:pPr>
      <w:r w:rsidRPr="00B751CF">
        <w:t>районного Совета</w:t>
      </w:r>
      <w:r w:rsidRPr="00B751CF">
        <w:tab/>
      </w:r>
      <w:r w:rsidRPr="00B751CF">
        <w:tab/>
      </w:r>
      <w:r w:rsidRPr="00B751CF">
        <w:tab/>
        <w:t xml:space="preserve">  </w:t>
      </w:r>
      <w:r w:rsidR="00B751CF">
        <w:tab/>
      </w:r>
      <w:r w:rsidR="00B751CF">
        <w:tab/>
      </w:r>
      <w:r w:rsidR="00B751CF">
        <w:tab/>
      </w:r>
      <w:r w:rsidR="00947E48" w:rsidRPr="00B751CF">
        <w:t xml:space="preserve"> </w:t>
      </w:r>
      <w:r w:rsidR="00C45AFD">
        <w:t xml:space="preserve">         </w:t>
      </w:r>
      <w:r w:rsidR="00947E48" w:rsidRPr="00B751CF">
        <w:t>А.К.</w:t>
      </w:r>
      <w:r w:rsidRPr="00B751CF">
        <w:t xml:space="preserve">Айзетуллов      </w:t>
      </w:r>
    </w:p>
    <w:p w:rsidR="008502A3" w:rsidRDefault="008502A3" w:rsidP="00947E48">
      <w:pPr>
        <w:ind w:firstLine="709"/>
      </w:pPr>
    </w:p>
    <w:sectPr w:rsidR="008502A3" w:rsidSect="00097949"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02240"/>
    <w:multiLevelType w:val="hybridMultilevel"/>
    <w:tmpl w:val="9D58D65E"/>
    <w:lvl w:ilvl="0" w:tplc="14344B34">
      <w:start w:val="9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F280E"/>
    <w:multiLevelType w:val="hybridMultilevel"/>
    <w:tmpl w:val="602CE7C0"/>
    <w:lvl w:ilvl="0" w:tplc="6394B0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7A4DB2"/>
    <w:multiLevelType w:val="hybridMultilevel"/>
    <w:tmpl w:val="C772E026"/>
    <w:lvl w:ilvl="0" w:tplc="9CA2A1D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autoHyphenation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0C"/>
    <w:rsid w:val="000154E4"/>
    <w:rsid w:val="00097949"/>
    <w:rsid w:val="000A1E25"/>
    <w:rsid w:val="000C69CB"/>
    <w:rsid w:val="001A0908"/>
    <w:rsid w:val="00206B8D"/>
    <w:rsid w:val="0021507A"/>
    <w:rsid w:val="00256932"/>
    <w:rsid w:val="002B0194"/>
    <w:rsid w:val="002D579B"/>
    <w:rsid w:val="00332153"/>
    <w:rsid w:val="0035266F"/>
    <w:rsid w:val="003905C1"/>
    <w:rsid w:val="00397948"/>
    <w:rsid w:val="003C784A"/>
    <w:rsid w:val="003F1AD2"/>
    <w:rsid w:val="004020C8"/>
    <w:rsid w:val="004125BD"/>
    <w:rsid w:val="0045655A"/>
    <w:rsid w:val="004627A2"/>
    <w:rsid w:val="00465081"/>
    <w:rsid w:val="00491F8E"/>
    <w:rsid w:val="00492F6F"/>
    <w:rsid w:val="004C41BD"/>
    <w:rsid w:val="004C6C0B"/>
    <w:rsid w:val="004E050C"/>
    <w:rsid w:val="005A2640"/>
    <w:rsid w:val="005C4582"/>
    <w:rsid w:val="00637654"/>
    <w:rsid w:val="006560E3"/>
    <w:rsid w:val="006671A7"/>
    <w:rsid w:val="006A191A"/>
    <w:rsid w:val="006D3113"/>
    <w:rsid w:val="007060A4"/>
    <w:rsid w:val="007C598C"/>
    <w:rsid w:val="00803A74"/>
    <w:rsid w:val="008260B3"/>
    <w:rsid w:val="008502A3"/>
    <w:rsid w:val="00856B36"/>
    <w:rsid w:val="008A2577"/>
    <w:rsid w:val="008D2234"/>
    <w:rsid w:val="008E264E"/>
    <w:rsid w:val="00917081"/>
    <w:rsid w:val="00947E48"/>
    <w:rsid w:val="009A4F51"/>
    <w:rsid w:val="00A1011E"/>
    <w:rsid w:val="00A14AA9"/>
    <w:rsid w:val="00A46AA4"/>
    <w:rsid w:val="00A51930"/>
    <w:rsid w:val="00A54E0B"/>
    <w:rsid w:val="00A66506"/>
    <w:rsid w:val="00A72510"/>
    <w:rsid w:val="00A751EF"/>
    <w:rsid w:val="00AB2158"/>
    <w:rsid w:val="00AD4084"/>
    <w:rsid w:val="00AF2D71"/>
    <w:rsid w:val="00B50F32"/>
    <w:rsid w:val="00B52078"/>
    <w:rsid w:val="00B751CF"/>
    <w:rsid w:val="00BB4133"/>
    <w:rsid w:val="00BD73F3"/>
    <w:rsid w:val="00C0138D"/>
    <w:rsid w:val="00C04C66"/>
    <w:rsid w:val="00C3610A"/>
    <w:rsid w:val="00C36671"/>
    <w:rsid w:val="00C36943"/>
    <w:rsid w:val="00C45AFD"/>
    <w:rsid w:val="00C56C1D"/>
    <w:rsid w:val="00CB0BFE"/>
    <w:rsid w:val="00CC0105"/>
    <w:rsid w:val="00CC5EEA"/>
    <w:rsid w:val="00CD5ADC"/>
    <w:rsid w:val="00CE2E28"/>
    <w:rsid w:val="00D3037A"/>
    <w:rsid w:val="00D40C4D"/>
    <w:rsid w:val="00D87428"/>
    <w:rsid w:val="00DC0779"/>
    <w:rsid w:val="00DC3F0C"/>
    <w:rsid w:val="00DD3253"/>
    <w:rsid w:val="00E620E5"/>
    <w:rsid w:val="00EF4FC5"/>
    <w:rsid w:val="00F106D5"/>
    <w:rsid w:val="00F618E3"/>
    <w:rsid w:val="00F77B8D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0C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C3F0C"/>
    <w:pPr>
      <w:keepNext/>
      <w:jc w:val="center"/>
      <w:outlineLvl w:val="0"/>
    </w:pPr>
    <w:rPr>
      <w:b/>
      <w:bCs/>
      <w:color w:val="0000FF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C3F0C"/>
    <w:pPr>
      <w:keepNext/>
      <w:jc w:val="center"/>
      <w:outlineLvl w:val="4"/>
    </w:pPr>
    <w:rPr>
      <w:color w:val="FF0000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C3F0C"/>
    <w:rPr>
      <w:rFonts w:ascii="Times New Roman" w:hAnsi="Times New Roman" w:cs="Times New Roman"/>
      <w:b/>
      <w:bCs/>
      <w:color w:val="0000FF"/>
      <w:lang w:eastAsia="ru-RU"/>
    </w:rPr>
  </w:style>
  <w:style w:type="character" w:customStyle="1" w:styleId="50">
    <w:name w:val="Заголовок 5 Знак"/>
    <w:link w:val="5"/>
    <w:uiPriority w:val="99"/>
    <w:rsid w:val="00DC3F0C"/>
    <w:rPr>
      <w:rFonts w:ascii="Times New Roman" w:hAnsi="Times New Roman" w:cs="Times New Roman"/>
      <w:color w:val="FF0000"/>
      <w:sz w:val="52"/>
      <w:szCs w:val="52"/>
      <w:lang w:eastAsia="ru-RU"/>
    </w:rPr>
  </w:style>
  <w:style w:type="paragraph" w:styleId="a3">
    <w:name w:val="List Paragraph"/>
    <w:basedOn w:val="a"/>
    <w:uiPriority w:val="99"/>
    <w:qFormat/>
    <w:rsid w:val="00DC3F0C"/>
    <w:pPr>
      <w:ind w:left="720"/>
    </w:pPr>
  </w:style>
  <w:style w:type="paragraph" w:customStyle="1" w:styleId="ConsPlusNormal">
    <w:name w:val="ConsPlusNormal"/>
    <w:uiPriority w:val="99"/>
    <w:rsid w:val="00DC3F0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DC3F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C3F0C"/>
    <w:rPr>
      <w:rFonts w:ascii="Tahoma" w:hAnsi="Tahoma" w:cs="Tahoma"/>
      <w:color w:val="000000"/>
      <w:sz w:val="16"/>
      <w:szCs w:val="16"/>
      <w:lang w:eastAsia="ru-RU"/>
    </w:rPr>
  </w:style>
  <w:style w:type="paragraph" w:styleId="2">
    <w:name w:val="Body Text 2"/>
    <w:aliases w:val="Нумерованный список !!,Основной текст 1,Надин стиль,Основной текст без отступа"/>
    <w:basedOn w:val="a"/>
    <w:link w:val="20"/>
    <w:uiPriority w:val="99"/>
    <w:rsid w:val="00803A74"/>
    <w:pPr>
      <w:spacing w:after="120" w:line="360" w:lineRule="auto"/>
      <w:ind w:left="283"/>
      <w:jc w:val="both"/>
    </w:pPr>
    <w:rPr>
      <w:rFonts w:eastAsia="Calibri"/>
      <w:color w:val="auto"/>
    </w:rPr>
  </w:style>
  <w:style w:type="character" w:customStyle="1" w:styleId="20">
    <w:name w:val="Основной текст 2 Знак"/>
    <w:aliases w:val="Нумерованный список !! Знак,Основной текст 1 Знак,Надин стиль Знак,Основной текст без отступа Знак"/>
    <w:link w:val="2"/>
    <w:uiPriority w:val="99"/>
    <w:semiHidden/>
    <w:rsid w:val="008E264E"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803A7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uiPriority w:val="99"/>
    <w:rsid w:val="00C3667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A1011E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0C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C3F0C"/>
    <w:pPr>
      <w:keepNext/>
      <w:jc w:val="center"/>
      <w:outlineLvl w:val="0"/>
    </w:pPr>
    <w:rPr>
      <w:b/>
      <w:bCs/>
      <w:color w:val="0000FF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C3F0C"/>
    <w:pPr>
      <w:keepNext/>
      <w:jc w:val="center"/>
      <w:outlineLvl w:val="4"/>
    </w:pPr>
    <w:rPr>
      <w:color w:val="FF0000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C3F0C"/>
    <w:rPr>
      <w:rFonts w:ascii="Times New Roman" w:hAnsi="Times New Roman" w:cs="Times New Roman"/>
      <w:b/>
      <w:bCs/>
      <w:color w:val="0000FF"/>
      <w:lang w:eastAsia="ru-RU"/>
    </w:rPr>
  </w:style>
  <w:style w:type="character" w:customStyle="1" w:styleId="50">
    <w:name w:val="Заголовок 5 Знак"/>
    <w:link w:val="5"/>
    <w:uiPriority w:val="99"/>
    <w:rsid w:val="00DC3F0C"/>
    <w:rPr>
      <w:rFonts w:ascii="Times New Roman" w:hAnsi="Times New Roman" w:cs="Times New Roman"/>
      <w:color w:val="FF0000"/>
      <w:sz w:val="52"/>
      <w:szCs w:val="52"/>
      <w:lang w:eastAsia="ru-RU"/>
    </w:rPr>
  </w:style>
  <w:style w:type="paragraph" w:styleId="a3">
    <w:name w:val="List Paragraph"/>
    <w:basedOn w:val="a"/>
    <w:uiPriority w:val="99"/>
    <w:qFormat/>
    <w:rsid w:val="00DC3F0C"/>
    <w:pPr>
      <w:ind w:left="720"/>
    </w:pPr>
  </w:style>
  <w:style w:type="paragraph" w:customStyle="1" w:styleId="ConsPlusNormal">
    <w:name w:val="ConsPlusNormal"/>
    <w:uiPriority w:val="99"/>
    <w:rsid w:val="00DC3F0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DC3F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C3F0C"/>
    <w:rPr>
      <w:rFonts w:ascii="Tahoma" w:hAnsi="Tahoma" w:cs="Tahoma"/>
      <w:color w:val="000000"/>
      <w:sz w:val="16"/>
      <w:szCs w:val="16"/>
      <w:lang w:eastAsia="ru-RU"/>
    </w:rPr>
  </w:style>
  <w:style w:type="paragraph" w:styleId="2">
    <w:name w:val="Body Text 2"/>
    <w:aliases w:val="Нумерованный список !!,Основной текст 1,Надин стиль,Основной текст без отступа"/>
    <w:basedOn w:val="a"/>
    <w:link w:val="20"/>
    <w:uiPriority w:val="99"/>
    <w:rsid w:val="00803A74"/>
    <w:pPr>
      <w:spacing w:after="120" w:line="360" w:lineRule="auto"/>
      <w:ind w:left="283"/>
      <w:jc w:val="both"/>
    </w:pPr>
    <w:rPr>
      <w:rFonts w:eastAsia="Calibri"/>
      <w:color w:val="auto"/>
    </w:rPr>
  </w:style>
  <w:style w:type="character" w:customStyle="1" w:styleId="20">
    <w:name w:val="Основной текст 2 Знак"/>
    <w:aliases w:val="Нумерованный список !! Знак,Основной текст 1 Знак,Надин стиль Знак,Основной текст без отступа Знак"/>
    <w:link w:val="2"/>
    <w:uiPriority w:val="99"/>
    <w:semiHidden/>
    <w:rsid w:val="008E264E"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803A7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uiPriority w:val="99"/>
    <w:rsid w:val="00C3667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A1011E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4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9B2F5-248D-4B91-BF11-A15D9949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4972</Words>
  <Characters>28346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 Буинского р-на</Company>
  <LinksUpToDate>false</LinksUpToDate>
  <CharactersWithSpaces>33252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buin-raifo3</dc:creator>
  <cp:lastModifiedBy>Пенкин С.А</cp:lastModifiedBy>
  <cp:revision>2</cp:revision>
  <cp:lastPrinted>2013-11-20T11:03:00Z</cp:lastPrinted>
  <dcterms:created xsi:type="dcterms:W3CDTF">2013-11-22T05:27:00Z</dcterms:created>
  <dcterms:modified xsi:type="dcterms:W3CDTF">2013-11-22T05:27:00Z</dcterms:modified>
</cp:coreProperties>
</file>