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D1" w:rsidRPr="00E15ED1" w:rsidRDefault="00E15ED1" w:rsidP="00E15ED1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47908"/>
          <w:sz w:val="27"/>
          <w:szCs w:val="27"/>
          <w:lang w:eastAsia="ru-RU"/>
        </w:rPr>
      </w:pPr>
      <w:r w:rsidRPr="00E15ED1">
        <w:rPr>
          <w:rFonts w:ascii="Tahoma" w:eastAsia="Times New Roman" w:hAnsi="Tahoma" w:cs="Tahoma"/>
          <w:b/>
          <w:bCs/>
          <w:color w:val="247908"/>
          <w:sz w:val="27"/>
          <w:szCs w:val="27"/>
          <w:lang w:eastAsia="ru-RU"/>
        </w:rPr>
        <w:t>Основные показатели деятельности Контрольно-счётной палаты Буинского муниципального района Республики Татарстан в 2011 году</w:t>
      </w:r>
      <w:bookmarkStart w:id="0" w:name="_GoBack"/>
      <w:bookmarkEnd w:id="0"/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6"/>
        <w:gridCol w:w="7545"/>
        <w:gridCol w:w="2464"/>
      </w:tblGrid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1.      Правовой статус Контрольно-счётного органа, численность</w:t>
            </w:r>
          </w:p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 и профессиональная подготовка сотрудников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Юридическое лицо в структуре органов местного самоуправления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(+/-)</w:t>
            </w:r>
            <w:proofErr w:type="gram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КСО в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составе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представительного органа муниципального образования (+/-)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Численность сотрудников, прошедших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обучение по программе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повышения квалификации за последние три года,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в том числе в отчётном году,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   2.    Контрольно-ревизионная деятельность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проведённых проверок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 в том числе по внешней проверке отчёта об исполнении бюджета и           бюджетной отчётности главных администраторов бюджетных средств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объектов, охваченных при проведении контрольных мероприятий,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42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 органов местного самоуправления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 муниципальных учреждений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 муниципальных предприятий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 прочих организаций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Объём проверенных средств, всего, тыс. руб.,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826 363,4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объём проверенных бюджетных средств, тыс. руб.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826 363,4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 Справочно: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Объем расходных обязательств, утверждённых в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бюджете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муниципального образования на 2011 год, тыс. руб.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734 652,4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9 631,1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нецелевое использование бюджетных средств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неэффективное использование бюджетных средств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843,1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3. Экспертно-аналитическая деятельность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проведённых экспертно-аналитических мероприятий, всего,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количество подготовленных КСО предложений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 количество предложений КСО, учтённых при принятии решений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Направлено представлений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    снято с контроля представлений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Направлено предписаний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    снято с контроля предписаний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Устранено финансовых нарушений, тыс. руб., в том числе: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994,2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          возмещено средств в бюджет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843,1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          возмещено средств организаций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             выполнено работ, оказано услуг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Справочно: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Возбуждено уголовных дел по материалам проверок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Устранено финансовых нарушений по мероприятиям, проведённым в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периодах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предшествующих отчётному, тыс. руб.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732,57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1.         5. Гласность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15ED1">
                <w:rPr>
                  <w:rFonts w:ascii="Tahoma" w:eastAsia="Times New Roman" w:hAnsi="Tahoma" w:cs="Tahoma"/>
                  <w:color w:val="000000"/>
                  <w:sz w:val="21"/>
                  <w:szCs w:val="21"/>
                  <w:u w:val="single"/>
                  <w:lang w:eastAsia="ru-RU"/>
                </w:rPr>
                <w:t>http://buinsk.tatarstan.ru/</w:t>
              </w:r>
            </w:hyperlink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6.      Финансовое обеспечение деятельности контрольно-счётного органа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Затраты на содержание контрольно-счётного органа в 2011 году, тыс. руб. (факт)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360,7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Запланировано средств на содержание контрольно-счётного органа в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бюджете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2012 год, тыс. руб.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367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10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</w:t>
            </w:r>
            <w:r w:rsidRPr="00E15ED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Справочно:</w:t>
            </w:r>
          </w:p>
        </w:tc>
      </w:tr>
      <w:tr w:rsidR="00E15ED1" w:rsidRPr="00E15ED1" w:rsidTr="00E15ED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Указать, состоит ли контрольно-счётный орган в </w:t>
            </w:r>
            <w:proofErr w:type="gramStart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союзе</w:t>
            </w:r>
            <w:proofErr w:type="gramEnd"/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муниципальных контрольно-счётных органов РФ (СМКСО) (да/нет)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ED1" w:rsidRPr="00E15ED1" w:rsidRDefault="00E15ED1" w:rsidP="00E15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15ED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</w:tbl>
    <w:p w:rsidR="00A04E20" w:rsidRDefault="00A04E20"/>
    <w:sectPr w:rsidR="00A04E20" w:rsidSect="00E15E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D5"/>
    <w:rsid w:val="005222D5"/>
    <w:rsid w:val="00A04E20"/>
    <w:rsid w:val="00E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2</cp:revision>
  <dcterms:created xsi:type="dcterms:W3CDTF">2014-01-22T06:52:00Z</dcterms:created>
  <dcterms:modified xsi:type="dcterms:W3CDTF">2014-01-22T06:53:00Z</dcterms:modified>
</cp:coreProperties>
</file>