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6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6"/>
        <w:gridCol w:w="1559"/>
        <w:gridCol w:w="4111"/>
      </w:tblGrid>
      <w:tr w:rsidR="00361EB0" w:rsidRPr="00B07CC9" w:rsidTr="00824639">
        <w:trPr>
          <w:trHeight w:val="1282"/>
        </w:trPr>
        <w:tc>
          <w:tcPr>
            <w:tcW w:w="4746" w:type="dxa"/>
            <w:shd w:val="clear" w:color="auto" w:fill="auto"/>
          </w:tcPr>
          <w:p w:rsidR="00361EB0" w:rsidRPr="00B07CC9" w:rsidRDefault="00361EB0" w:rsidP="00824639">
            <w:pPr>
              <w:pStyle w:val="1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361EB0">
              <w:rPr>
                <w:b/>
                <w:sz w:val="24"/>
                <w:szCs w:val="24"/>
              </w:rPr>
              <w:t xml:space="preserve">      </w:t>
            </w:r>
            <w:r w:rsidRPr="00B07CC9">
              <w:rPr>
                <w:b/>
                <w:sz w:val="24"/>
                <w:szCs w:val="24"/>
              </w:rPr>
              <w:t>ТАТАРСТАН  РЕСПУБЛИКАСЫ</w:t>
            </w:r>
          </w:p>
          <w:p w:rsidR="00361EB0" w:rsidRPr="00B07CC9" w:rsidRDefault="00361EB0" w:rsidP="00824639">
            <w:pPr>
              <w:jc w:val="center"/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</w:pPr>
            <w:r w:rsidRPr="00B07CC9"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  <w:t>БУА</w:t>
            </w:r>
            <w:r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  <w:t xml:space="preserve"> МУНИЦИПАЛЬ</w:t>
            </w:r>
            <w:r w:rsidRPr="00B07CC9"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  <w:t xml:space="preserve"> РАЙОНЫ</w:t>
            </w:r>
          </w:p>
          <w:p w:rsidR="00361EB0" w:rsidRPr="00B07CC9" w:rsidRDefault="00361EB0" w:rsidP="00824639">
            <w:pPr>
              <w:jc w:val="center"/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  <w:lang w:val="tt-RU"/>
              </w:rPr>
              <w:t>КЫЯТ</w:t>
            </w:r>
          </w:p>
          <w:p w:rsidR="00361EB0" w:rsidRPr="00B07CC9" w:rsidRDefault="00361EB0" w:rsidP="00824639">
            <w:pPr>
              <w:jc w:val="center"/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  <w:t xml:space="preserve">АВЫЛ </w:t>
            </w:r>
            <w:r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  <w:lang w:val="tt-RU"/>
              </w:rPr>
              <w:t>ҖИРЛЕГЕ</w:t>
            </w:r>
            <w:r w:rsidRPr="00B07CC9"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  <w:lang w:val="tt-RU"/>
              </w:rPr>
              <w:t xml:space="preserve"> </w:t>
            </w:r>
            <w:r w:rsidRPr="00B07CC9"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  <w:t>СОВЕТЫ</w:t>
            </w:r>
          </w:p>
        </w:tc>
        <w:tc>
          <w:tcPr>
            <w:tcW w:w="1559" w:type="dxa"/>
            <w:shd w:val="clear" w:color="auto" w:fill="auto"/>
          </w:tcPr>
          <w:p w:rsidR="00361EB0" w:rsidRPr="00B07CC9" w:rsidRDefault="00361EB0" w:rsidP="00824639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07CC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5825" cy="1095375"/>
                  <wp:effectExtent l="19050" t="0" r="9525" b="0"/>
                  <wp:docPr id="2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auto"/>
          </w:tcPr>
          <w:p w:rsidR="00361EB0" w:rsidRPr="00B07CC9" w:rsidRDefault="00361EB0" w:rsidP="00824639">
            <w:pPr>
              <w:pStyle w:val="1"/>
              <w:rPr>
                <w:b/>
                <w:sz w:val="24"/>
                <w:szCs w:val="24"/>
              </w:rPr>
            </w:pPr>
            <w:r w:rsidRPr="00361EB0">
              <w:rPr>
                <w:b/>
                <w:sz w:val="24"/>
                <w:szCs w:val="24"/>
              </w:rPr>
              <w:t xml:space="preserve">   </w:t>
            </w:r>
            <w:r w:rsidRPr="00B07CC9">
              <w:rPr>
                <w:b/>
                <w:sz w:val="24"/>
                <w:szCs w:val="24"/>
              </w:rPr>
              <w:t>РЕСПУБЛИКА ТАТАРСТАН</w:t>
            </w:r>
          </w:p>
          <w:p w:rsidR="00361EB0" w:rsidRPr="00B07CC9" w:rsidRDefault="00361EB0" w:rsidP="00824639">
            <w:pPr>
              <w:jc w:val="center"/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</w:pPr>
            <w:r w:rsidRPr="00B07CC9"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  <w:t>БУИНСКИЙ</w:t>
            </w:r>
            <w:r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  <w:t xml:space="preserve"> МУНИЦИПАЛЬНЫЙ</w:t>
            </w:r>
            <w:r w:rsidRPr="00B07CC9"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  <w:t xml:space="preserve"> РАЙОН</w:t>
            </w:r>
          </w:p>
          <w:p w:rsidR="00361EB0" w:rsidRPr="004067BE" w:rsidRDefault="00361EB0" w:rsidP="00824639">
            <w:pPr>
              <w:jc w:val="center"/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  <w:t xml:space="preserve">  СОВЕТ</w:t>
            </w:r>
            <w:r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  <w:lang w:val="tt-RU"/>
              </w:rPr>
              <w:t xml:space="preserve"> КИЯТСКОГО СЕЛЬСКОГО ПОСЕЛЕНИЯ</w:t>
            </w:r>
          </w:p>
          <w:p w:rsidR="00361EB0" w:rsidRPr="00B07CC9" w:rsidRDefault="00361EB0" w:rsidP="00824639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07CC9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 xml:space="preserve">               </w:t>
            </w:r>
          </w:p>
        </w:tc>
      </w:tr>
    </w:tbl>
    <w:p w:rsidR="00361EB0" w:rsidRPr="00B07CC9" w:rsidRDefault="003A3165" w:rsidP="00361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71755</wp:posOffset>
                </wp:positionV>
                <wp:extent cx="6035040" cy="0"/>
                <wp:effectExtent l="26670" t="22225" r="24765" b="254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8pt,5.65pt" to="49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" strokecolor="red" strokeweight="3pt"/>
            </w:pict>
          </mc:Fallback>
        </mc:AlternateContent>
      </w:r>
    </w:p>
    <w:p w:rsidR="00361EB0" w:rsidRPr="00B07CC9" w:rsidRDefault="003A3165" w:rsidP="00361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2540</wp:posOffset>
                </wp:positionV>
                <wp:extent cx="6035040" cy="0"/>
                <wp:effectExtent l="7620" t="5080" r="5715" b="139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8pt,.2pt" to="49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" strokecolor="lime"/>
            </w:pict>
          </mc:Fallback>
        </mc:AlternateContent>
      </w:r>
      <w:r w:rsidR="00361EB0" w:rsidRPr="00B07CC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61EB0" w:rsidRPr="00B07CC9">
        <w:rPr>
          <w:rFonts w:ascii="Times New Roman" w:hAnsi="Times New Roman" w:cs="Times New Roman"/>
          <w:sz w:val="24"/>
          <w:szCs w:val="24"/>
        </w:rPr>
        <w:tab/>
      </w:r>
      <w:r w:rsidR="00361EB0" w:rsidRPr="00B07CC9">
        <w:rPr>
          <w:rFonts w:ascii="Times New Roman" w:hAnsi="Times New Roman" w:cs="Times New Roman"/>
          <w:sz w:val="24"/>
          <w:szCs w:val="24"/>
        </w:rPr>
        <w:tab/>
      </w:r>
      <w:r w:rsidR="00361EB0" w:rsidRPr="00B07CC9">
        <w:rPr>
          <w:rFonts w:ascii="Times New Roman" w:hAnsi="Times New Roman" w:cs="Times New Roman"/>
          <w:sz w:val="24"/>
          <w:szCs w:val="24"/>
        </w:rPr>
        <w:tab/>
      </w:r>
      <w:r w:rsidR="00361EB0" w:rsidRPr="00B07CC9">
        <w:rPr>
          <w:rFonts w:ascii="Times New Roman" w:hAnsi="Times New Roman" w:cs="Times New Roman"/>
          <w:sz w:val="24"/>
          <w:szCs w:val="24"/>
        </w:rPr>
        <w:tab/>
      </w:r>
      <w:r w:rsidR="00361EB0" w:rsidRPr="00B07CC9">
        <w:rPr>
          <w:rFonts w:ascii="Times New Roman" w:hAnsi="Times New Roman" w:cs="Times New Roman"/>
          <w:sz w:val="24"/>
          <w:szCs w:val="24"/>
        </w:rPr>
        <w:tab/>
      </w:r>
      <w:r w:rsidR="00361EB0" w:rsidRPr="00B07CC9">
        <w:rPr>
          <w:rFonts w:ascii="Times New Roman" w:hAnsi="Times New Roman" w:cs="Times New Roman"/>
          <w:sz w:val="24"/>
          <w:szCs w:val="24"/>
        </w:rPr>
        <w:tab/>
      </w:r>
      <w:r w:rsidR="00361EB0" w:rsidRPr="00B07CC9">
        <w:rPr>
          <w:rFonts w:ascii="Times New Roman" w:hAnsi="Times New Roman" w:cs="Times New Roman"/>
          <w:sz w:val="24"/>
          <w:szCs w:val="24"/>
        </w:rPr>
        <w:tab/>
      </w:r>
      <w:r w:rsidR="00361EB0" w:rsidRPr="00B07CC9">
        <w:rPr>
          <w:rFonts w:ascii="Times New Roman" w:hAnsi="Times New Roman" w:cs="Times New Roman"/>
          <w:sz w:val="24"/>
          <w:szCs w:val="24"/>
        </w:rPr>
        <w:tab/>
      </w:r>
      <w:r w:rsidR="00361EB0" w:rsidRPr="00B07CC9">
        <w:rPr>
          <w:rFonts w:ascii="Times New Roman" w:hAnsi="Times New Roman" w:cs="Times New Roman"/>
          <w:sz w:val="24"/>
          <w:szCs w:val="24"/>
        </w:rPr>
        <w:tab/>
      </w:r>
      <w:r w:rsidR="00361EB0" w:rsidRPr="00B07CC9">
        <w:rPr>
          <w:rFonts w:ascii="Times New Roman" w:hAnsi="Times New Roman" w:cs="Times New Roman"/>
          <w:sz w:val="24"/>
          <w:szCs w:val="24"/>
        </w:rPr>
        <w:tab/>
      </w:r>
      <w:r w:rsidR="00361EB0" w:rsidRPr="00B07CC9">
        <w:rPr>
          <w:rFonts w:ascii="Times New Roman" w:hAnsi="Times New Roman" w:cs="Times New Roman"/>
          <w:sz w:val="24"/>
          <w:szCs w:val="24"/>
        </w:rPr>
        <w:tab/>
      </w:r>
    </w:p>
    <w:p w:rsidR="00361EB0" w:rsidRPr="00B07CC9" w:rsidRDefault="00361EB0" w:rsidP="00361EB0">
      <w:pPr>
        <w:jc w:val="center"/>
        <w:rPr>
          <w:rFonts w:ascii="Times New Roman" w:hAnsi="Times New Roman" w:cs="Times New Roman"/>
          <w:sz w:val="24"/>
          <w:szCs w:val="24"/>
        </w:rPr>
      </w:pPr>
      <w:r w:rsidRPr="00B07CC9">
        <w:rPr>
          <w:rFonts w:ascii="Times New Roman" w:hAnsi="Times New Roman" w:cs="Times New Roman"/>
          <w:b/>
          <w:sz w:val="24"/>
          <w:szCs w:val="24"/>
        </w:rPr>
        <w:t>КАРАР</w:t>
      </w:r>
    </w:p>
    <w:p w:rsidR="00361EB0" w:rsidRPr="00B07CC9" w:rsidRDefault="00361EB0" w:rsidP="00361EB0">
      <w:pPr>
        <w:pStyle w:val="a3"/>
        <w:jc w:val="left"/>
        <w:rPr>
          <w:rFonts w:ascii="Times New Roman" w:hAnsi="Times New Roman"/>
          <w:sz w:val="24"/>
          <w:szCs w:val="24"/>
        </w:rPr>
      </w:pPr>
      <w:r w:rsidRPr="00B07CC9">
        <w:rPr>
          <w:rFonts w:ascii="Times New Roman" w:hAnsi="Times New Roman"/>
          <w:sz w:val="24"/>
          <w:szCs w:val="24"/>
        </w:rPr>
        <w:t xml:space="preserve">                                                               РЕШЕНИЕ</w:t>
      </w:r>
    </w:p>
    <w:p w:rsidR="00361EB0" w:rsidRPr="00C1709D" w:rsidRDefault="00361EB0" w:rsidP="00361E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1EB0" w:rsidRPr="00C1709D" w:rsidRDefault="00361EB0" w:rsidP="00361E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«07» апреля 2014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№ </w:t>
      </w:r>
      <w:r w:rsidRPr="00C1709D">
        <w:rPr>
          <w:rFonts w:ascii="Times New Roman" w:hAnsi="Times New Roman"/>
          <w:sz w:val="28"/>
          <w:szCs w:val="28"/>
        </w:rPr>
        <w:t>1-50</w:t>
      </w:r>
    </w:p>
    <w:p w:rsidR="00361EB0" w:rsidRDefault="00361EB0" w:rsidP="00361E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1EB0" w:rsidRDefault="00361EB0" w:rsidP="00361E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1EB0" w:rsidRPr="00C1709D" w:rsidRDefault="00361EB0" w:rsidP="00361E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назначении местного референдума на территории Киятского</w:t>
      </w:r>
    </w:p>
    <w:p w:rsidR="00361EB0" w:rsidRDefault="00361EB0" w:rsidP="00361E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по вопросу введения и использования</w:t>
      </w:r>
    </w:p>
    <w:p w:rsidR="00361EB0" w:rsidRDefault="00361EB0" w:rsidP="00361E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 самообложения граждан»</w:t>
      </w:r>
    </w:p>
    <w:p w:rsidR="00361EB0" w:rsidRDefault="00361EB0" w:rsidP="00361EB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61EB0" w:rsidRDefault="00361EB0" w:rsidP="00361EB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 15 Федерального закона от 12.06.2002 № 67-ФЗ «Об основных гарантиях избирательных прав и права на участие в референдуме граждан Российской Федерации», ст. ст. 22, 56 Федерального закона от 06.10.2003 №131-Ф3 «Об общих принципах организации местного самоуправления в Российской Федерации», п. 1 ст. 20 Закона Республики Татарстан «О местном самоуправлении в Республике Татарстан», ст. 11 Устава Киятского сельского поселения, на основании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решения Совета Киятского сельского поселения от «01» апреля 2014 г. № 1-49  «Об инициативе проведения местного референдума», постановления Главы Киятского сельского поселения от «01» апреля  2014 г. № 13 «Об инициативе проведения местного референдума», Совет Киятского сельского поселения Буинского муниципального района Республики Татарстан  РЕШИЛ:</w:t>
      </w:r>
    </w:p>
    <w:p w:rsidR="00361EB0" w:rsidRDefault="00361EB0" w:rsidP="00361EB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61EB0" w:rsidRDefault="00361EB0" w:rsidP="00361E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Назначить на «25» мая 2014 года местный референдум по вопросу введения самообложения граждан на территории  Киятского сельского поселения.</w:t>
      </w:r>
    </w:p>
    <w:p w:rsidR="00361EB0" w:rsidRDefault="00361EB0" w:rsidP="00361E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61EB0" w:rsidRDefault="00361EB0" w:rsidP="00361E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Утвердить вопрос, выносимый на местный референдум: </w:t>
      </w:r>
    </w:p>
    <w:p w:rsidR="00361EB0" w:rsidRDefault="00361EB0" w:rsidP="00361E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«Согласны ли Вы на введение самообложения в 2014 году в сумме  150 рублей с каждого жителя сельского поселения, обладающего правом на </w:t>
      </w:r>
      <w:r>
        <w:rPr>
          <w:rFonts w:ascii="Times New Roman" w:hAnsi="Times New Roman"/>
          <w:sz w:val="28"/>
          <w:szCs w:val="28"/>
        </w:rPr>
        <w:lastRenderedPageBreak/>
        <w:t>участие в местном референдуме, и направлением полученных средств на решение вопроса местного значения по выполнению следующих работ:</w:t>
      </w:r>
    </w:p>
    <w:p w:rsidR="00361EB0" w:rsidRDefault="00361EB0" w:rsidP="00361EB0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ограждение территории  кладбища в д. Козловка</w:t>
      </w:r>
    </w:p>
    <w:p w:rsidR="00361EB0" w:rsidRDefault="00361EB0" w:rsidP="00361EB0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ограждение памятника воинам Великой Отечественной Войне в с. Русские Кищаки.</w:t>
      </w:r>
    </w:p>
    <w:p w:rsidR="00361EB0" w:rsidRDefault="00361EB0" w:rsidP="00361E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ограждение территории  кладбища в с. Кият</w:t>
      </w:r>
    </w:p>
    <w:p w:rsidR="00361EB0" w:rsidRDefault="00361EB0" w:rsidP="00361E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 Обнародовать настоящее решение на специальных информационных стендах сельского поселения и разместить на официальном сайте Буинского муниципального района в сети Интернет.</w:t>
      </w:r>
    </w:p>
    <w:p w:rsidR="00361EB0" w:rsidRDefault="00361EB0" w:rsidP="00361E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61EB0" w:rsidRDefault="00361EB0" w:rsidP="00361E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4. Настоящее решение вступает в силу со дня его обнародования.</w:t>
      </w:r>
    </w:p>
    <w:p w:rsidR="00361EB0" w:rsidRDefault="00361EB0" w:rsidP="00361E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61EB0" w:rsidRDefault="00361EB0" w:rsidP="00361E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1EB0" w:rsidRDefault="00361EB0" w:rsidP="00361E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Киятского</w:t>
      </w:r>
    </w:p>
    <w:p w:rsidR="00361EB0" w:rsidRPr="002573E2" w:rsidRDefault="00361EB0" w:rsidP="00361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М.М.Храмова</w:t>
      </w:r>
    </w:p>
    <w:p w:rsidR="00361EB0" w:rsidRPr="002573E2" w:rsidRDefault="00361EB0" w:rsidP="00361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EB0" w:rsidRPr="002573E2" w:rsidRDefault="00361EB0" w:rsidP="00361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EB0" w:rsidRPr="002573E2" w:rsidRDefault="00361EB0" w:rsidP="00361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EB0" w:rsidRPr="002573E2" w:rsidRDefault="00361EB0" w:rsidP="00361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EB0" w:rsidRPr="002573E2" w:rsidRDefault="00361EB0" w:rsidP="00361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EB0" w:rsidRPr="002573E2" w:rsidRDefault="00361EB0" w:rsidP="00361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EB0" w:rsidRPr="002573E2" w:rsidRDefault="00361EB0" w:rsidP="00361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EB0" w:rsidRPr="002573E2" w:rsidRDefault="00361EB0" w:rsidP="00361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EB0" w:rsidRPr="002573E2" w:rsidRDefault="00361EB0" w:rsidP="00361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EB0" w:rsidRDefault="00361EB0" w:rsidP="00361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EB0" w:rsidRDefault="00361EB0" w:rsidP="00361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EB0" w:rsidRDefault="00361EB0" w:rsidP="00361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EB0" w:rsidRDefault="00361EB0" w:rsidP="00361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EB0" w:rsidRDefault="00361EB0" w:rsidP="00361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EB0" w:rsidRDefault="00361EB0" w:rsidP="00361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EB0" w:rsidRDefault="00361EB0" w:rsidP="00361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14B6" w:rsidRDefault="003F14B6"/>
    <w:sectPr w:rsidR="003F1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EB0"/>
    <w:rsid w:val="00361EB0"/>
    <w:rsid w:val="003A3165"/>
    <w:rsid w:val="003F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1E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1EB0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361EB0"/>
    <w:pPr>
      <w:spacing w:before="60" w:after="0" w:line="240" w:lineRule="exact"/>
      <w:ind w:left="284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a4">
    <w:name w:val="Название Знак"/>
    <w:basedOn w:val="a0"/>
    <w:link w:val="a3"/>
    <w:rsid w:val="00361EB0"/>
    <w:rPr>
      <w:rFonts w:ascii="Arial" w:eastAsia="Times New Roman" w:hAnsi="Arial" w:cs="Times New Roman"/>
      <w:b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6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1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1E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1EB0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361EB0"/>
    <w:pPr>
      <w:spacing w:before="60" w:after="0" w:line="240" w:lineRule="exact"/>
      <w:ind w:left="284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a4">
    <w:name w:val="Название Знак"/>
    <w:basedOn w:val="a0"/>
    <w:link w:val="a3"/>
    <w:rsid w:val="00361EB0"/>
    <w:rPr>
      <w:rFonts w:ascii="Arial" w:eastAsia="Times New Roman" w:hAnsi="Arial" w:cs="Times New Roman"/>
      <w:b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6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1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Лилия</cp:lastModifiedBy>
  <cp:revision>2</cp:revision>
  <dcterms:created xsi:type="dcterms:W3CDTF">2014-04-18T10:02:00Z</dcterms:created>
  <dcterms:modified xsi:type="dcterms:W3CDTF">2014-04-18T10:02:00Z</dcterms:modified>
</cp:coreProperties>
</file>