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7B" w:rsidRDefault="00055EAD"/>
    <w:p w:rsidR="00675A13" w:rsidRPr="00AC1E94" w:rsidRDefault="00675A13" w:rsidP="00675A13">
      <w:pPr>
        <w:jc w:val="center"/>
        <w:rPr>
          <w:szCs w:val="24"/>
        </w:rPr>
      </w:pPr>
      <w:r w:rsidRPr="00AC1E94">
        <w:rPr>
          <w:szCs w:val="24"/>
        </w:rPr>
        <w:t>ОТЧЕТ</w:t>
      </w:r>
    </w:p>
    <w:p w:rsidR="00675A13" w:rsidRPr="00AC1E94" w:rsidRDefault="00675A13" w:rsidP="00675A13">
      <w:pPr>
        <w:jc w:val="center"/>
        <w:rPr>
          <w:szCs w:val="24"/>
        </w:rPr>
      </w:pPr>
      <w:r w:rsidRPr="00AC1E94">
        <w:rPr>
          <w:szCs w:val="24"/>
        </w:rPr>
        <w:t>ПО РЕЗУЛЬТАТАМ КОНТРОЛЬНОГО МЕРОПРИЯТИЯ</w:t>
      </w:r>
    </w:p>
    <w:p w:rsidR="00EE15D1" w:rsidRPr="008D3379" w:rsidRDefault="00EE15D1" w:rsidP="00EE15D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проведение обследования объектов социальной/общественной инфраструктуры, на которых проведены ремонтно-строительные работы с действующим гарантийным сроком - на предмет оценки качества работ в процессе использования имущества и устранение выявленных недостатков» </w:t>
      </w:r>
      <w:r w:rsidRPr="008D3379">
        <w:rPr>
          <w:bCs/>
          <w:sz w:val="28"/>
          <w:szCs w:val="28"/>
        </w:rPr>
        <w:t xml:space="preserve">в </w:t>
      </w:r>
      <w:r w:rsidRPr="008D3379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8D3379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м</w:t>
      </w:r>
      <w:r w:rsidRPr="008D337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8D3379">
        <w:rPr>
          <w:sz w:val="28"/>
          <w:szCs w:val="28"/>
        </w:rPr>
        <w:t xml:space="preserve"> </w:t>
      </w:r>
      <w:r w:rsidRPr="00615D13">
        <w:rPr>
          <w:sz w:val="28"/>
          <w:szCs w:val="28"/>
        </w:rPr>
        <w:t>«Спортивная школа «Арктика»</w:t>
      </w:r>
      <w:r w:rsidRPr="008D3379">
        <w:rPr>
          <w:sz w:val="28"/>
          <w:szCs w:val="28"/>
        </w:rPr>
        <w:t xml:space="preserve"> Буинского муниципального района РТ</w:t>
      </w:r>
    </w:p>
    <w:p w:rsidR="00675A13" w:rsidRPr="00675A13" w:rsidRDefault="00675A13" w:rsidP="00675A13">
      <w:pPr>
        <w:jc w:val="center"/>
        <w:rPr>
          <w:b/>
          <w:sz w:val="28"/>
          <w:szCs w:val="28"/>
        </w:rPr>
      </w:pPr>
    </w:p>
    <w:p w:rsidR="00DE7792" w:rsidRPr="00DE7792" w:rsidRDefault="00DE7792" w:rsidP="00DE7792">
      <w:pPr>
        <w:jc w:val="center"/>
        <w:rPr>
          <w:szCs w:val="24"/>
        </w:rPr>
      </w:pPr>
    </w:p>
    <w:p w:rsidR="00EE15D1" w:rsidRPr="00EE15D1" w:rsidRDefault="00EE15D1" w:rsidP="00EE15D1">
      <w:pPr>
        <w:spacing w:line="360" w:lineRule="auto"/>
        <w:ind w:firstLine="708"/>
        <w:rPr>
          <w:sz w:val="28"/>
          <w:szCs w:val="28"/>
        </w:rPr>
      </w:pPr>
      <w:r w:rsidRPr="00EE15D1">
        <w:rPr>
          <w:sz w:val="28"/>
          <w:szCs w:val="28"/>
        </w:rPr>
        <w:t>Основание для проведения контрольного мероприятия:</w:t>
      </w:r>
    </w:p>
    <w:p w:rsidR="00EE15D1" w:rsidRPr="00EE15D1" w:rsidRDefault="00EE15D1" w:rsidP="00EE15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EE15D1">
        <w:rPr>
          <w:sz w:val="28"/>
          <w:szCs w:val="28"/>
        </w:rPr>
        <w:t xml:space="preserve"> 16 плана работы МКУ «Контрольно-счётная палата Буинского муниципального района Республики Татарстан», Распоряжение председателя контрольно-счетной палаты от 25.05.2020 года № 12.</w:t>
      </w:r>
    </w:p>
    <w:p w:rsidR="00EE15D1" w:rsidRPr="00EE15D1" w:rsidRDefault="00EE15D1" w:rsidP="00EE15D1">
      <w:pPr>
        <w:spacing w:line="360" w:lineRule="auto"/>
        <w:ind w:firstLine="708"/>
        <w:jc w:val="both"/>
        <w:rPr>
          <w:sz w:val="28"/>
          <w:szCs w:val="28"/>
        </w:rPr>
      </w:pPr>
      <w:r w:rsidRPr="00EE15D1">
        <w:rPr>
          <w:sz w:val="28"/>
          <w:szCs w:val="28"/>
        </w:rPr>
        <w:t>Объект контрольного мероприятия: Муниципальное бюджетное учреждение «Спортивная школа «Арктика» Буинского муниципального района РТ.</w:t>
      </w:r>
    </w:p>
    <w:p w:rsidR="00EE15D1" w:rsidRPr="00EE15D1" w:rsidRDefault="00EE15D1" w:rsidP="00EE15D1">
      <w:pPr>
        <w:spacing w:line="360" w:lineRule="auto"/>
        <w:ind w:firstLine="708"/>
        <w:jc w:val="both"/>
        <w:rPr>
          <w:sz w:val="28"/>
          <w:szCs w:val="28"/>
        </w:rPr>
      </w:pPr>
      <w:r w:rsidRPr="00EE15D1">
        <w:rPr>
          <w:sz w:val="28"/>
          <w:szCs w:val="28"/>
        </w:rPr>
        <w:t>Предмет контрольного мероприятия: Проведение обследований объектов социальной/общественной инфраструктуры, на которых проведены ремонтно-строительные работы с действующим гарантийным сроком - на предмет оценки качества работ в процессе использования имущества и устранение выявленных недостатков. В рамках данного мероприятия осуществлена проверка результатов выполненных работ по устройству хоккейной коробки на территории спортивная школа «Арктика».</w:t>
      </w:r>
    </w:p>
    <w:p w:rsidR="00EE15D1" w:rsidRPr="00EE15D1" w:rsidRDefault="00EE15D1" w:rsidP="00EE15D1">
      <w:pPr>
        <w:spacing w:line="360" w:lineRule="auto"/>
        <w:ind w:firstLine="708"/>
        <w:jc w:val="both"/>
        <w:rPr>
          <w:sz w:val="28"/>
          <w:szCs w:val="28"/>
        </w:rPr>
      </w:pPr>
      <w:r w:rsidRPr="00EE15D1">
        <w:rPr>
          <w:sz w:val="28"/>
          <w:szCs w:val="28"/>
        </w:rPr>
        <w:t>Проверяемый период деятельности: 2019 год.</w:t>
      </w:r>
    </w:p>
    <w:p w:rsidR="00EE15D1" w:rsidRPr="00EE15D1" w:rsidRDefault="00EE15D1" w:rsidP="00EE15D1">
      <w:pPr>
        <w:spacing w:line="360" w:lineRule="auto"/>
        <w:ind w:firstLine="708"/>
        <w:jc w:val="both"/>
        <w:rPr>
          <w:sz w:val="28"/>
          <w:szCs w:val="28"/>
        </w:rPr>
      </w:pPr>
      <w:r w:rsidRPr="00EE15D1">
        <w:rPr>
          <w:sz w:val="28"/>
          <w:szCs w:val="28"/>
        </w:rPr>
        <w:t>Срок проведения контрольного мероприятия: с 26.05.2020г. по 29.05.2020г.</w:t>
      </w:r>
    </w:p>
    <w:p w:rsidR="00EE15D1" w:rsidRPr="00EE15D1" w:rsidRDefault="00EE15D1" w:rsidP="00EE15D1">
      <w:pPr>
        <w:spacing w:line="360" w:lineRule="auto"/>
        <w:ind w:firstLine="708"/>
        <w:jc w:val="both"/>
        <w:rPr>
          <w:sz w:val="28"/>
          <w:szCs w:val="28"/>
        </w:rPr>
      </w:pPr>
      <w:r w:rsidRPr="00EE15D1">
        <w:rPr>
          <w:sz w:val="28"/>
          <w:szCs w:val="28"/>
        </w:rPr>
        <w:t xml:space="preserve">Состав рабочей группы: Председатель МКУ «Контрольно-счетная палата Буинского муниципального района РТ» Р.Р. </w:t>
      </w:r>
      <w:proofErr w:type="spellStart"/>
      <w:r w:rsidRPr="00EE15D1">
        <w:rPr>
          <w:sz w:val="28"/>
          <w:szCs w:val="28"/>
        </w:rPr>
        <w:t>Аглиуллин</w:t>
      </w:r>
      <w:proofErr w:type="spellEnd"/>
      <w:r w:rsidRPr="00EE15D1">
        <w:rPr>
          <w:sz w:val="28"/>
          <w:szCs w:val="28"/>
        </w:rPr>
        <w:t xml:space="preserve">, заместитель председателя А.А. Голубева, помощник Главы по вопросам противодействия коррупции З.А. </w:t>
      </w:r>
      <w:proofErr w:type="spellStart"/>
      <w:r w:rsidRPr="00EE15D1">
        <w:rPr>
          <w:sz w:val="28"/>
          <w:szCs w:val="28"/>
        </w:rPr>
        <w:t>Шайхаттарова</w:t>
      </w:r>
      <w:proofErr w:type="spellEnd"/>
      <w:r w:rsidRPr="00EE15D1">
        <w:rPr>
          <w:sz w:val="28"/>
          <w:szCs w:val="28"/>
        </w:rPr>
        <w:t>.</w:t>
      </w:r>
    </w:p>
    <w:p w:rsidR="00EE15D1" w:rsidRDefault="00EE15D1" w:rsidP="00055EA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выявлено следующее:</w:t>
      </w:r>
    </w:p>
    <w:p w:rsidR="00EE15D1" w:rsidRPr="00D12E07" w:rsidRDefault="00EE15D1" w:rsidP="00055EAD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</w:t>
      </w:r>
      <w:r w:rsidRPr="00D12E07">
        <w:rPr>
          <w:i/>
          <w:sz w:val="28"/>
          <w:szCs w:val="28"/>
        </w:rPr>
        <w:t xml:space="preserve">бъект </w:t>
      </w:r>
      <w:r>
        <w:rPr>
          <w:i/>
          <w:sz w:val="28"/>
          <w:szCs w:val="28"/>
        </w:rPr>
        <w:t xml:space="preserve">проверки </w:t>
      </w:r>
      <w:r w:rsidRPr="00D12E07">
        <w:rPr>
          <w:i/>
          <w:sz w:val="28"/>
          <w:szCs w:val="28"/>
        </w:rPr>
        <w:t>- устройство хоккейной коробки на территории спортивной школы «Арктика».</w:t>
      </w:r>
    </w:p>
    <w:p w:rsidR="00EE15D1" w:rsidRDefault="00EE15D1" w:rsidP="00055EAD">
      <w:pPr>
        <w:spacing w:line="360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Объект имеет 100 процентную строительную готовность, сдан в эксплуатацию (акт ввода в эксплуатацию от 09.01.2020г.). Зимой площадка активно используется населением под каток и для игры в хоккей. В летний период площадка не используется.</w:t>
      </w:r>
    </w:p>
    <w:p w:rsidR="00EE15D1" w:rsidRDefault="00EE15D1" w:rsidP="00055EAD">
      <w:pPr>
        <w:spacing w:line="360" w:lineRule="auto"/>
        <w:ind w:firstLine="708"/>
        <w:jc w:val="both"/>
        <w:rPr>
          <w:sz w:val="28"/>
          <w:szCs w:val="28"/>
          <w:shd w:val="clear" w:color="auto" w:fill="FCFCFF"/>
        </w:rPr>
      </w:pPr>
      <w:r>
        <w:rPr>
          <w:spacing w:val="2"/>
          <w:sz w:val="28"/>
          <w:szCs w:val="28"/>
          <w:shd w:val="clear" w:color="auto" w:fill="FFFFFF"/>
        </w:rPr>
        <w:t xml:space="preserve">Местами поверхность площадки подверглась морозному шелушению бетона и началась стадия оголения крупного заполнителя. Из чего следует вывод, что </w:t>
      </w:r>
      <w:r w:rsidRPr="00CB497E">
        <w:rPr>
          <w:sz w:val="28"/>
          <w:szCs w:val="28"/>
          <w:shd w:val="clear" w:color="auto" w:fill="FCFCFF"/>
        </w:rPr>
        <w:t>качество исходной бетонной массы и качество её укладки не соответствуют требованиям по показателям морозостойкости.</w:t>
      </w:r>
      <w:r>
        <w:rPr>
          <w:sz w:val="28"/>
          <w:szCs w:val="28"/>
          <w:shd w:val="clear" w:color="auto" w:fill="FCFCFF"/>
        </w:rPr>
        <w:t xml:space="preserve"> Объем некачественного покрытия составляет порядка 5% от общей площади объекта.</w:t>
      </w:r>
    </w:p>
    <w:p w:rsidR="00EE15D1" w:rsidRDefault="00EE15D1" w:rsidP="00055EAD">
      <w:pPr>
        <w:spacing w:line="360" w:lineRule="auto"/>
        <w:ind w:firstLine="708"/>
        <w:jc w:val="both"/>
        <w:rPr>
          <w:sz w:val="28"/>
          <w:szCs w:val="28"/>
          <w:shd w:val="clear" w:color="auto" w:fill="FCFCFF"/>
        </w:rPr>
      </w:pPr>
      <w:r>
        <w:rPr>
          <w:sz w:val="28"/>
          <w:szCs w:val="28"/>
          <w:shd w:val="clear" w:color="auto" w:fill="FCFCFF"/>
        </w:rPr>
        <w:t>Фактически выполненные работы в целом соответствуют требованиям технического задания к муниципальному контракту за исключением следующего:</w:t>
      </w:r>
    </w:p>
    <w:p w:rsidR="00EE15D1" w:rsidRDefault="00EE15D1" w:rsidP="00055EAD">
      <w:pPr>
        <w:spacing w:line="360" w:lineRule="auto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</w:r>
      <w:proofErr w:type="gramStart"/>
      <w:r>
        <w:rPr>
          <w:spacing w:val="2"/>
          <w:sz w:val="28"/>
          <w:szCs w:val="28"/>
          <w:shd w:val="clear" w:color="auto" w:fill="FFFFFF"/>
        </w:rPr>
        <w:t>В п. 9 ведомости работ технического задания к муниципальному контракту при устройстве открытой хоккейной коробки предусмотрена установка труб стальных прямоугольных (ГОСТ 8645-86) размером 60х40мм, толщиной стенки 3 мм, в количестве 225 м. Стоимость стальных труб согласно проектно-сметной документации составляет 39 138,75 руб.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Фактически трубы не установлены, в акте о приемке выполненных работ данный вид работ отсутствует.</w:t>
      </w:r>
      <w:proofErr w:type="gramEnd"/>
    </w:p>
    <w:p w:rsidR="00EE15D1" w:rsidRDefault="00EE15D1" w:rsidP="00055EAD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Тогда как, </w:t>
      </w:r>
      <w:r w:rsidRPr="00430A77">
        <w:rPr>
          <w:sz w:val="28"/>
          <w:szCs w:val="28"/>
          <w:shd w:val="clear" w:color="auto" w:fill="FFFFFF"/>
        </w:rPr>
        <w:t xml:space="preserve">виды работ </w:t>
      </w:r>
      <w:proofErr w:type="gramStart"/>
      <w:r w:rsidRPr="00430A77">
        <w:rPr>
          <w:sz w:val="28"/>
          <w:szCs w:val="28"/>
          <w:shd w:val="clear" w:color="auto" w:fill="FFFFFF"/>
        </w:rPr>
        <w:t>определяются проектно-сметной документацией</w:t>
      </w:r>
      <w:r>
        <w:rPr>
          <w:sz w:val="28"/>
          <w:szCs w:val="28"/>
          <w:shd w:val="clear" w:color="auto" w:fill="FFFFFF"/>
        </w:rPr>
        <w:t xml:space="preserve"> и</w:t>
      </w:r>
      <w:r w:rsidRPr="00430A77">
        <w:rPr>
          <w:sz w:val="28"/>
          <w:szCs w:val="28"/>
          <w:shd w:val="clear" w:color="auto" w:fill="FFFFFF"/>
        </w:rPr>
        <w:t xml:space="preserve"> это является</w:t>
      </w:r>
      <w:proofErr w:type="gramEnd"/>
      <w:r w:rsidRPr="00430A77">
        <w:rPr>
          <w:sz w:val="28"/>
          <w:szCs w:val="28"/>
          <w:shd w:val="clear" w:color="auto" w:fill="FFFFFF"/>
        </w:rPr>
        <w:t xml:space="preserve"> существенным условием контракта</w:t>
      </w:r>
      <w:r>
        <w:rPr>
          <w:sz w:val="28"/>
          <w:szCs w:val="28"/>
          <w:shd w:val="clear" w:color="auto" w:fill="FFFFFF"/>
        </w:rPr>
        <w:t>.</w:t>
      </w:r>
    </w:p>
    <w:p w:rsidR="00EE15D1" w:rsidRDefault="00EE15D1" w:rsidP="00055EAD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Кроме того, в акт о приемке выполненных работ от 17.10.2019 года № 1 включены две позиции, не предусмотренные условиями муниципального контракта:</w:t>
      </w:r>
    </w:p>
    <w:p w:rsidR="00EE15D1" w:rsidRDefault="00EE15D1" w:rsidP="00055EAD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-раствор готовый, кладочный цементный марки 100, в количестве 2,112 м3, на сумму 6 657,57 руб.;</w:t>
      </w:r>
    </w:p>
    <w:p w:rsidR="00EE15D1" w:rsidRDefault="00EE15D1" w:rsidP="00055EAD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-крепежи хоккейных бортов стандартные в количестве 16шт. на сумму 2 783,2 руб.</w:t>
      </w:r>
    </w:p>
    <w:p w:rsidR="00EE15D1" w:rsidRDefault="00EE15D1" w:rsidP="00055EAD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  <w:t>П</w:t>
      </w:r>
      <w:r w:rsidRPr="009F39F8">
        <w:rPr>
          <w:sz w:val="28"/>
          <w:szCs w:val="28"/>
          <w:shd w:val="clear" w:color="auto" w:fill="FFFFFF"/>
        </w:rPr>
        <w:t xml:space="preserve">ри заключении и исполнении контракта изменение его </w:t>
      </w:r>
      <w:r>
        <w:rPr>
          <w:sz w:val="28"/>
          <w:szCs w:val="28"/>
          <w:shd w:val="clear" w:color="auto" w:fill="FFFFFF"/>
        </w:rPr>
        <w:t xml:space="preserve">существенных </w:t>
      </w:r>
      <w:r w:rsidRPr="009F39F8">
        <w:rPr>
          <w:sz w:val="28"/>
          <w:szCs w:val="28"/>
          <w:shd w:val="clear" w:color="auto" w:fill="FFFFFF"/>
        </w:rPr>
        <w:t>условий не допускается, за исключением случаев, предусмотренных статьями </w:t>
      </w:r>
      <w:hyperlink r:id="rId5" w:anchor="l470" w:history="1">
        <w:r w:rsidRPr="002C6FBE">
          <w:rPr>
            <w:rStyle w:val="aa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34</w:t>
        </w:r>
      </w:hyperlink>
      <w:r w:rsidRPr="002C6FBE">
        <w:rPr>
          <w:sz w:val="28"/>
          <w:szCs w:val="28"/>
          <w:shd w:val="clear" w:color="auto" w:fill="FFFFFF"/>
        </w:rPr>
        <w:t> и </w:t>
      </w:r>
      <w:hyperlink r:id="rId6" w:anchor="l1736" w:history="1">
        <w:r w:rsidRPr="002C6FBE">
          <w:rPr>
            <w:rStyle w:val="aa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95</w:t>
        </w:r>
      </w:hyperlink>
      <w:r w:rsidRPr="009F39F8">
        <w:rPr>
          <w:sz w:val="28"/>
          <w:szCs w:val="28"/>
          <w:shd w:val="clear" w:color="auto" w:fill="FFFFFF"/>
        </w:rPr>
        <w:t xml:space="preserve"> Закона № 44-ФЗ. 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 </w:t>
      </w:r>
      <w:r w:rsidRPr="002C6FBE">
        <w:rPr>
          <w:sz w:val="28"/>
          <w:szCs w:val="28"/>
          <w:shd w:val="clear" w:color="auto" w:fill="FFFFFF"/>
        </w:rPr>
        <w:t xml:space="preserve">Статья 95 Закона № 44-ФЗ и включает в себя </w:t>
      </w:r>
      <w:r>
        <w:rPr>
          <w:sz w:val="28"/>
          <w:szCs w:val="28"/>
          <w:shd w:val="clear" w:color="auto" w:fill="FFFFFF"/>
        </w:rPr>
        <w:t>ряд</w:t>
      </w:r>
      <w:r w:rsidRPr="002C6FBE">
        <w:rPr>
          <w:sz w:val="28"/>
          <w:szCs w:val="28"/>
          <w:shd w:val="clear" w:color="auto" w:fill="FFFFFF"/>
        </w:rPr>
        <w:t xml:space="preserve"> случаев, когда стороны контракта по соглашению между собой вправе изменить существенные условия контракта при его исполнении. Сторонами </w:t>
      </w:r>
      <w:r>
        <w:rPr>
          <w:sz w:val="28"/>
          <w:szCs w:val="28"/>
          <w:shd w:val="clear" w:color="auto" w:fill="FFFFFF"/>
        </w:rPr>
        <w:t xml:space="preserve">новые условия контракта не </w:t>
      </w:r>
      <w:r w:rsidRPr="008B7B57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обговаривались</w:t>
      </w:r>
      <w:r w:rsidRPr="008B7B57">
        <w:rPr>
          <w:b/>
          <w:sz w:val="28"/>
          <w:szCs w:val="28"/>
          <w:shd w:val="clear" w:color="auto" w:fill="FFFFFF"/>
        </w:rPr>
        <w:t>,</w:t>
      </w:r>
      <w:r w:rsidRPr="00125283">
        <w:rPr>
          <w:sz w:val="28"/>
          <w:szCs w:val="28"/>
          <w:shd w:val="clear" w:color="auto" w:fill="FFFFFF"/>
        </w:rPr>
        <w:t xml:space="preserve"> </w:t>
      </w:r>
      <w:r w:rsidRPr="002C6FBE">
        <w:rPr>
          <w:sz w:val="28"/>
          <w:szCs w:val="28"/>
          <w:shd w:val="clear" w:color="auto" w:fill="FFFFFF"/>
        </w:rPr>
        <w:t>соглашение об изменении условий контракта не заключ</w:t>
      </w:r>
      <w:r>
        <w:rPr>
          <w:sz w:val="28"/>
          <w:szCs w:val="28"/>
          <w:shd w:val="clear" w:color="auto" w:fill="FFFFFF"/>
        </w:rPr>
        <w:t>алось</w:t>
      </w:r>
      <w:r w:rsidRPr="002C6FBE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Также отсутствует с</w:t>
      </w:r>
      <w:r w:rsidRPr="002C6FBE">
        <w:rPr>
          <w:sz w:val="28"/>
          <w:szCs w:val="28"/>
          <w:shd w:val="clear" w:color="auto" w:fill="FFFFFF"/>
        </w:rPr>
        <w:t>ущественное изменение обстоятельств, из которых стороны исходили при заключении муниципального контракта (п. 1 ст. 451 ГК РФ).</w:t>
      </w:r>
    </w:p>
    <w:p w:rsidR="00EE15D1" w:rsidRDefault="00EE15D1" w:rsidP="00055EAD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8B7B57">
        <w:rPr>
          <w:sz w:val="28"/>
          <w:szCs w:val="28"/>
          <w:shd w:val="clear" w:color="auto" w:fill="FFFFFF"/>
        </w:rPr>
        <w:t>Допущено нарушение федерального закона 44-ФЗ на сумму 48 579,52 руб.</w:t>
      </w:r>
    </w:p>
    <w:p w:rsidR="00EE15D1" w:rsidRDefault="00EE15D1" w:rsidP="00055EAD">
      <w:pPr>
        <w:spacing w:line="360" w:lineRule="auto"/>
        <w:ind w:firstLine="708"/>
        <w:jc w:val="both"/>
        <w:rPr>
          <w:spacing w:val="2"/>
          <w:sz w:val="28"/>
          <w:szCs w:val="28"/>
        </w:rPr>
      </w:pPr>
      <w:r w:rsidRPr="00930252">
        <w:rPr>
          <w:sz w:val="28"/>
          <w:szCs w:val="28"/>
          <w:shd w:val="clear" w:color="auto" w:fill="FFFFFF"/>
        </w:rPr>
        <w:t>Также, в ходе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0C1A3F">
        <w:rPr>
          <w:spacing w:val="2"/>
          <w:sz w:val="28"/>
          <w:szCs w:val="28"/>
        </w:rPr>
        <w:t>визуальн</w:t>
      </w:r>
      <w:r>
        <w:rPr>
          <w:spacing w:val="2"/>
          <w:sz w:val="28"/>
          <w:szCs w:val="28"/>
        </w:rPr>
        <w:t>ого</w:t>
      </w:r>
      <w:r w:rsidRPr="000C1A3F">
        <w:rPr>
          <w:spacing w:val="2"/>
          <w:sz w:val="28"/>
          <w:szCs w:val="28"/>
        </w:rPr>
        <w:t xml:space="preserve"> осмотр</w:t>
      </w:r>
      <w:r>
        <w:rPr>
          <w:spacing w:val="2"/>
          <w:sz w:val="28"/>
          <w:szCs w:val="28"/>
        </w:rPr>
        <w:t>а</w:t>
      </w:r>
      <w:r w:rsidRPr="000C1A3F">
        <w:rPr>
          <w:spacing w:val="2"/>
          <w:sz w:val="28"/>
          <w:szCs w:val="28"/>
        </w:rPr>
        <w:t xml:space="preserve"> объекта</w:t>
      </w:r>
      <w:r>
        <w:rPr>
          <w:spacing w:val="2"/>
          <w:sz w:val="28"/>
          <w:szCs w:val="28"/>
        </w:rPr>
        <w:t>, установлено несоответствие фактически выполненных работ по установке металлических столбов, условиям предусмотренным договором от 11.11.2019 года № 60, и данным акта о приемке выполненных работ от 11.11.2019 года № 1.</w:t>
      </w:r>
    </w:p>
    <w:p w:rsidR="00EE15D1" w:rsidRDefault="00EE15D1" w:rsidP="00055EAD">
      <w:pPr>
        <w:spacing w:line="360" w:lineRule="auto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Так, условиями вышеуказанного договора предусмотрена установка </w:t>
      </w:r>
      <w:r>
        <w:rPr>
          <w:sz w:val="28"/>
          <w:szCs w:val="28"/>
        </w:rPr>
        <w:t>металлических столбов в количестве 5шт. на сумму 34 298,82 руб. высотой до 4 метров с погружением в бетонное основание, на территории, где устроена хоккейная коробка. Фактически установлены железобетонные столбы (материал заказчика) в количестве 3 ш</w:t>
      </w:r>
      <w:bookmarkStart w:id="0" w:name="_GoBack"/>
      <w:bookmarkEnd w:id="0"/>
      <w:r>
        <w:rPr>
          <w:sz w:val="28"/>
          <w:szCs w:val="28"/>
        </w:rPr>
        <w:t>т., путем вкапывания их в землю. При этом все работы выполнены и сданы 11.11.2019 года в день подписания договора оказания услуг.</w:t>
      </w:r>
    </w:p>
    <w:p w:rsidR="00EE15D1" w:rsidRDefault="00EE15D1" w:rsidP="00055EAD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0278E">
        <w:rPr>
          <w:sz w:val="28"/>
          <w:szCs w:val="28"/>
          <w:shd w:val="clear" w:color="auto" w:fill="FFFFFF"/>
        </w:rPr>
        <w:t xml:space="preserve">Правовым основанием для перечисления денежных средств подрядчику стал акт </w:t>
      </w:r>
      <w:r>
        <w:rPr>
          <w:sz w:val="28"/>
          <w:szCs w:val="28"/>
          <w:shd w:val="clear" w:color="auto" w:fill="FFFFFF"/>
        </w:rPr>
        <w:t xml:space="preserve">о </w:t>
      </w:r>
      <w:r w:rsidRPr="0040278E">
        <w:rPr>
          <w:sz w:val="28"/>
          <w:szCs w:val="28"/>
          <w:shd w:val="clear" w:color="auto" w:fill="FFFFFF"/>
        </w:rPr>
        <w:t>приемки</w:t>
      </w:r>
      <w:r>
        <w:rPr>
          <w:sz w:val="28"/>
          <w:szCs w:val="28"/>
          <w:shd w:val="clear" w:color="auto" w:fill="FFFFFF"/>
        </w:rPr>
        <w:t xml:space="preserve"> выполненных</w:t>
      </w:r>
      <w:r w:rsidRPr="0040278E">
        <w:rPr>
          <w:sz w:val="28"/>
          <w:szCs w:val="28"/>
          <w:shd w:val="clear" w:color="auto" w:fill="FFFFFF"/>
        </w:rPr>
        <w:t xml:space="preserve"> работ (ф. КС-2). </w:t>
      </w:r>
    </w:p>
    <w:p w:rsidR="00EE15D1" w:rsidRDefault="00EE15D1" w:rsidP="00055EAD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</w:t>
      </w:r>
      <w:r w:rsidRPr="008B7B57">
        <w:rPr>
          <w:sz w:val="28"/>
          <w:szCs w:val="28"/>
          <w:shd w:val="clear" w:color="auto" w:fill="FFFFFF"/>
        </w:rPr>
        <w:t>становлено, что работы, указанные в данном акте, подрядчиком фактически не выполнены. Тем самым допущено нецелевое использование бюджетных средств, в размере 34 298,82 руб.</w:t>
      </w:r>
    </w:p>
    <w:p w:rsidR="003A0BA3" w:rsidRDefault="00EE15D1" w:rsidP="00055EAD">
      <w:pPr>
        <w:spacing w:line="360" w:lineRule="auto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факт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нецелевого использования бюджетных средств </w:t>
      </w:r>
      <w:r w:rsidR="003A0BA3">
        <w:rPr>
          <w:sz w:val="28"/>
          <w:szCs w:val="28"/>
        </w:rPr>
        <w:t>на ответственное лицо составлен административный протокол</w:t>
      </w:r>
      <w:proofErr w:type="gramStart"/>
      <w:r w:rsidR="003A0BA3">
        <w:rPr>
          <w:sz w:val="28"/>
          <w:szCs w:val="28"/>
        </w:rPr>
        <w:t>.</w:t>
      </w:r>
      <w:proofErr w:type="gramEnd"/>
      <w:r w:rsidR="003A0BA3">
        <w:rPr>
          <w:sz w:val="28"/>
          <w:szCs w:val="28"/>
        </w:rPr>
        <w:t xml:space="preserve"> Материалы направлены </w:t>
      </w:r>
      <w:r>
        <w:rPr>
          <w:sz w:val="28"/>
          <w:szCs w:val="28"/>
        </w:rPr>
        <w:t xml:space="preserve">в мировой суд судебного участка Буинского муниципального района. </w:t>
      </w:r>
      <w:proofErr w:type="gramStart"/>
      <w:r>
        <w:rPr>
          <w:sz w:val="28"/>
          <w:szCs w:val="28"/>
        </w:rPr>
        <w:t>По результатам рассмотрения материалов дела мировым суд</w:t>
      </w:r>
      <w:r w:rsidR="003A0BA3">
        <w:rPr>
          <w:sz w:val="28"/>
          <w:szCs w:val="28"/>
        </w:rPr>
        <w:t>ом принято решение об освобождении ответственного лица от административной ответственности за совершенное правонарушение с объявлением</w:t>
      </w:r>
      <w:proofErr w:type="gramEnd"/>
      <w:r w:rsidR="003A0BA3">
        <w:rPr>
          <w:sz w:val="28"/>
          <w:szCs w:val="28"/>
        </w:rPr>
        <w:t xml:space="preserve"> ему устного замечания.</w:t>
      </w:r>
    </w:p>
    <w:p w:rsidR="00675A13" w:rsidRDefault="00675A13" w:rsidP="00055EAD">
      <w:pPr>
        <w:spacing w:line="360" w:lineRule="auto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Контрольно-счетной палатой района отчет о результатах проверки направлен Главе Буинского муниципального района. Материалы проверки направлены в </w:t>
      </w:r>
      <w:proofErr w:type="spellStart"/>
      <w:r>
        <w:rPr>
          <w:sz w:val="28"/>
          <w:szCs w:val="28"/>
        </w:rPr>
        <w:t>Буинскую</w:t>
      </w:r>
      <w:proofErr w:type="spellEnd"/>
      <w:r>
        <w:rPr>
          <w:sz w:val="28"/>
          <w:szCs w:val="28"/>
        </w:rPr>
        <w:t xml:space="preserve"> городскую прокуратуру.</w:t>
      </w:r>
    </w:p>
    <w:p w:rsidR="00DE7792" w:rsidRPr="00C1655C" w:rsidRDefault="00DE7792" w:rsidP="00675A13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A0A0A"/>
          <w:sz w:val="28"/>
          <w:szCs w:val="28"/>
          <w:shd w:val="clear" w:color="auto" w:fill="FFFFFF"/>
        </w:rPr>
      </w:pPr>
    </w:p>
    <w:p w:rsidR="00DE7792" w:rsidRDefault="00DE7792" w:rsidP="00DE7792">
      <w:pPr>
        <w:spacing w:line="276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DE7792" w:rsidRDefault="00055EAD" w:rsidP="00DE7792">
      <w:pPr>
        <w:spacing w:line="276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Заместитель п</w:t>
      </w:r>
      <w:r w:rsidR="00DE7792">
        <w:rPr>
          <w:rFonts w:eastAsia="MS Mincho"/>
          <w:sz w:val="28"/>
          <w:szCs w:val="28"/>
        </w:rPr>
        <w:t>редседател</w:t>
      </w:r>
      <w:r>
        <w:rPr>
          <w:rFonts w:eastAsia="MS Mincho"/>
          <w:sz w:val="28"/>
          <w:szCs w:val="28"/>
        </w:rPr>
        <w:t>я</w:t>
      </w:r>
      <w:r w:rsidR="00DE7792">
        <w:rPr>
          <w:rFonts w:eastAsia="MS Mincho"/>
          <w:sz w:val="28"/>
          <w:szCs w:val="28"/>
        </w:rPr>
        <w:t xml:space="preserve"> МКУ</w:t>
      </w:r>
    </w:p>
    <w:p w:rsidR="00DE7792" w:rsidRDefault="00DE7792" w:rsidP="00DE7792">
      <w:pPr>
        <w:spacing w:line="276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«Контрольно-счётная палата</w:t>
      </w:r>
    </w:p>
    <w:p w:rsidR="00DE7792" w:rsidRDefault="00DE7792" w:rsidP="00DE7792">
      <w:pPr>
        <w:spacing w:line="276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Буинского муниципального района РТ»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="00055EAD">
        <w:rPr>
          <w:rFonts w:eastAsia="MS Mincho"/>
          <w:sz w:val="28"/>
          <w:szCs w:val="28"/>
        </w:rPr>
        <w:t>А.А. Голубева</w:t>
      </w:r>
    </w:p>
    <w:p w:rsidR="00DE7792" w:rsidRDefault="00DE7792"/>
    <w:sectPr w:rsidR="00DE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92"/>
    <w:rsid w:val="00055EAD"/>
    <w:rsid w:val="00156545"/>
    <w:rsid w:val="001F7F09"/>
    <w:rsid w:val="002C3926"/>
    <w:rsid w:val="00392E04"/>
    <w:rsid w:val="003A0BA3"/>
    <w:rsid w:val="00512A84"/>
    <w:rsid w:val="005B5CB6"/>
    <w:rsid w:val="00675A13"/>
    <w:rsid w:val="00941FF2"/>
    <w:rsid w:val="00974F54"/>
    <w:rsid w:val="009B26B5"/>
    <w:rsid w:val="00AC1E94"/>
    <w:rsid w:val="00BA0C9E"/>
    <w:rsid w:val="00CE0B2B"/>
    <w:rsid w:val="00DD2023"/>
    <w:rsid w:val="00DE7792"/>
    <w:rsid w:val="00EE15D1"/>
    <w:rsid w:val="00F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92"/>
    <w:rPr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CB6"/>
    <w:pPr>
      <w:keepNext/>
      <w:jc w:val="center"/>
      <w:outlineLvl w:val="0"/>
    </w:pPr>
    <w:rPr>
      <w:rFonts w:ascii="Cambria" w:hAnsi="Cambria"/>
      <w:b/>
      <w:color w:val="auto"/>
      <w:kern w:val="32"/>
      <w:sz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B5CB6"/>
    <w:pPr>
      <w:keepNext/>
      <w:jc w:val="center"/>
      <w:outlineLvl w:val="1"/>
    </w:pPr>
    <w:rPr>
      <w:rFonts w:ascii="Cambria" w:hAnsi="Cambria"/>
      <w:b/>
      <w:i/>
      <w:color w:val="auto"/>
      <w:sz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B5CB6"/>
    <w:pPr>
      <w:keepNext/>
      <w:jc w:val="center"/>
      <w:outlineLvl w:val="2"/>
    </w:pPr>
    <w:rPr>
      <w:rFonts w:ascii="Cambria" w:hAnsi="Cambria"/>
      <w:b/>
      <w:color w:val="auto"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B5CB6"/>
    <w:pPr>
      <w:keepNext/>
      <w:outlineLvl w:val="3"/>
    </w:pPr>
    <w:rPr>
      <w:rFonts w:ascii="Calibri" w:hAnsi="Calibri"/>
      <w:b/>
      <w:color w:val="auto"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B5CB6"/>
    <w:pPr>
      <w:keepNext/>
      <w:jc w:val="right"/>
      <w:outlineLvl w:val="4"/>
    </w:pPr>
    <w:rPr>
      <w:rFonts w:ascii="Calibri" w:hAnsi="Calibri"/>
      <w:b/>
      <w:i/>
      <w:color w:val="auto"/>
      <w:sz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5B5CB6"/>
    <w:pPr>
      <w:keepNext/>
      <w:jc w:val="right"/>
      <w:outlineLvl w:val="5"/>
    </w:pPr>
    <w:rPr>
      <w:rFonts w:ascii="Calibri" w:hAnsi="Calibri"/>
      <w:b/>
      <w:color w:val="auto"/>
      <w:sz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B5CB6"/>
    <w:pPr>
      <w:keepNext/>
      <w:jc w:val="right"/>
      <w:outlineLvl w:val="6"/>
    </w:pPr>
    <w:rPr>
      <w:rFonts w:ascii="Calibri" w:hAnsi="Calibri"/>
      <w:color w:val="auto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5B5CB6"/>
    <w:pPr>
      <w:keepNext/>
      <w:ind w:firstLine="567"/>
      <w:jc w:val="right"/>
      <w:outlineLvl w:val="7"/>
    </w:pPr>
    <w:rPr>
      <w:rFonts w:ascii="Calibri" w:hAnsi="Calibri"/>
      <w:i/>
      <w:color w:val="auto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5B5CB6"/>
    <w:pPr>
      <w:keepNext/>
      <w:ind w:firstLine="567"/>
      <w:jc w:val="center"/>
      <w:outlineLvl w:val="8"/>
    </w:pPr>
    <w:rPr>
      <w:rFonts w:ascii="Cambria" w:hAnsi="Cambria"/>
      <w:color w:val="auto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B5CB6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5B5CB6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5B5CB6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5B5CB6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5B5CB6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5B5CB6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rsid w:val="005B5CB6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rsid w:val="005B5CB6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rsid w:val="005B5CB6"/>
    <w:rPr>
      <w:rFonts w:ascii="Cambria" w:hAnsi="Cambria"/>
    </w:rPr>
  </w:style>
  <w:style w:type="paragraph" w:styleId="a3">
    <w:name w:val="Title"/>
    <w:basedOn w:val="a"/>
    <w:link w:val="a4"/>
    <w:uiPriority w:val="99"/>
    <w:qFormat/>
    <w:rsid w:val="005B5CB6"/>
    <w:pPr>
      <w:spacing w:before="360"/>
      <w:jc w:val="center"/>
    </w:pPr>
    <w:rPr>
      <w:b/>
      <w:color w:val="auto"/>
      <w:sz w:val="28"/>
      <w:lang w:eastAsia="en-US"/>
    </w:rPr>
  </w:style>
  <w:style w:type="character" w:customStyle="1" w:styleId="a4">
    <w:name w:val="Название Знак"/>
    <w:link w:val="a3"/>
    <w:uiPriority w:val="99"/>
    <w:rsid w:val="005B5CB6"/>
    <w:rPr>
      <w:b/>
      <w:sz w:val="28"/>
    </w:rPr>
  </w:style>
  <w:style w:type="character" w:styleId="a5">
    <w:name w:val="Strong"/>
    <w:uiPriority w:val="22"/>
    <w:qFormat/>
    <w:rsid w:val="005B5CB6"/>
    <w:rPr>
      <w:rFonts w:cs="Times New Roman"/>
      <w:b/>
    </w:rPr>
  </w:style>
  <w:style w:type="character" w:styleId="a6">
    <w:name w:val="Emphasis"/>
    <w:basedOn w:val="a0"/>
    <w:qFormat/>
    <w:rsid w:val="005B5CB6"/>
    <w:rPr>
      <w:i/>
      <w:iCs/>
    </w:rPr>
  </w:style>
  <w:style w:type="paragraph" w:styleId="a7">
    <w:name w:val="No Spacing"/>
    <w:link w:val="a8"/>
    <w:uiPriority w:val="99"/>
    <w:qFormat/>
    <w:rsid w:val="005B5CB6"/>
  </w:style>
  <w:style w:type="character" w:customStyle="1" w:styleId="a8">
    <w:name w:val="Без интервала Знак"/>
    <w:basedOn w:val="a0"/>
    <w:link w:val="a7"/>
    <w:uiPriority w:val="99"/>
    <w:locked/>
    <w:rsid w:val="005B5CB6"/>
  </w:style>
  <w:style w:type="paragraph" w:styleId="a9">
    <w:name w:val="List Paragraph"/>
    <w:basedOn w:val="a"/>
    <w:uiPriority w:val="99"/>
    <w:qFormat/>
    <w:rsid w:val="005B5CB6"/>
    <w:pPr>
      <w:ind w:left="720"/>
      <w:contextualSpacing/>
    </w:pPr>
    <w:rPr>
      <w:color w:val="auto"/>
      <w:sz w:val="20"/>
      <w:lang w:eastAsia="en-US"/>
    </w:rPr>
  </w:style>
  <w:style w:type="character" w:styleId="aa">
    <w:name w:val="Hyperlink"/>
    <w:uiPriority w:val="99"/>
    <w:rsid w:val="00DE779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E7792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92"/>
    <w:rPr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CB6"/>
    <w:pPr>
      <w:keepNext/>
      <w:jc w:val="center"/>
      <w:outlineLvl w:val="0"/>
    </w:pPr>
    <w:rPr>
      <w:rFonts w:ascii="Cambria" w:hAnsi="Cambria"/>
      <w:b/>
      <w:color w:val="auto"/>
      <w:kern w:val="32"/>
      <w:sz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B5CB6"/>
    <w:pPr>
      <w:keepNext/>
      <w:jc w:val="center"/>
      <w:outlineLvl w:val="1"/>
    </w:pPr>
    <w:rPr>
      <w:rFonts w:ascii="Cambria" w:hAnsi="Cambria"/>
      <w:b/>
      <w:i/>
      <w:color w:val="auto"/>
      <w:sz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B5CB6"/>
    <w:pPr>
      <w:keepNext/>
      <w:jc w:val="center"/>
      <w:outlineLvl w:val="2"/>
    </w:pPr>
    <w:rPr>
      <w:rFonts w:ascii="Cambria" w:hAnsi="Cambria"/>
      <w:b/>
      <w:color w:val="auto"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B5CB6"/>
    <w:pPr>
      <w:keepNext/>
      <w:outlineLvl w:val="3"/>
    </w:pPr>
    <w:rPr>
      <w:rFonts w:ascii="Calibri" w:hAnsi="Calibri"/>
      <w:b/>
      <w:color w:val="auto"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B5CB6"/>
    <w:pPr>
      <w:keepNext/>
      <w:jc w:val="right"/>
      <w:outlineLvl w:val="4"/>
    </w:pPr>
    <w:rPr>
      <w:rFonts w:ascii="Calibri" w:hAnsi="Calibri"/>
      <w:b/>
      <w:i/>
      <w:color w:val="auto"/>
      <w:sz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5B5CB6"/>
    <w:pPr>
      <w:keepNext/>
      <w:jc w:val="right"/>
      <w:outlineLvl w:val="5"/>
    </w:pPr>
    <w:rPr>
      <w:rFonts w:ascii="Calibri" w:hAnsi="Calibri"/>
      <w:b/>
      <w:color w:val="auto"/>
      <w:sz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B5CB6"/>
    <w:pPr>
      <w:keepNext/>
      <w:jc w:val="right"/>
      <w:outlineLvl w:val="6"/>
    </w:pPr>
    <w:rPr>
      <w:rFonts w:ascii="Calibri" w:hAnsi="Calibri"/>
      <w:color w:val="auto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5B5CB6"/>
    <w:pPr>
      <w:keepNext/>
      <w:ind w:firstLine="567"/>
      <w:jc w:val="right"/>
      <w:outlineLvl w:val="7"/>
    </w:pPr>
    <w:rPr>
      <w:rFonts w:ascii="Calibri" w:hAnsi="Calibri"/>
      <w:i/>
      <w:color w:val="auto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5B5CB6"/>
    <w:pPr>
      <w:keepNext/>
      <w:ind w:firstLine="567"/>
      <w:jc w:val="center"/>
      <w:outlineLvl w:val="8"/>
    </w:pPr>
    <w:rPr>
      <w:rFonts w:ascii="Cambria" w:hAnsi="Cambria"/>
      <w:color w:val="auto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B5CB6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5B5CB6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5B5CB6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5B5CB6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5B5CB6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5B5CB6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rsid w:val="005B5CB6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rsid w:val="005B5CB6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rsid w:val="005B5CB6"/>
    <w:rPr>
      <w:rFonts w:ascii="Cambria" w:hAnsi="Cambria"/>
    </w:rPr>
  </w:style>
  <w:style w:type="paragraph" w:styleId="a3">
    <w:name w:val="Title"/>
    <w:basedOn w:val="a"/>
    <w:link w:val="a4"/>
    <w:uiPriority w:val="99"/>
    <w:qFormat/>
    <w:rsid w:val="005B5CB6"/>
    <w:pPr>
      <w:spacing w:before="360"/>
      <w:jc w:val="center"/>
    </w:pPr>
    <w:rPr>
      <w:b/>
      <w:color w:val="auto"/>
      <w:sz w:val="28"/>
      <w:lang w:eastAsia="en-US"/>
    </w:rPr>
  </w:style>
  <w:style w:type="character" w:customStyle="1" w:styleId="a4">
    <w:name w:val="Название Знак"/>
    <w:link w:val="a3"/>
    <w:uiPriority w:val="99"/>
    <w:rsid w:val="005B5CB6"/>
    <w:rPr>
      <w:b/>
      <w:sz w:val="28"/>
    </w:rPr>
  </w:style>
  <w:style w:type="character" w:styleId="a5">
    <w:name w:val="Strong"/>
    <w:uiPriority w:val="22"/>
    <w:qFormat/>
    <w:rsid w:val="005B5CB6"/>
    <w:rPr>
      <w:rFonts w:cs="Times New Roman"/>
      <w:b/>
    </w:rPr>
  </w:style>
  <w:style w:type="character" w:styleId="a6">
    <w:name w:val="Emphasis"/>
    <w:basedOn w:val="a0"/>
    <w:qFormat/>
    <w:rsid w:val="005B5CB6"/>
    <w:rPr>
      <w:i/>
      <w:iCs/>
    </w:rPr>
  </w:style>
  <w:style w:type="paragraph" w:styleId="a7">
    <w:name w:val="No Spacing"/>
    <w:link w:val="a8"/>
    <w:uiPriority w:val="99"/>
    <w:qFormat/>
    <w:rsid w:val="005B5CB6"/>
  </w:style>
  <w:style w:type="character" w:customStyle="1" w:styleId="a8">
    <w:name w:val="Без интервала Знак"/>
    <w:basedOn w:val="a0"/>
    <w:link w:val="a7"/>
    <w:uiPriority w:val="99"/>
    <w:locked/>
    <w:rsid w:val="005B5CB6"/>
  </w:style>
  <w:style w:type="paragraph" w:styleId="a9">
    <w:name w:val="List Paragraph"/>
    <w:basedOn w:val="a"/>
    <w:uiPriority w:val="99"/>
    <w:qFormat/>
    <w:rsid w:val="005B5CB6"/>
    <w:pPr>
      <w:ind w:left="720"/>
      <w:contextualSpacing/>
    </w:pPr>
    <w:rPr>
      <w:color w:val="auto"/>
      <w:sz w:val="20"/>
      <w:lang w:eastAsia="en-US"/>
    </w:rPr>
  </w:style>
  <w:style w:type="character" w:styleId="aa">
    <w:name w:val="Hyperlink"/>
    <w:uiPriority w:val="99"/>
    <w:rsid w:val="00DE779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E7792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ferent.ru/1/343262?l1736" TargetMode="External"/><Relationship Id="rId5" Type="http://schemas.openxmlformats.org/officeDocument/2006/relationships/hyperlink" Target="https://www.referent.ru/1/343262?l4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2020-12-11T07:32:00Z</dcterms:created>
  <dcterms:modified xsi:type="dcterms:W3CDTF">2020-12-17T10:59:00Z</dcterms:modified>
</cp:coreProperties>
</file>