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97" w:rsidRPr="00167494" w:rsidRDefault="00865397" w:rsidP="0086539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677"/>
        <w:gridCol w:w="4176"/>
      </w:tblGrid>
      <w:tr w:rsidR="00212AB0" w:rsidTr="009B3618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212AB0" w:rsidRPr="00C31735" w:rsidRDefault="00212AB0" w:rsidP="00212AB0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8"/>
              </w:rPr>
            </w:pPr>
            <w:r w:rsidRPr="00C31735">
              <w:rPr>
                <w:b w:val="0"/>
                <w:color w:val="000000"/>
                <w:sz w:val="28"/>
              </w:rPr>
              <w:t>РЕСПУБЛИКА ТАТАРСТАН</w:t>
            </w:r>
          </w:p>
          <w:p w:rsidR="00212AB0" w:rsidRPr="00260D55" w:rsidRDefault="00212AB0" w:rsidP="00212AB0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8"/>
              </w:rPr>
            </w:pPr>
            <w:r w:rsidRPr="00260D55">
              <w:rPr>
                <w:b w:val="0"/>
                <w:color w:val="000000"/>
                <w:sz w:val="28"/>
              </w:rPr>
              <w:t>БУИНСКИЙ  МУНИЦИПАЛЬНЫЙ  РАЙОН</w:t>
            </w:r>
          </w:p>
          <w:p w:rsidR="00212AB0" w:rsidRDefault="00212AB0" w:rsidP="00212AB0">
            <w:pPr>
              <w:pStyle w:val="1"/>
              <w:spacing w:line="300" w:lineRule="exact"/>
              <w:jc w:val="center"/>
              <w:rPr>
                <w:b w:val="0"/>
                <w:color w:val="000000"/>
                <w:sz w:val="28"/>
              </w:rPr>
            </w:pPr>
            <w:r w:rsidRPr="00260D55">
              <w:rPr>
                <w:b w:val="0"/>
                <w:color w:val="000000"/>
                <w:sz w:val="28"/>
              </w:rPr>
              <w:t>СОВЕТ</w:t>
            </w:r>
            <w:r>
              <w:rPr>
                <w:b w:val="0"/>
                <w:color w:val="000000"/>
                <w:sz w:val="28"/>
              </w:rPr>
              <w:t xml:space="preserve"> </w:t>
            </w:r>
            <w:r w:rsidRPr="00A523D2">
              <w:rPr>
                <w:b w:val="0"/>
                <w:color w:val="000000"/>
                <w:sz w:val="28"/>
              </w:rPr>
              <w:t>СТАРОТИНЧАЛИНСКОГО</w:t>
            </w:r>
          </w:p>
          <w:p w:rsidR="00212AB0" w:rsidRPr="00A12998" w:rsidRDefault="00212AB0" w:rsidP="00212AB0">
            <w:pPr>
              <w:pStyle w:val="1"/>
              <w:spacing w:line="300" w:lineRule="exact"/>
              <w:jc w:val="center"/>
              <w:rPr>
                <w:sz w:val="28"/>
              </w:rPr>
            </w:pPr>
            <w:r w:rsidRPr="00326B05">
              <w:rPr>
                <w:b w:val="0"/>
                <w:color w:val="000000"/>
                <w:sz w:val="28"/>
              </w:rPr>
              <w:t>СЕЛЬСКОГО ПОСЕЛЕНИЯ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212AB0" w:rsidRPr="00A77820" w:rsidRDefault="00212AB0" w:rsidP="009B3618">
            <w:pPr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723265" cy="901065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dxa"/>
            <w:shd w:val="clear" w:color="auto" w:fill="auto"/>
            <w:vAlign w:val="center"/>
          </w:tcPr>
          <w:p w:rsidR="00212AB0" w:rsidRPr="00C31735" w:rsidRDefault="009B3618" w:rsidP="009B3618">
            <w:pPr>
              <w:pStyle w:val="1"/>
              <w:spacing w:line="300" w:lineRule="exact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ТАТАРСТАН </w:t>
            </w:r>
            <w:r w:rsidR="00212AB0" w:rsidRPr="00C31735">
              <w:rPr>
                <w:b w:val="0"/>
                <w:color w:val="000000"/>
                <w:sz w:val="28"/>
              </w:rPr>
              <w:t>РЕСПУБЛИКАСЫ</w:t>
            </w:r>
          </w:p>
          <w:p w:rsidR="00212AB0" w:rsidRPr="00260D55" w:rsidRDefault="00212AB0" w:rsidP="009B3618">
            <w:pPr>
              <w:spacing w:line="300" w:lineRule="exact"/>
              <w:jc w:val="center"/>
              <w:rPr>
                <w:sz w:val="28"/>
              </w:rPr>
            </w:pPr>
            <w:r w:rsidRPr="00260D55">
              <w:rPr>
                <w:sz w:val="28"/>
              </w:rPr>
              <w:t>БУА МУНИЦИПАЛЬ РАЙОНЫ</w:t>
            </w:r>
          </w:p>
          <w:p w:rsidR="00212AB0" w:rsidRDefault="00212AB0" w:rsidP="009B3618">
            <w:pPr>
              <w:spacing w:line="300" w:lineRule="exact"/>
              <w:jc w:val="center"/>
              <w:rPr>
                <w:sz w:val="28"/>
              </w:rPr>
            </w:pPr>
            <w:r w:rsidRPr="00A523D2">
              <w:rPr>
                <w:sz w:val="28"/>
              </w:rPr>
              <w:t xml:space="preserve">ИСКЕ ТИНЧӘЛЕ </w:t>
            </w:r>
            <w:r>
              <w:rPr>
                <w:sz w:val="28"/>
              </w:rPr>
              <w:br/>
            </w:r>
            <w:r w:rsidRPr="00260D55">
              <w:rPr>
                <w:sz w:val="28"/>
              </w:rPr>
              <w:t>АВЫЛ ЖИРЛЕГЕ</w:t>
            </w:r>
          </w:p>
          <w:p w:rsidR="00212AB0" w:rsidRPr="00A12998" w:rsidRDefault="00212AB0" w:rsidP="009B3618">
            <w:pPr>
              <w:spacing w:line="300" w:lineRule="exact"/>
              <w:jc w:val="center"/>
              <w:rPr>
                <w:b/>
                <w:i/>
                <w:sz w:val="12"/>
              </w:rPr>
            </w:pPr>
            <w:r w:rsidRPr="00260D55">
              <w:rPr>
                <w:sz w:val="28"/>
              </w:rPr>
              <w:t>СОВЕТЫ</w:t>
            </w:r>
          </w:p>
        </w:tc>
      </w:tr>
      <w:tr w:rsidR="00212AB0" w:rsidTr="00C16715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212AB0" w:rsidRPr="007C67F3" w:rsidRDefault="00212AB0" w:rsidP="00C16715">
            <w:pPr>
              <w:pStyle w:val="1"/>
              <w:rPr>
                <w:color w:val="000000"/>
              </w:rPr>
            </w:pPr>
          </w:p>
        </w:tc>
      </w:tr>
      <w:tr w:rsidR="00212AB0" w:rsidTr="00C16715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12AB0" w:rsidRDefault="00212AB0" w:rsidP="00C167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  <w:p w:rsidR="00212AB0" w:rsidRPr="00447069" w:rsidRDefault="00212AB0" w:rsidP="00C16715">
            <w:pPr>
              <w:rPr>
                <w:b/>
                <w:sz w:val="28"/>
              </w:rPr>
            </w:pPr>
          </w:p>
          <w:p w:rsidR="00212AB0" w:rsidRDefault="005E0A57" w:rsidP="00C16715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123190</wp:posOffset>
                      </wp:positionV>
                      <wp:extent cx="1268730" cy="226060"/>
                      <wp:effectExtent l="635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2AB0" w:rsidRPr="00DA2C74" w:rsidRDefault="00212AB0" w:rsidP="00212AB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063B78">
                                    <w:rPr>
                                      <w:sz w:val="20"/>
                                    </w:rPr>
                                    <w:t xml:space="preserve">с. </w:t>
                                  </w:r>
                                  <w:r w:rsidRPr="00A523D2">
                                    <w:rPr>
                                      <w:sz w:val="20"/>
                                    </w:rPr>
                                    <w:t>Старые Тинчали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9.7pt;width:99.9pt;height:1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" filled="f" stroked="f" strokecolor="white">
                      <v:textbox inset="0,0,0,0">
                        <w:txbxContent>
                          <w:p w:rsidR="00212AB0" w:rsidRPr="00DA2C74" w:rsidRDefault="00212AB0" w:rsidP="00212AB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63B78">
                              <w:rPr>
                                <w:sz w:val="20"/>
                              </w:rPr>
                              <w:t xml:space="preserve">с. </w:t>
                            </w:r>
                            <w:r w:rsidRPr="00A523D2">
                              <w:rPr>
                                <w:sz w:val="20"/>
                              </w:rPr>
                              <w:t>Старые Тинчали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12AB0" w:rsidRPr="00A12998" w:rsidRDefault="00212AB0" w:rsidP="00212AB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«12» октября 2015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212AB0" w:rsidRDefault="00212AB0" w:rsidP="00C16715">
            <w:pPr>
              <w:jc w:val="center"/>
            </w:pPr>
            <w:r w:rsidRPr="00447069">
              <w:rPr>
                <w:b/>
              </w:rPr>
              <w:t>КАРАР</w:t>
            </w:r>
          </w:p>
          <w:p w:rsidR="00212AB0" w:rsidRDefault="00212AB0" w:rsidP="00C16715">
            <w:pPr>
              <w:jc w:val="center"/>
            </w:pPr>
          </w:p>
          <w:p w:rsidR="00212AB0" w:rsidRDefault="00212AB0" w:rsidP="00C16715">
            <w:pPr>
              <w:jc w:val="center"/>
            </w:pPr>
          </w:p>
          <w:p w:rsidR="00212AB0" w:rsidRPr="00F12708" w:rsidRDefault="009B3618" w:rsidP="00212AB0">
            <w:pPr>
              <w:jc w:val="center"/>
            </w:pPr>
            <w:r>
              <w:t xml:space="preserve">   </w:t>
            </w:r>
            <w:r w:rsidR="00212AB0">
              <w:t>№ 2-4</w:t>
            </w:r>
          </w:p>
        </w:tc>
      </w:tr>
      <w:tr w:rsidR="00212AB0" w:rsidTr="00212AB0">
        <w:trPr>
          <w:trHeight w:val="475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212AB0" w:rsidRPr="00A12998" w:rsidRDefault="00212AB0" w:rsidP="00C16715">
            <w:pPr>
              <w:jc w:val="center"/>
              <w:rPr>
                <w:b/>
                <w:sz w:val="28"/>
              </w:rPr>
            </w:pPr>
          </w:p>
        </w:tc>
      </w:tr>
    </w:tbl>
    <w:p w:rsidR="00212AB0" w:rsidRPr="00A12998" w:rsidRDefault="00212AB0" w:rsidP="00212AB0">
      <w:pPr>
        <w:rPr>
          <w:sz w:val="8"/>
        </w:rPr>
      </w:pPr>
    </w:p>
    <w:p w:rsidR="00865397" w:rsidRPr="00167494" w:rsidRDefault="00865397" w:rsidP="00865397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865397" w:rsidRPr="005C0F6D" w:rsidRDefault="00865397" w:rsidP="00865397">
      <w:pPr>
        <w:ind w:firstLine="708"/>
        <w:jc w:val="both"/>
        <w:rPr>
          <w:b/>
        </w:rPr>
      </w:pPr>
      <w:r w:rsidRPr="005C0F6D">
        <w:rPr>
          <w:b/>
        </w:rPr>
        <w:t xml:space="preserve">«О составе постоянных комиссий при </w:t>
      </w:r>
    </w:p>
    <w:p w:rsidR="00865397" w:rsidRPr="005C0F6D" w:rsidRDefault="00865397" w:rsidP="00865397">
      <w:pPr>
        <w:ind w:firstLine="708"/>
        <w:jc w:val="both"/>
        <w:rPr>
          <w:b/>
        </w:rPr>
      </w:pPr>
      <w:r w:rsidRPr="005C0F6D">
        <w:rPr>
          <w:b/>
        </w:rPr>
        <w:t xml:space="preserve">Совете </w:t>
      </w:r>
      <w:r w:rsidR="00D40A57" w:rsidRPr="005C0F6D">
        <w:rPr>
          <w:b/>
        </w:rPr>
        <w:t>Старотинчалин</w:t>
      </w:r>
      <w:r w:rsidRPr="005C0F6D">
        <w:rPr>
          <w:b/>
        </w:rPr>
        <w:t>ского сельского поселения»</w:t>
      </w:r>
    </w:p>
    <w:p w:rsidR="00865397" w:rsidRPr="005C0F6D" w:rsidRDefault="00865397" w:rsidP="00865397">
      <w:r w:rsidRPr="005C0F6D">
        <w:t xml:space="preserve">                   </w:t>
      </w:r>
    </w:p>
    <w:p w:rsidR="009B3618" w:rsidRPr="005C0F6D" w:rsidRDefault="009B3618" w:rsidP="009B3618">
      <w:pPr>
        <w:jc w:val="both"/>
      </w:pPr>
    </w:p>
    <w:p w:rsidR="00865397" w:rsidRPr="005C0F6D" w:rsidRDefault="00865397" w:rsidP="009B3618">
      <w:pPr>
        <w:jc w:val="both"/>
      </w:pPr>
      <w:r w:rsidRPr="005C0F6D">
        <w:t xml:space="preserve">Совет  </w:t>
      </w:r>
      <w:r w:rsidR="009B3618" w:rsidRPr="005C0F6D">
        <w:t>Старотинчалинс</w:t>
      </w:r>
      <w:r w:rsidRPr="005C0F6D">
        <w:t xml:space="preserve">кого сельского поселения  </w:t>
      </w:r>
    </w:p>
    <w:p w:rsidR="00865397" w:rsidRPr="005C0F6D" w:rsidRDefault="00865397" w:rsidP="00865397">
      <w:pPr>
        <w:ind w:firstLine="708"/>
        <w:jc w:val="both"/>
      </w:pPr>
      <w:r w:rsidRPr="005C0F6D">
        <w:t xml:space="preserve">               </w:t>
      </w:r>
    </w:p>
    <w:p w:rsidR="00865397" w:rsidRPr="005C0F6D" w:rsidRDefault="00865397" w:rsidP="00865397">
      <w:pPr>
        <w:ind w:firstLine="708"/>
        <w:jc w:val="both"/>
        <w:rPr>
          <w:b/>
        </w:rPr>
      </w:pPr>
      <w:r w:rsidRPr="005C0F6D">
        <w:t xml:space="preserve">                        </w:t>
      </w:r>
      <w:r w:rsidRPr="005C0F6D">
        <w:rPr>
          <w:b/>
        </w:rPr>
        <w:t>решил:</w:t>
      </w:r>
    </w:p>
    <w:p w:rsidR="00212AB0" w:rsidRPr="005C0F6D" w:rsidRDefault="00212AB0" w:rsidP="00865397">
      <w:pPr>
        <w:rPr>
          <w:b/>
        </w:rPr>
      </w:pPr>
    </w:p>
    <w:p w:rsidR="00865397" w:rsidRPr="005C0F6D" w:rsidRDefault="00865397" w:rsidP="00865397">
      <w:r w:rsidRPr="005C0F6D">
        <w:t xml:space="preserve">Создать при Совете </w:t>
      </w:r>
      <w:r w:rsidR="00D40A57" w:rsidRPr="005C0F6D">
        <w:t>Старотинчалин</w:t>
      </w:r>
      <w:r w:rsidRPr="005C0F6D">
        <w:t>ского сельского поселения Буинского муниципального района две постоянные комиссии в нижеследующем составе:</w:t>
      </w:r>
    </w:p>
    <w:p w:rsidR="00865397" w:rsidRPr="005C0F6D" w:rsidRDefault="00865397" w:rsidP="00865397">
      <w:pPr>
        <w:ind w:left="708"/>
        <w:jc w:val="both"/>
      </w:pPr>
    </w:p>
    <w:p w:rsidR="00865397" w:rsidRPr="005C0F6D" w:rsidRDefault="00865397" w:rsidP="00865397">
      <w:pPr>
        <w:ind w:left="708"/>
        <w:jc w:val="both"/>
      </w:pPr>
    </w:p>
    <w:p w:rsidR="00865397" w:rsidRPr="005C0F6D" w:rsidRDefault="00865397" w:rsidP="00865397">
      <w:pPr>
        <w:numPr>
          <w:ilvl w:val="0"/>
          <w:numId w:val="1"/>
        </w:numPr>
        <w:jc w:val="both"/>
        <w:rPr>
          <w:b/>
        </w:rPr>
      </w:pPr>
      <w:r w:rsidRPr="005C0F6D">
        <w:rPr>
          <w:b/>
        </w:rPr>
        <w:t>Комиссию по бюджетно-финансовым вопросам в составе:</w:t>
      </w:r>
    </w:p>
    <w:p w:rsidR="00865397" w:rsidRPr="005C0F6D" w:rsidRDefault="00865397" w:rsidP="00865397">
      <w:pPr>
        <w:ind w:left="1778"/>
        <w:jc w:val="both"/>
      </w:pPr>
    </w:p>
    <w:p w:rsidR="009B3618" w:rsidRPr="005C0F6D" w:rsidRDefault="009B3618" w:rsidP="009B3618">
      <w:pPr>
        <w:pStyle w:val="ac"/>
        <w:numPr>
          <w:ilvl w:val="0"/>
          <w:numId w:val="3"/>
        </w:numPr>
        <w:contextualSpacing/>
      </w:pPr>
      <w:r w:rsidRPr="005C0F6D">
        <w:t>Хуснутдинов  Р.Ф. - депутат Кооперативного  избирательного округа № 1</w:t>
      </w:r>
    </w:p>
    <w:p w:rsidR="009B3618" w:rsidRPr="005C0F6D" w:rsidRDefault="009B3618" w:rsidP="009B3618">
      <w:pPr>
        <w:pStyle w:val="ac"/>
        <w:numPr>
          <w:ilvl w:val="0"/>
          <w:numId w:val="3"/>
        </w:numPr>
        <w:contextualSpacing/>
      </w:pPr>
      <w:r w:rsidRPr="005C0F6D">
        <w:t>Габайдуллин А.З. - депутат Казанского  избирательного округа №5</w:t>
      </w:r>
    </w:p>
    <w:p w:rsidR="009B3618" w:rsidRPr="005C0F6D" w:rsidRDefault="009B3618" w:rsidP="009B3618">
      <w:pPr>
        <w:pStyle w:val="ac"/>
        <w:numPr>
          <w:ilvl w:val="0"/>
          <w:numId w:val="3"/>
        </w:numPr>
        <w:contextualSpacing/>
      </w:pPr>
      <w:r w:rsidRPr="005C0F6D">
        <w:t>Калимуллина Ф.С.  - депутат Ворошиловского  избирательного  округа №7</w:t>
      </w:r>
    </w:p>
    <w:p w:rsidR="009B3618" w:rsidRPr="005C0F6D" w:rsidRDefault="009B3618" w:rsidP="009B3618">
      <w:pPr>
        <w:ind w:left="360"/>
        <w:contextualSpacing/>
      </w:pPr>
    </w:p>
    <w:p w:rsidR="00865397" w:rsidRPr="005C0F6D" w:rsidRDefault="00865397" w:rsidP="009B3618">
      <w:pPr>
        <w:jc w:val="both"/>
      </w:pPr>
    </w:p>
    <w:p w:rsidR="00865397" w:rsidRPr="005C0F6D" w:rsidRDefault="00865397" w:rsidP="00865397">
      <w:pPr>
        <w:numPr>
          <w:ilvl w:val="0"/>
          <w:numId w:val="1"/>
        </w:numPr>
        <w:jc w:val="both"/>
        <w:rPr>
          <w:b/>
        </w:rPr>
      </w:pPr>
      <w:r w:rsidRPr="005C0F6D">
        <w:rPr>
          <w:b/>
        </w:rPr>
        <w:t>Комиссию по социальным вопросам и по вопросам благоустройства территории в составе:</w:t>
      </w:r>
    </w:p>
    <w:p w:rsidR="00865397" w:rsidRPr="005C0F6D" w:rsidRDefault="00865397" w:rsidP="00865397">
      <w:pPr>
        <w:ind w:left="1778"/>
        <w:jc w:val="both"/>
      </w:pPr>
    </w:p>
    <w:p w:rsidR="009B3618" w:rsidRPr="005C0F6D" w:rsidRDefault="009B3618" w:rsidP="009B3618">
      <w:pPr>
        <w:pStyle w:val="11"/>
        <w:spacing w:after="0" w:afterAutospacing="0"/>
      </w:pPr>
      <w:r w:rsidRPr="005C0F6D">
        <w:t xml:space="preserve">    </w:t>
      </w:r>
      <w:r w:rsidR="00865397" w:rsidRPr="005C0F6D">
        <w:t xml:space="preserve"> 1. </w:t>
      </w:r>
      <w:r w:rsidRPr="005C0F6D">
        <w:t xml:space="preserve"> </w:t>
      </w:r>
      <w:r w:rsidR="005C0F6D" w:rsidRPr="005C0F6D">
        <w:t xml:space="preserve">Самерханов Р.А. - </w:t>
      </w:r>
      <w:r w:rsidRPr="005C0F6D">
        <w:t>депутат Красноармейского избирательного  округа № 3</w:t>
      </w:r>
    </w:p>
    <w:p w:rsidR="009B3618" w:rsidRPr="005C0F6D" w:rsidRDefault="009B3618" w:rsidP="009B3618">
      <w:pPr>
        <w:contextualSpacing/>
      </w:pPr>
      <w:r w:rsidRPr="005C0F6D">
        <w:t xml:space="preserve">     </w:t>
      </w:r>
      <w:r w:rsidR="005C0F6D" w:rsidRPr="005C0F6D">
        <w:t xml:space="preserve">2.  Хайрутдинов И.З. </w:t>
      </w:r>
      <w:r w:rsidRPr="005C0F6D">
        <w:t>- депутат Сарсазского  избирательный  округ № 4</w:t>
      </w:r>
    </w:p>
    <w:p w:rsidR="009B3618" w:rsidRPr="005C0F6D" w:rsidRDefault="009B3618" w:rsidP="009B3618">
      <w:pPr>
        <w:contextualSpacing/>
      </w:pPr>
      <w:r w:rsidRPr="005C0F6D">
        <w:t xml:space="preserve">    </w:t>
      </w:r>
      <w:r w:rsidR="005C0F6D" w:rsidRPr="005C0F6D">
        <w:t xml:space="preserve"> 3.  Ахмадуллин Р.Р. </w:t>
      </w:r>
      <w:r w:rsidRPr="005C0F6D">
        <w:t>- депутат Октябрьского  избирательного округа № 6</w:t>
      </w:r>
    </w:p>
    <w:p w:rsidR="009B3618" w:rsidRPr="005C0F6D" w:rsidRDefault="009B3618" w:rsidP="009B3618">
      <w:pPr>
        <w:contextualSpacing/>
      </w:pPr>
    </w:p>
    <w:p w:rsidR="00865397" w:rsidRPr="005C0F6D" w:rsidRDefault="00865397" w:rsidP="00865397">
      <w:pPr>
        <w:jc w:val="both"/>
      </w:pPr>
    </w:p>
    <w:p w:rsidR="00865397" w:rsidRPr="005C0F6D" w:rsidRDefault="00865397" w:rsidP="00865397">
      <w:pPr>
        <w:jc w:val="both"/>
      </w:pPr>
      <w:r w:rsidRPr="005C0F6D">
        <w:t xml:space="preserve">   </w:t>
      </w:r>
    </w:p>
    <w:p w:rsidR="009B3618" w:rsidRDefault="009B3618" w:rsidP="00865397">
      <w:pPr>
        <w:jc w:val="both"/>
      </w:pPr>
    </w:p>
    <w:p w:rsidR="005C0F6D" w:rsidRPr="005C0F6D" w:rsidRDefault="005C0F6D" w:rsidP="00865397">
      <w:pPr>
        <w:jc w:val="both"/>
      </w:pPr>
    </w:p>
    <w:p w:rsidR="00D96E67" w:rsidRDefault="00865397" w:rsidP="00212AB0">
      <w:r w:rsidRPr="005C0F6D">
        <w:t xml:space="preserve">Глава </w:t>
      </w:r>
      <w:r w:rsidR="00212AB0" w:rsidRPr="005C0F6D">
        <w:t>Старотинчалин</w:t>
      </w:r>
      <w:r w:rsidRPr="005C0F6D">
        <w:t xml:space="preserve">ского </w:t>
      </w:r>
    </w:p>
    <w:p w:rsidR="00865397" w:rsidRPr="005C0F6D" w:rsidRDefault="00865397" w:rsidP="00212AB0">
      <w:r w:rsidRPr="005C0F6D">
        <w:t>сельского поселения</w:t>
      </w:r>
    </w:p>
    <w:p w:rsidR="00865397" w:rsidRPr="005C0F6D" w:rsidRDefault="00865397" w:rsidP="00212AB0">
      <w:pPr>
        <w:rPr>
          <w:b/>
        </w:rPr>
      </w:pPr>
      <w:r w:rsidRPr="005C0F6D">
        <w:t>Буинского муниципального района Р</w:t>
      </w:r>
      <w:r w:rsidR="00212AB0" w:rsidRPr="005C0F6D">
        <w:t>Т</w:t>
      </w:r>
      <w:r w:rsidRPr="005C0F6D">
        <w:t xml:space="preserve">:                       </w:t>
      </w:r>
      <w:r w:rsidR="00212AB0" w:rsidRPr="005C0F6D">
        <w:t xml:space="preserve">            /Г.К.Шакирова/</w:t>
      </w:r>
    </w:p>
    <w:p w:rsidR="00804308" w:rsidRPr="005C0F6D" w:rsidRDefault="00804308"/>
    <w:sectPr w:rsidR="00804308" w:rsidRPr="005C0F6D" w:rsidSect="009B3618">
      <w:pgSz w:w="11906" w:h="16838"/>
      <w:pgMar w:top="719" w:right="746" w:bottom="71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7B66"/>
    <w:multiLevelType w:val="hybridMultilevel"/>
    <w:tmpl w:val="033C4D82"/>
    <w:lvl w:ilvl="0" w:tplc="045473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C2053"/>
    <w:multiLevelType w:val="hybridMultilevel"/>
    <w:tmpl w:val="142A1716"/>
    <w:lvl w:ilvl="0" w:tplc="D8EEE22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4B931A8"/>
    <w:multiLevelType w:val="hybridMultilevel"/>
    <w:tmpl w:val="110448B4"/>
    <w:lvl w:ilvl="0" w:tplc="3DB6E86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97"/>
    <w:rsid w:val="00112B53"/>
    <w:rsid w:val="001F7B7E"/>
    <w:rsid w:val="00212AB0"/>
    <w:rsid w:val="00347056"/>
    <w:rsid w:val="00523CE6"/>
    <w:rsid w:val="005879BC"/>
    <w:rsid w:val="005C0F6D"/>
    <w:rsid w:val="005E02C9"/>
    <w:rsid w:val="005E0A57"/>
    <w:rsid w:val="005F0327"/>
    <w:rsid w:val="006034CC"/>
    <w:rsid w:val="00804308"/>
    <w:rsid w:val="00865397"/>
    <w:rsid w:val="009B3618"/>
    <w:rsid w:val="009F4DCF"/>
    <w:rsid w:val="00A2172E"/>
    <w:rsid w:val="00A425C5"/>
    <w:rsid w:val="00AA234C"/>
    <w:rsid w:val="00D40A57"/>
    <w:rsid w:val="00D96E67"/>
    <w:rsid w:val="00EC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4DCF"/>
    <w:pPr>
      <w:keepNext/>
      <w:ind w:right="34"/>
      <w:outlineLvl w:val="0"/>
    </w:pPr>
    <w:rPr>
      <w:rFonts w:eastAsiaTheme="majorEastAsia" w:cstheme="majorBidi"/>
      <w:b/>
    </w:rPr>
  </w:style>
  <w:style w:type="paragraph" w:styleId="2">
    <w:name w:val="heading 2"/>
    <w:basedOn w:val="a"/>
    <w:next w:val="a"/>
    <w:link w:val="20"/>
    <w:qFormat/>
    <w:rsid w:val="009F4DCF"/>
    <w:pPr>
      <w:keepNext/>
      <w:outlineLvl w:val="1"/>
    </w:pPr>
    <w:rPr>
      <w:rFonts w:eastAsiaTheme="majorEastAsia" w:cstheme="majorBidi"/>
      <w:b/>
    </w:rPr>
  </w:style>
  <w:style w:type="paragraph" w:styleId="3">
    <w:name w:val="heading 3"/>
    <w:basedOn w:val="a"/>
    <w:next w:val="a"/>
    <w:link w:val="30"/>
    <w:qFormat/>
    <w:rsid w:val="009F4DCF"/>
    <w:pPr>
      <w:keepNext/>
      <w:jc w:val="center"/>
      <w:outlineLvl w:val="2"/>
    </w:pPr>
    <w:rPr>
      <w:rFonts w:eastAsiaTheme="majorEastAsia" w:cstheme="majorBidi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A234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234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A234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A234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AA234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A234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DCF"/>
    <w:rPr>
      <w:rFonts w:eastAsiaTheme="majorEastAsia" w:cstheme="majorBidi"/>
      <w:b/>
      <w:sz w:val="24"/>
    </w:rPr>
  </w:style>
  <w:style w:type="character" w:customStyle="1" w:styleId="20">
    <w:name w:val="Заголовок 2 Знак"/>
    <w:basedOn w:val="a0"/>
    <w:link w:val="2"/>
    <w:rsid w:val="009F4DCF"/>
    <w:rPr>
      <w:rFonts w:eastAsiaTheme="majorEastAsia" w:cstheme="majorBidi"/>
      <w:b/>
      <w:sz w:val="24"/>
    </w:rPr>
  </w:style>
  <w:style w:type="character" w:customStyle="1" w:styleId="30">
    <w:name w:val="Заголовок 3 Знак"/>
    <w:basedOn w:val="a0"/>
    <w:link w:val="3"/>
    <w:rsid w:val="009F4DCF"/>
    <w:rPr>
      <w:rFonts w:eastAsiaTheme="majorEastAsia" w:cstheme="majorBidi"/>
      <w:b/>
      <w:sz w:val="28"/>
    </w:rPr>
  </w:style>
  <w:style w:type="character" w:customStyle="1" w:styleId="40">
    <w:name w:val="Заголовок 4 Знак"/>
    <w:basedOn w:val="a0"/>
    <w:link w:val="4"/>
    <w:semiHidden/>
    <w:rsid w:val="00AA234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A23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AA234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AA234C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AA234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AA234C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AA234C"/>
    <w:rPr>
      <w:b/>
      <w:bCs/>
    </w:rPr>
  </w:style>
  <w:style w:type="paragraph" w:styleId="a4">
    <w:name w:val="Title"/>
    <w:basedOn w:val="a"/>
    <w:link w:val="a5"/>
    <w:qFormat/>
    <w:rsid w:val="009F4DCF"/>
    <w:pPr>
      <w:jc w:val="center"/>
    </w:pPr>
    <w:rPr>
      <w:rFonts w:eastAsiaTheme="majorEastAsia" w:cstheme="majorBidi"/>
      <w:b/>
      <w:sz w:val="28"/>
    </w:rPr>
  </w:style>
  <w:style w:type="character" w:customStyle="1" w:styleId="a5">
    <w:name w:val="Название Знак"/>
    <w:basedOn w:val="a0"/>
    <w:link w:val="a4"/>
    <w:rsid w:val="009F4DCF"/>
    <w:rPr>
      <w:rFonts w:eastAsiaTheme="majorEastAsia" w:cstheme="majorBidi"/>
      <w:b/>
      <w:sz w:val="28"/>
    </w:rPr>
  </w:style>
  <w:style w:type="paragraph" w:styleId="a6">
    <w:name w:val="Subtitle"/>
    <w:basedOn w:val="a"/>
    <w:next w:val="a"/>
    <w:link w:val="a7"/>
    <w:qFormat/>
    <w:rsid w:val="00AA234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AA234C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AA234C"/>
    <w:rPr>
      <w:b/>
      <w:bCs/>
    </w:rPr>
  </w:style>
  <w:style w:type="character" w:styleId="a9">
    <w:name w:val="Emphasis"/>
    <w:qFormat/>
    <w:rsid w:val="00AA234C"/>
    <w:rPr>
      <w:i/>
      <w:iCs/>
    </w:rPr>
  </w:style>
  <w:style w:type="paragraph" w:styleId="aa">
    <w:name w:val="No Spacing"/>
    <w:basedOn w:val="a"/>
    <w:link w:val="ab"/>
    <w:uiPriority w:val="1"/>
    <w:qFormat/>
    <w:rsid w:val="00AA234C"/>
  </w:style>
  <w:style w:type="character" w:customStyle="1" w:styleId="ab">
    <w:name w:val="Без интервала Знак"/>
    <w:basedOn w:val="a0"/>
    <w:link w:val="aa"/>
    <w:uiPriority w:val="1"/>
    <w:rsid w:val="00AA234C"/>
  </w:style>
  <w:style w:type="paragraph" w:styleId="ac">
    <w:name w:val="List Paragraph"/>
    <w:basedOn w:val="a"/>
    <w:uiPriority w:val="99"/>
    <w:qFormat/>
    <w:rsid w:val="00AA234C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A234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A234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A234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A234C"/>
    <w:rPr>
      <w:rFonts w:eastAsiaTheme="majorEastAsia" w:cstheme="majorBidi"/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A234C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A234C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A234C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A234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A234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A234C"/>
    <w:pPr>
      <w:spacing w:before="240" w:after="60"/>
      <w:ind w:right="0"/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customStyle="1" w:styleId="ConsPlusTitle">
    <w:name w:val="ConsPlusTitle"/>
    <w:rsid w:val="0086539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212AB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2AB0"/>
    <w:rPr>
      <w:rFonts w:ascii="Tahoma" w:hAnsi="Tahoma" w:cs="Tahoma"/>
      <w:sz w:val="16"/>
      <w:szCs w:val="16"/>
    </w:rPr>
  </w:style>
  <w:style w:type="paragraph" w:customStyle="1" w:styleId="11">
    <w:name w:val="Обычный1"/>
    <w:basedOn w:val="a"/>
    <w:rsid w:val="009B36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4DCF"/>
    <w:pPr>
      <w:keepNext/>
      <w:ind w:right="34"/>
      <w:outlineLvl w:val="0"/>
    </w:pPr>
    <w:rPr>
      <w:rFonts w:eastAsiaTheme="majorEastAsia" w:cstheme="majorBidi"/>
      <w:b/>
    </w:rPr>
  </w:style>
  <w:style w:type="paragraph" w:styleId="2">
    <w:name w:val="heading 2"/>
    <w:basedOn w:val="a"/>
    <w:next w:val="a"/>
    <w:link w:val="20"/>
    <w:qFormat/>
    <w:rsid w:val="009F4DCF"/>
    <w:pPr>
      <w:keepNext/>
      <w:outlineLvl w:val="1"/>
    </w:pPr>
    <w:rPr>
      <w:rFonts w:eastAsiaTheme="majorEastAsia" w:cstheme="majorBidi"/>
      <w:b/>
    </w:rPr>
  </w:style>
  <w:style w:type="paragraph" w:styleId="3">
    <w:name w:val="heading 3"/>
    <w:basedOn w:val="a"/>
    <w:next w:val="a"/>
    <w:link w:val="30"/>
    <w:qFormat/>
    <w:rsid w:val="009F4DCF"/>
    <w:pPr>
      <w:keepNext/>
      <w:jc w:val="center"/>
      <w:outlineLvl w:val="2"/>
    </w:pPr>
    <w:rPr>
      <w:rFonts w:eastAsiaTheme="majorEastAsia" w:cstheme="majorBidi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A234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234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A234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A234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AA234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A234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DCF"/>
    <w:rPr>
      <w:rFonts w:eastAsiaTheme="majorEastAsia" w:cstheme="majorBidi"/>
      <w:b/>
      <w:sz w:val="24"/>
    </w:rPr>
  </w:style>
  <w:style w:type="character" w:customStyle="1" w:styleId="20">
    <w:name w:val="Заголовок 2 Знак"/>
    <w:basedOn w:val="a0"/>
    <w:link w:val="2"/>
    <w:rsid w:val="009F4DCF"/>
    <w:rPr>
      <w:rFonts w:eastAsiaTheme="majorEastAsia" w:cstheme="majorBidi"/>
      <w:b/>
      <w:sz w:val="24"/>
    </w:rPr>
  </w:style>
  <w:style w:type="character" w:customStyle="1" w:styleId="30">
    <w:name w:val="Заголовок 3 Знак"/>
    <w:basedOn w:val="a0"/>
    <w:link w:val="3"/>
    <w:rsid w:val="009F4DCF"/>
    <w:rPr>
      <w:rFonts w:eastAsiaTheme="majorEastAsia" w:cstheme="majorBidi"/>
      <w:b/>
      <w:sz w:val="28"/>
    </w:rPr>
  </w:style>
  <w:style w:type="character" w:customStyle="1" w:styleId="40">
    <w:name w:val="Заголовок 4 Знак"/>
    <w:basedOn w:val="a0"/>
    <w:link w:val="4"/>
    <w:semiHidden/>
    <w:rsid w:val="00AA234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A23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AA234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AA234C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AA234C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AA234C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AA234C"/>
    <w:rPr>
      <w:b/>
      <w:bCs/>
    </w:rPr>
  </w:style>
  <w:style w:type="paragraph" w:styleId="a4">
    <w:name w:val="Title"/>
    <w:basedOn w:val="a"/>
    <w:link w:val="a5"/>
    <w:qFormat/>
    <w:rsid w:val="009F4DCF"/>
    <w:pPr>
      <w:jc w:val="center"/>
    </w:pPr>
    <w:rPr>
      <w:rFonts w:eastAsiaTheme="majorEastAsia" w:cstheme="majorBidi"/>
      <w:b/>
      <w:sz w:val="28"/>
    </w:rPr>
  </w:style>
  <w:style w:type="character" w:customStyle="1" w:styleId="a5">
    <w:name w:val="Название Знак"/>
    <w:basedOn w:val="a0"/>
    <w:link w:val="a4"/>
    <w:rsid w:val="009F4DCF"/>
    <w:rPr>
      <w:rFonts w:eastAsiaTheme="majorEastAsia" w:cstheme="majorBidi"/>
      <w:b/>
      <w:sz w:val="28"/>
    </w:rPr>
  </w:style>
  <w:style w:type="paragraph" w:styleId="a6">
    <w:name w:val="Subtitle"/>
    <w:basedOn w:val="a"/>
    <w:next w:val="a"/>
    <w:link w:val="a7"/>
    <w:qFormat/>
    <w:rsid w:val="00AA234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AA234C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AA234C"/>
    <w:rPr>
      <w:b/>
      <w:bCs/>
    </w:rPr>
  </w:style>
  <w:style w:type="character" w:styleId="a9">
    <w:name w:val="Emphasis"/>
    <w:qFormat/>
    <w:rsid w:val="00AA234C"/>
    <w:rPr>
      <w:i/>
      <w:iCs/>
    </w:rPr>
  </w:style>
  <w:style w:type="paragraph" w:styleId="aa">
    <w:name w:val="No Spacing"/>
    <w:basedOn w:val="a"/>
    <w:link w:val="ab"/>
    <w:uiPriority w:val="1"/>
    <w:qFormat/>
    <w:rsid w:val="00AA234C"/>
  </w:style>
  <w:style w:type="character" w:customStyle="1" w:styleId="ab">
    <w:name w:val="Без интервала Знак"/>
    <w:basedOn w:val="a0"/>
    <w:link w:val="aa"/>
    <w:uiPriority w:val="1"/>
    <w:rsid w:val="00AA234C"/>
  </w:style>
  <w:style w:type="paragraph" w:styleId="ac">
    <w:name w:val="List Paragraph"/>
    <w:basedOn w:val="a"/>
    <w:uiPriority w:val="99"/>
    <w:qFormat/>
    <w:rsid w:val="00AA234C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A234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A234C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A234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A234C"/>
    <w:rPr>
      <w:rFonts w:eastAsiaTheme="majorEastAsia" w:cstheme="majorBidi"/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A234C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A234C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A234C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A234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A234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A234C"/>
    <w:pPr>
      <w:spacing w:before="240" w:after="60"/>
      <w:ind w:right="0"/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customStyle="1" w:styleId="ConsPlusTitle">
    <w:name w:val="ConsPlusTitle"/>
    <w:rsid w:val="0086539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212AB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2AB0"/>
    <w:rPr>
      <w:rFonts w:ascii="Tahoma" w:hAnsi="Tahoma" w:cs="Tahoma"/>
      <w:sz w:val="16"/>
      <w:szCs w:val="16"/>
    </w:rPr>
  </w:style>
  <w:style w:type="paragraph" w:customStyle="1" w:styleId="11">
    <w:name w:val="Обычный1"/>
    <w:basedOn w:val="a"/>
    <w:rsid w:val="009B36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Старотинчали</dc:creator>
  <cp:lastModifiedBy>it_отдел</cp:lastModifiedBy>
  <cp:revision>2</cp:revision>
  <cp:lastPrinted>2015-10-29T07:34:00Z</cp:lastPrinted>
  <dcterms:created xsi:type="dcterms:W3CDTF">2015-11-02T06:48:00Z</dcterms:created>
  <dcterms:modified xsi:type="dcterms:W3CDTF">2015-11-02T06:48:00Z</dcterms:modified>
</cp:coreProperties>
</file>