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5" w:type="dxa"/>
        <w:tblInd w:w="-709" w:type="dxa"/>
        <w:tblLayout w:type="fixed"/>
        <w:tblCellMar>
          <w:left w:w="0" w:type="dxa"/>
          <w:right w:w="0" w:type="dxa"/>
        </w:tblCellMar>
        <w:tblLook w:val="0000" w:firstRow="0" w:lastRow="0" w:firstColumn="0" w:lastColumn="0" w:noHBand="0" w:noVBand="0"/>
      </w:tblPr>
      <w:tblGrid>
        <w:gridCol w:w="4323"/>
        <w:gridCol w:w="529"/>
        <w:gridCol w:w="757"/>
        <w:gridCol w:w="4096"/>
      </w:tblGrid>
      <w:tr w:rsidR="00770E5D" w:rsidRPr="00D94AA3" w:rsidTr="00770E5D">
        <w:trPr>
          <w:trHeight w:val="1560"/>
        </w:trPr>
        <w:tc>
          <w:tcPr>
            <w:tcW w:w="4323" w:type="dxa"/>
            <w:shd w:val="clear" w:color="auto" w:fill="auto"/>
            <w:vAlign w:val="center"/>
          </w:tcPr>
          <w:p w:rsidR="00770E5D" w:rsidRPr="00D94AA3" w:rsidRDefault="00770E5D" w:rsidP="00770E5D">
            <w:pPr>
              <w:pStyle w:val="1"/>
              <w:jc w:val="center"/>
              <w:rPr>
                <w:b/>
                <w:color w:val="000000"/>
                <w:sz w:val="24"/>
                <w:szCs w:val="24"/>
              </w:rPr>
            </w:pPr>
            <w:r w:rsidRPr="00D94AA3">
              <w:rPr>
                <w:b/>
                <w:color w:val="000000"/>
                <w:sz w:val="24"/>
                <w:szCs w:val="24"/>
              </w:rPr>
              <w:t>РЕСПУБЛИКА ТАТАРСТАН</w:t>
            </w:r>
          </w:p>
          <w:p w:rsidR="00770E5D" w:rsidRPr="00D94AA3" w:rsidRDefault="00770E5D" w:rsidP="00EA516A">
            <w:pPr>
              <w:pStyle w:val="1"/>
              <w:jc w:val="center"/>
              <w:rPr>
                <w:b/>
                <w:color w:val="000000"/>
                <w:sz w:val="24"/>
                <w:szCs w:val="24"/>
              </w:rPr>
            </w:pPr>
            <w:r w:rsidRPr="00D94AA3">
              <w:rPr>
                <w:b/>
                <w:color w:val="000000"/>
                <w:sz w:val="24"/>
                <w:szCs w:val="24"/>
              </w:rPr>
              <w:t>БУИНСКИЙ  МУНИЦИПАЛЬНЫЙ  РАЙОН</w:t>
            </w:r>
          </w:p>
          <w:p w:rsidR="00770E5D" w:rsidRPr="00D94AA3" w:rsidRDefault="00770E5D" w:rsidP="00EA516A">
            <w:pPr>
              <w:pStyle w:val="1"/>
              <w:jc w:val="center"/>
              <w:rPr>
                <w:b/>
                <w:color w:val="000000"/>
                <w:sz w:val="24"/>
                <w:szCs w:val="24"/>
              </w:rPr>
            </w:pPr>
            <w:r>
              <w:rPr>
                <w:b/>
                <w:color w:val="000000"/>
                <w:sz w:val="24"/>
                <w:szCs w:val="24"/>
              </w:rPr>
              <w:t>СОВЕТ КИЯТ</w:t>
            </w:r>
            <w:r w:rsidRPr="00D94AA3">
              <w:rPr>
                <w:b/>
                <w:color w:val="000000"/>
                <w:sz w:val="24"/>
                <w:szCs w:val="24"/>
              </w:rPr>
              <w:t>СКОГО</w:t>
            </w:r>
          </w:p>
          <w:p w:rsidR="00770E5D" w:rsidRPr="00D94AA3" w:rsidRDefault="00770E5D" w:rsidP="00EA516A">
            <w:pPr>
              <w:pStyle w:val="1"/>
              <w:jc w:val="center"/>
              <w:rPr>
                <w:sz w:val="24"/>
                <w:szCs w:val="24"/>
              </w:rPr>
            </w:pPr>
            <w:r w:rsidRPr="00D94AA3">
              <w:rPr>
                <w:b/>
                <w:color w:val="000000"/>
                <w:sz w:val="24"/>
                <w:szCs w:val="24"/>
              </w:rPr>
              <w:t>СЕЛЬСКОГО ПОСЕЛЕНИЯ</w:t>
            </w:r>
          </w:p>
        </w:tc>
        <w:tc>
          <w:tcPr>
            <w:tcW w:w="1286" w:type="dxa"/>
            <w:gridSpan w:val="2"/>
            <w:shd w:val="clear" w:color="auto" w:fill="auto"/>
            <w:vAlign w:val="center"/>
          </w:tcPr>
          <w:p w:rsidR="00770E5D" w:rsidRDefault="00770E5D" w:rsidP="00EA516A">
            <w:pPr>
              <w:rPr>
                <w:noProof/>
              </w:rPr>
            </w:pPr>
          </w:p>
          <w:p w:rsidR="00770E5D" w:rsidRPr="00D94AA3" w:rsidRDefault="00770E5D" w:rsidP="00EA516A">
            <w:pPr>
              <w:rPr>
                <w:color w:val="0000FF"/>
              </w:rPr>
            </w:pPr>
            <w:r>
              <w:rPr>
                <w:noProof/>
              </w:rPr>
              <w:drawing>
                <wp:inline distT="0" distB="0" distL="0" distR="0">
                  <wp:extent cx="723900" cy="9620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723900" cy="962025"/>
                          </a:xfrm>
                          <a:prstGeom prst="rect">
                            <a:avLst/>
                          </a:prstGeom>
                          <a:noFill/>
                          <a:ln w="9525">
                            <a:noFill/>
                            <a:miter lim="800000"/>
                            <a:headEnd/>
                            <a:tailEnd/>
                          </a:ln>
                        </pic:spPr>
                      </pic:pic>
                    </a:graphicData>
                  </a:graphic>
                </wp:inline>
              </w:drawing>
            </w:r>
          </w:p>
        </w:tc>
        <w:tc>
          <w:tcPr>
            <w:tcW w:w="4096" w:type="dxa"/>
            <w:shd w:val="clear" w:color="auto" w:fill="auto"/>
            <w:vAlign w:val="center"/>
          </w:tcPr>
          <w:p w:rsidR="00770E5D" w:rsidRPr="00141DE6" w:rsidRDefault="00770E5D" w:rsidP="00EA516A">
            <w:pPr>
              <w:pStyle w:val="1"/>
              <w:rPr>
                <w:b/>
                <w:color w:val="000000"/>
                <w:sz w:val="24"/>
                <w:szCs w:val="24"/>
              </w:rPr>
            </w:pPr>
            <w:r>
              <w:rPr>
                <w:b/>
                <w:color w:val="000000"/>
                <w:sz w:val="24"/>
                <w:szCs w:val="24"/>
              </w:rPr>
              <w:t xml:space="preserve">    </w:t>
            </w:r>
            <w:r w:rsidRPr="00141DE6">
              <w:rPr>
                <w:b/>
                <w:color w:val="000000"/>
                <w:sz w:val="24"/>
                <w:szCs w:val="24"/>
              </w:rPr>
              <w:t>ТАТАРСТАН РЕСПУБЛИКАСЫ</w:t>
            </w:r>
          </w:p>
          <w:p w:rsidR="00770E5D" w:rsidRPr="00770E5D" w:rsidRDefault="00770E5D" w:rsidP="00770E5D">
            <w:pPr>
              <w:spacing w:after="0"/>
              <w:jc w:val="center"/>
              <w:rPr>
                <w:rFonts w:ascii="Times New Roman" w:hAnsi="Times New Roman" w:cs="Times New Roman"/>
                <w:b/>
              </w:rPr>
            </w:pPr>
            <w:r w:rsidRPr="00770E5D">
              <w:rPr>
                <w:rFonts w:ascii="Times New Roman" w:hAnsi="Times New Roman" w:cs="Times New Roman"/>
                <w:b/>
              </w:rPr>
              <w:t>БУА МУНИЦИПАЛЬ РАЙОНЫ</w:t>
            </w:r>
          </w:p>
          <w:p w:rsidR="00770E5D" w:rsidRPr="00770E5D" w:rsidRDefault="00770E5D" w:rsidP="00770E5D">
            <w:pPr>
              <w:spacing w:after="0"/>
              <w:rPr>
                <w:rFonts w:ascii="Times New Roman" w:hAnsi="Times New Roman" w:cs="Times New Roman"/>
                <w:b/>
              </w:rPr>
            </w:pPr>
          </w:p>
          <w:p w:rsidR="00770E5D" w:rsidRPr="00770E5D" w:rsidRDefault="00770E5D" w:rsidP="00770E5D">
            <w:pPr>
              <w:spacing w:after="0"/>
              <w:jc w:val="center"/>
              <w:rPr>
                <w:rFonts w:ascii="Times New Roman" w:hAnsi="Times New Roman" w:cs="Times New Roman"/>
                <w:b/>
              </w:rPr>
            </w:pPr>
            <w:r w:rsidRPr="00770E5D">
              <w:rPr>
                <w:rFonts w:ascii="Times New Roman" w:hAnsi="Times New Roman" w:cs="Times New Roman"/>
                <w:b/>
              </w:rPr>
              <w:t xml:space="preserve">КЫЯТ АВЫЛ </w:t>
            </w:r>
            <w:r w:rsidRPr="00770E5D">
              <w:rPr>
                <w:rFonts w:ascii="Times New Roman" w:hAnsi="Times New Roman" w:cs="Times New Roman"/>
                <w:b/>
                <w:lang w:val="tt-RU"/>
              </w:rPr>
              <w:t>Җ</w:t>
            </w:r>
            <w:r w:rsidRPr="00770E5D">
              <w:rPr>
                <w:rFonts w:ascii="Times New Roman" w:hAnsi="Times New Roman" w:cs="Times New Roman"/>
                <w:b/>
              </w:rPr>
              <w:t>ИРЛЕГЕ</w:t>
            </w:r>
          </w:p>
          <w:p w:rsidR="00770E5D" w:rsidRPr="00D94AA3" w:rsidRDefault="00770E5D" w:rsidP="00770E5D">
            <w:pPr>
              <w:spacing w:after="0"/>
              <w:jc w:val="center"/>
              <w:rPr>
                <w:b/>
                <w:i/>
              </w:rPr>
            </w:pPr>
            <w:r w:rsidRPr="00770E5D">
              <w:rPr>
                <w:rFonts w:ascii="Times New Roman" w:hAnsi="Times New Roman" w:cs="Times New Roman"/>
                <w:b/>
              </w:rPr>
              <w:t>СОВЕТЫ</w:t>
            </w:r>
          </w:p>
        </w:tc>
      </w:tr>
      <w:tr w:rsidR="00770E5D" w:rsidRPr="00770E5D" w:rsidTr="00770E5D">
        <w:trPr>
          <w:trHeight w:val="1164"/>
        </w:trPr>
        <w:tc>
          <w:tcPr>
            <w:tcW w:w="4852" w:type="dxa"/>
            <w:gridSpan w:val="2"/>
            <w:shd w:val="clear" w:color="auto" w:fill="auto"/>
          </w:tcPr>
          <w:p w:rsidR="00770E5D" w:rsidRPr="00770E5D" w:rsidRDefault="00770E5D" w:rsidP="00770E5D">
            <w:pPr>
              <w:spacing w:after="0"/>
              <w:jc w:val="center"/>
              <w:rPr>
                <w:rFonts w:ascii="Times New Roman" w:hAnsi="Times New Roman" w:cs="Times New Roman"/>
                <w:b/>
                <w:sz w:val="24"/>
                <w:szCs w:val="24"/>
              </w:rPr>
            </w:pPr>
          </w:p>
          <w:p w:rsidR="00770E5D" w:rsidRPr="00770E5D" w:rsidRDefault="00770E5D" w:rsidP="00770E5D">
            <w:pPr>
              <w:spacing w:after="0"/>
              <w:jc w:val="center"/>
              <w:rPr>
                <w:rFonts w:ascii="Times New Roman" w:hAnsi="Times New Roman" w:cs="Times New Roman"/>
                <w:b/>
                <w:sz w:val="24"/>
                <w:szCs w:val="24"/>
              </w:rPr>
            </w:pPr>
            <w:r w:rsidRPr="00770E5D">
              <w:rPr>
                <w:rFonts w:ascii="Times New Roman" w:hAnsi="Times New Roman" w:cs="Times New Roman"/>
                <w:b/>
                <w:sz w:val="24"/>
                <w:szCs w:val="24"/>
              </w:rPr>
              <w:t>РЕШЕНИЕ</w:t>
            </w:r>
          </w:p>
          <w:p w:rsidR="00770E5D" w:rsidRPr="00770E5D" w:rsidRDefault="00E0435E" w:rsidP="00770E5D">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2534285</wp:posOffset>
                      </wp:positionH>
                      <wp:positionV relativeFrom="paragraph">
                        <wp:posOffset>123190</wp:posOffset>
                      </wp:positionV>
                      <wp:extent cx="1268730" cy="226060"/>
                      <wp:effectExtent l="1905"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873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70E5D" w:rsidRPr="00722649" w:rsidRDefault="00770E5D" w:rsidP="00770E5D">
                                  <w:pPr>
                                    <w:jc w:val="center"/>
                                  </w:pPr>
                                  <w:r w:rsidRPr="00722649">
                                    <w:t>с. Кият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9.55pt;margin-top:9.7pt;width:99.9pt;height:1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" filled="f" stroked="f" strokecolor="white">
                      <v:textbox inset="0,0,0,0">
                        <w:txbxContent>
                          <w:p w:rsidR="00770E5D" w:rsidRPr="00722649" w:rsidRDefault="00770E5D" w:rsidP="00770E5D">
                            <w:pPr>
                              <w:jc w:val="center"/>
                            </w:pPr>
                            <w:r w:rsidRPr="00722649">
                              <w:t>с. Кият</w:t>
                            </w:r>
                          </w:p>
                        </w:txbxContent>
                      </v:textbox>
                    </v:shape>
                  </w:pict>
                </mc:Fallback>
              </mc:AlternateContent>
            </w:r>
          </w:p>
          <w:p w:rsidR="00770E5D" w:rsidRPr="00770E5D" w:rsidRDefault="00770E5D" w:rsidP="00770E5D">
            <w:pPr>
              <w:spacing w:after="0"/>
              <w:rPr>
                <w:rFonts w:ascii="Times New Roman" w:hAnsi="Times New Roman" w:cs="Times New Roman"/>
                <w:sz w:val="24"/>
                <w:szCs w:val="24"/>
              </w:rPr>
            </w:pPr>
            <w:r w:rsidRPr="00770E5D">
              <w:rPr>
                <w:rFonts w:ascii="Times New Roman" w:hAnsi="Times New Roman" w:cs="Times New Roman"/>
                <w:sz w:val="24"/>
                <w:szCs w:val="24"/>
              </w:rPr>
              <w:t xml:space="preserve">             9 октября  2015 года                                                          </w:t>
            </w:r>
          </w:p>
        </w:tc>
        <w:tc>
          <w:tcPr>
            <w:tcW w:w="4853" w:type="dxa"/>
            <w:gridSpan w:val="2"/>
            <w:shd w:val="clear" w:color="auto" w:fill="auto"/>
          </w:tcPr>
          <w:p w:rsidR="00770E5D" w:rsidRPr="00770E5D" w:rsidRDefault="00770E5D" w:rsidP="00770E5D">
            <w:pPr>
              <w:spacing w:after="0"/>
              <w:jc w:val="center"/>
              <w:rPr>
                <w:rFonts w:ascii="Times New Roman" w:hAnsi="Times New Roman" w:cs="Times New Roman"/>
                <w:b/>
                <w:sz w:val="24"/>
                <w:szCs w:val="24"/>
              </w:rPr>
            </w:pPr>
          </w:p>
          <w:p w:rsidR="00770E5D" w:rsidRPr="00770E5D" w:rsidRDefault="00770E5D" w:rsidP="00770E5D">
            <w:pPr>
              <w:spacing w:after="0"/>
              <w:jc w:val="center"/>
              <w:rPr>
                <w:rFonts w:ascii="Times New Roman" w:hAnsi="Times New Roman" w:cs="Times New Roman"/>
                <w:sz w:val="24"/>
                <w:szCs w:val="24"/>
              </w:rPr>
            </w:pPr>
            <w:r w:rsidRPr="00770E5D">
              <w:rPr>
                <w:rFonts w:ascii="Times New Roman" w:hAnsi="Times New Roman" w:cs="Times New Roman"/>
                <w:b/>
                <w:sz w:val="24"/>
                <w:szCs w:val="24"/>
              </w:rPr>
              <w:t>КАРАР</w:t>
            </w:r>
          </w:p>
          <w:p w:rsidR="00770E5D" w:rsidRPr="00770E5D" w:rsidRDefault="00770E5D" w:rsidP="00770E5D">
            <w:pPr>
              <w:spacing w:after="0"/>
              <w:jc w:val="center"/>
              <w:rPr>
                <w:rFonts w:ascii="Times New Roman" w:hAnsi="Times New Roman" w:cs="Times New Roman"/>
                <w:sz w:val="24"/>
                <w:szCs w:val="24"/>
              </w:rPr>
            </w:pPr>
          </w:p>
          <w:p w:rsidR="00770E5D" w:rsidRPr="00770E5D" w:rsidRDefault="00770E5D" w:rsidP="00770E5D">
            <w:pPr>
              <w:spacing w:after="0"/>
              <w:jc w:val="center"/>
              <w:rPr>
                <w:rFonts w:ascii="Times New Roman" w:hAnsi="Times New Roman" w:cs="Times New Roman"/>
                <w:sz w:val="24"/>
                <w:szCs w:val="24"/>
              </w:rPr>
            </w:pPr>
            <w:r w:rsidRPr="00770E5D">
              <w:rPr>
                <w:rFonts w:ascii="Times New Roman" w:hAnsi="Times New Roman" w:cs="Times New Roman"/>
                <w:sz w:val="24"/>
                <w:szCs w:val="24"/>
              </w:rPr>
              <w:t xml:space="preserve">                № 2-4</w:t>
            </w:r>
          </w:p>
          <w:p w:rsidR="00770E5D" w:rsidRPr="00770E5D" w:rsidRDefault="00770E5D" w:rsidP="00770E5D">
            <w:pPr>
              <w:spacing w:after="0"/>
              <w:jc w:val="center"/>
              <w:rPr>
                <w:rFonts w:ascii="Times New Roman" w:hAnsi="Times New Roman" w:cs="Times New Roman"/>
                <w:sz w:val="24"/>
                <w:szCs w:val="24"/>
              </w:rPr>
            </w:pPr>
            <w:r w:rsidRPr="00770E5D">
              <w:rPr>
                <w:rFonts w:ascii="Times New Roman" w:hAnsi="Times New Roman" w:cs="Times New Roman"/>
                <w:sz w:val="24"/>
                <w:szCs w:val="24"/>
              </w:rPr>
              <w:t xml:space="preserve">            </w:t>
            </w:r>
          </w:p>
        </w:tc>
      </w:tr>
    </w:tbl>
    <w:p w:rsidR="00770E5D" w:rsidRPr="00770E5D" w:rsidRDefault="00770E5D" w:rsidP="00770E5D">
      <w:pPr>
        <w:spacing w:after="0"/>
        <w:rPr>
          <w:rFonts w:ascii="Times New Roman" w:hAnsi="Times New Roman" w:cs="Times New Roman"/>
          <w:sz w:val="24"/>
          <w:szCs w:val="24"/>
        </w:rPr>
      </w:pPr>
    </w:p>
    <w:p w:rsidR="00770E5D" w:rsidRPr="00E0435E" w:rsidRDefault="00770E5D" w:rsidP="00770E5D">
      <w:pPr>
        <w:spacing w:after="0" w:line="240" w:lineRule="auto"/>
        <w:rPr>
          <w:rFonts w:ascii="Times New Roman" w:hAnsi="Times New Roman" w:cs="Times New Roman"/>
          <w:b/>
          <w:sz w:val="24"/>
          <w:szCs w:val="24"/>
        </w:rPr>
      </w:pPr>
      <w:bookmarkStart w:id="0" w:name="_GoBack"/>
      <w:r w:rsidRPr="00E0435E">
        <w:rPr>
          <w:rFonts w:ascii="Times New Roman" w:hAnsi="Times New Roman" w:cs="Times New Roman"/>
          <w:b/>
          <w:sz w:val="24"/>
          <w:szCs w:val="24"/>
        </w:rPr>
        <w:t xml:space="preserve">«О порядке проведения анализа поступивших </w:t>
      </w:r>
    </w:p>
    <w:p w:rsidR="00770E5D" w:rsidRPr="00E0435E" w:rsidRDefault="00770E5D" w:rsidP="00770E5D">
      <w:pPr>
        <w:spacing w:after="0" w:line="240" w:lineRule="auto"/>
        <w:rPr>
          <w:rFonts w:ascii="Times New Roman" w:hAnsi="Times New Roman" w:cs="Times New Roman"/>
          <w:b/>
          <w:sz w:val="24"/>
          <w:szCs w:val="24"/>
        </w:rPr>
      </w:pPr>
      <w:r w:rsidRPr="00E0435E">
        <w:rPr>
          <w:rFonts w:ascii="Times New Roman" w:hAnsi="Times New Roman" w:cs="Times New Roman"/>
          <w:b/>
          <w:sz w:val="24"/>
          <w:szCs w:val="24"/>
        </w:rPr>
        <w:t>в  органы местного самоуправления</w:t>
      </w:r>
    </w:p>
    <w:p w:rsidR="00770E5D" w:rsidRPr="00E0435E" w:rsidRDefault="00770E5D" w:rsidP="00770E5D">
      <w:pPr>
        <w:spacing w:after="0" w:line="240" w:lineRule="auto"/>
        <w:rPr>
          <w:rFonts w:ascii="Times New Roman" w:hAnsi="Times New Roman" w:cs="Times New Roman"/>
          <w:b/>
          <w:sz w:val="24"/>
          <w:szCs w:val="24"/>
        </w:rPr>
      </w:pPr>
      <w:r w:rsidRPr="00E0435E">
        <w:rPr>
          <w:rFonts w:ascii="Times New Roman" w:hAnsi="Times New Roman" w:cs="Times New Roman"/>
          <w:b/>
          <w:sz w:val="24"/>
          <w:szCs w:val="24"/>
        </w:rPr>
        <w:t>Киятского сельского поселения</w:t>
      </w:r>
    </w:p>
    <w:p w:rsidR="00770E5D" w:rsidRPr="00E0435E" w:rsidRDefault="00770E5D" w:rsidP="00770E5D">
      <w:pPr>
        <w:spacing w:after="0" w:line="240" w:lineRule="auto"/>
        <w:rPr>
          <w:rFonts w:ascii="Times New Roman" w:hAnsi="Times New Roman" w:cs="Times New Roman"/>
          <w:b/>
          <w:sz w:val="24"/>
          <w:szCs w:val="24"/>
        </w:rPr>
      </w:pPr>
      <w:r w:rsidRPr="00E0435E">
        <w:rPr>
          <w:rFonts w:ascii="Times New Roman" w:hAnsi="Times New Roman" w:cs="Times New Roman"/>
          <w:b/>
          <w:sz w:val="24"/>
          <w:szCs w:val="24"/>
        </w:rPr>
        <w:t xml:space="preserve">Буинского муниципального района </w:t>
      </w:r>
    </w:p>
    <w:p w:rsidR="00770E5D" w:rsidRPr="00E0435E" w:rsidRDefault="00770E5D" w:rsidP="00770E5D">
      <w:pPr>
        <w:spacing w:after="0" w:line="240" w:lineRule="auto"/>
        <w:rPr>
          <w:rFonts w:ascii="Times New Roman" w:hAnsi="Times New Roman" w:cs="Times New Roman"/>
          <w:b/>
          <w:sz w:val="24"/>
          <w:szCs w:val="24"/>
        </w:rPr>
      </w:pPr>
      <w:r w:rsidRPr="00E0435E">
        <w:rPr>
          <w:rFonts w:ascii="Times New Roman" w:hAnsi="Times New Roman" w:cs="Times New Roman"/>
          <w:b/>
          <w:sz w:val="24"/>
          <w:szCs w:val="24"/>
        </w:rPr>
        <w:t>Республики Татарстан обращений граждан и организаций»</w:t>
      </w:r>
    </w:p>
    <w:p w:rsidR="00770E5D" w:rsidRPr="00E0435E" w:rsidRDefault="00770E5D" w:rsidP="00770E5D">
      <w:pPr>
        <w:spacing w:after="0" w:line="240" w:lineRule="auto"/>
        <w:rPr>
          <w:rFonts w:ascii="Times New Roman" w:hAnsi="Times New Roman" w:cs="Times New Roman"/>
          <w:b/>
          <w:sz w:val="24"/>
          <w:szCs w:val="24"/>
        </w:rPr>
      </w:pPr>
    </w:p>
    <w:bookmarkEnd w:id="0"/>
    <w:p w:rsidR="00770E5D" w:rsidRPr="00770E5D" w:rsidRDefault="00770E5D" w:rsidP="00770E5D">
      <w:pPr>
        <w:spacing w:after="0"/>
        <w:rPr>
          <w:rFonts w:ascii="Times New Roman" w:hAnsi="Times New Roman" w:cs="Times New Roman"/>
          <w:sz w:val="24"/>
          <w:szCs w:val="24"/>
        </w:rPr>
      </w:pPr>
    </w:p>
    <w:p w:rsidR="00770E5D" w:rsidRPr="00770E5D" w:rsidRDefault="00770E5D" w:rsidP="00770E5D">
      <w:pPr>
        <w:spacing w:after="0"/>
        <w:ind w:firstLine="567"/>
        <w:jc w:val="both"/>
        <w:rPr>
          <w:rFonts w:ascii="Times New Roman" w:hAnsi="Times New Roman" w:cs="Times New Roman"/>
          <w:sz w:val="24"/>
          <w:szCs w:val="24"/>
        </w:rPr>
      </w:pPr>
      <w:r w:rsidRPr="00770E5D">
        <w:rPr>
          <w:rFonts w:ascii="Times New Roman" w:hAnsi="Times New Roman" w:cs="Times New Roman"/>
          <w:sz w:val="24"/>
          <w:szCs w:val="24"/>
        </w:rPr>
        <w:t>В соответствии с Федеральным законом от 06.10.2003г. № 131-ФЗ «Об общих принципах организации местного самоуправления в Российской Федерации», Федерального закона от 02.05.2006 г. № 59-ФЗ (ред. 24.11.2014г.) «О порядке рассмотрения обращений граждан Российской Федерации», Закона Республики Татарстан от 11.04.2003 г. № 16-ЗРТ «Об обращениях граждан в Республике Татарстан», Совет Киятского сельского поселения Буинского муниципального района</w:t>
      </w:r>
    </w:p>
    <w:p w:rsidR="00770E5D" w:rsidRPr="00770E5D" w:rsidRDefault="00770E5D" w:rsidP="00770E5D">
      <w:pPr>
        <w:spacing w:after="0"/>
        <w:jc w:val="center"/>
        <w:rPr>
          <w:rFonts w:ascii="Times New Roman" w:hAnsi="Times New Roman" w:cs="Times New Roman"/>
          <w:b/>
          <w:sz w:val="24"/>
          <w:szCs w:val="24"/>
        </w:rPr>
      </w:pPr>
      <w:r w:rsidRPr="00770E5D">
        <w:rPr>
          <w:rFonts w:ascii="Times New Roman" w:hAnsi="Times New Roman" w:cs="Times New Roman"/>
          <w:b/>
          <w:sz w:val="24"/>
          <w:szCs w:val="24"/>
        </w:rPr>
        <w:t>РЕШИЛ:</w:t>
      </w:r>
    </w:p>
    <w:p w:rsidR="00770E5D" w:rsidRPr="00770E5D" w:rsidRDefault="00770E5D" w:rsidP="00770E5D">
      <w:pPr>
        <w:spacing w:after="0"/>
        <w:jc w:val="both"/>
        <w:rPr>
          <w:rFonts w:ascii="Times New Roman" w:hAnsi="Times New Roman" w:cs="Times New Roman"/>
          <w:sz w:val="24"/>
          <w:szCs w:val="24"/>
        </w:rPr>
      </w:pPr>
    </w:p>
    <w:p w:rsidR="00770E5D" w:rsidRPr="00770E5D" w:rsidRDefault="00770E5D" w:rsidP="00770E5D">
      <w:pPr>
        <w:spacing w:after="0"/>
        <w:ind w:firstLine="567"/>
        <w:jc w:val="both"/>
        <w:rPr>
          <w:rFonts w:ascii="Times New Roman" w:hAnsi="Times New Roman" w:cs="Times New Roman"/>
          <w:sz w:val="24"/>
          <w:szCs w:val="24"/>
        </w:rPr>
      </w:pPr>
      <w:r w:rsidRPr="00770E5D">
        <w:rPr>
          <w:rFonts w:ascii="Times New Roman" w:hAnsi="Times New Roman" w:cs="Times New Roman"/>
          <w:sz w:val="24"/>
          <w:szCs w:val="24"/>
        </w:rPr>
        <w:t>1. Утвердить прилагаемый порядок проведения анализа поступивших в органы местного самоуправления Киятского сельского поселения Буинского муниципального района Республики Татарстан обращений граждан и организаций.</w:t>
      </w:r>
    </w:p>
    <w:p w:rsidR="00770E5D" w:rsidRPr="00770E5D" w:rsidRDefault="00770E5D" w:rsidP="00770E5D">
      <w:pPr>
        <w:spacing w:after="0"/>
        <w:ind w:firstLine="567"/>
        <w:jc w:val="both"/>
        <w:rPr>
          <w:rFonts w:ascii="Times New Roman" w:hAnsi="Times New Roman" w:cs="Times New Roman"/>
          <w:sz w:val="24"/>
          <w:szCs w:val="24"/>
        </w:rPr>
      </w:pPr>
      <w:r w:rsidRPr="00770E5D">
        <w:rPr>
          <w:rFonts w:ascii="Times New Roman" w:hAnsi="Times New Roman" w:cs="Times New Roman"/>
          <w:sz w:val="24"/>
          <w:szCs w:val="24"/>
        </w:rPr>
        <w:t>2. Секретарю Исполнительного комитета Киятского сельского поселения Буинского муниципального района обеспечить размещение настоящего решения на портале муниципальных образований в телекоммуникационной сети «Интернет» по адресу: http://buinsk.tatarstan.ru/.</w:t>
      </w:r>
    </w:p>
    <w:p w:rsidR="00770E5D" w:rsidRPr="00770E5D" w:rsidRDefault="00770E5D" w:rsidP="00770E5D">
      <w:pPr>
        <w:spacing w:after="0"/>
        <w:ind w:firstLine="567"/>
        <w:jc w:val="both"/>
        <w:rPr>
          <w:rFonts w:ascii="Times New Roman" w:hAnsi="Times New Roman" w:cs="Times New Roman"/>
          <w:sz w:val="24"/>
          <w:szCs w:val="24"/>
        </w:rPr>
      </w:pPr>
      <w:r w:rsidRPr="00770E5D">
        <w:rPr>
          <w:rFonts w:ascii="Times New Roman" w:hAnsi="Times New Roman" w:cs="Times New Roman"/>
          <w:sz w:val="24"/>
          <w:szCs w:val="24"/>
        </w:rPr>
        <w:t>3. Контроль за исполнением настоящего Решения оставляю за собой.</w:t>
      </w:r>
    </w:p>
    <w:p w:rsidR="00770E5D" w:rsidRPr="00770E5D" w:rsidRDefault="00770E5D" w:rsidP="00770E5D">
      <w:pPr>
        <w:spacing w:after="0"/>
        <w:jc w:val="both"/>
        <w:rPr>
          <w:rFonts w:ascii="Times New Roman" w:hAnsi="Times New Roman" w:cs="Times New Roman"/>
          <w:sz w:val="24"/>
          <w:szCs w:val="24"/>
        </w:rPr>
      </w:pPr>
    </w:p>
    <w:p w:rsidR="00770E5D" w:rsidRPr="00770E5D" w:rsidRDefault="00770E5D" w:rsidP="00770E5D">
      <w:pPr>
        <w:spacing w:after="0"/>
        <w:jc w:val="both"/>
        <w:rPr>
          <w:rFonts w:ascii="Times New Roman" w:hAnsi="Times New Roman" w:cs="Times New Roman"/>
          <w:sz w:val="24"/>
          <w:szCs w:val="24"/>
        </w:rPr>
      </w:pPr>
    </w:p>
    <w:p w:rsidR="00770E5D" w:rsidRPr="00770E5D" w:rsidRDefault="00770E5D" w:rsidP="00770E5D">
      <w:pPr>
        <w:spacing w:after="0"/>
        <w:jc w:val="both"/>
        <w:rPr>
          <w:rFonts w:ascii="Times New Roman" w:hAnsi="Times New Roman" w:cs="Times New Roman"/>
          <w:sz w:val="24"/>
          <w:szCs w:val="24"/>
        </w:rPr>
      </w:pPr>
    </w:p>
    <w:p w:rsidR="00770E5D" w:rsidRPr="00770E5D" w:rsidRDefault="00770E5D" w:rsidP="00770E5D">
      <w:pPr>
        <w:spacing w:after="0"/>
        <w:jc w:val="both"/>
        <w:rPr>
          <w:rFonts w:ascii="Times New Roman" w:hAnsi="Times New Roman" w:cs="Times New Roman"/>
          <w:sz w:val="24"/>
          <w:szCs w:val="24"/>
        </w:rPr>
      </w:pPr>
    </w:p>
    <w:p w:rsidR="00770E5D" w:rsidRPr="00770E5D" w:rsidRDefault="00770E5D" w:rsidP="00770E5D">
      <w:pPr>
        <w:spacing w:after="0"/>
        <w:ind w:firstLine="567"/>
        <w:jc w:val="both"/>
        <w:rPr>
          <w:rFonts w:ascii="Times New Roman" w:hAnsi="Times New Roman" w:cs="Times New Roman"/>
          <w:sz w:val="24"/>
          <w:szCs w:val="24"/>
        </w:rPr>
      </w:pPr>
      <w:r w:rsidRPr="00770E5D">
        <w:rPr>
          <w:rFonts w:ascii="Times New Roman" w:hAnsi="Times New Roman" w:cs="Times New Roman"/>
          <w:sz w:val="24"/>
          <w:szCs w:val="24"/>
        </w:rPr>
        <w:t xml:space="preserve">Глава  Киятского </w:t>
      </w:r>
    </w:p>
    <w:p w:rsidR="00770E5D" w:rsidRPr="00770E5D" w:rsidRDefault="00770E5D" w:rsidP="00770E5D">
      <w:pPr>
        <w:spacing w:after="0"/>
        <w:ind w:firstLine="567"/>
        <w:jc w:val="both"/>
        <w:rPr>
          <w:rFonts w:ascii="Times New Roman" w:hAnsi="Times New Roman" w:cs="Times New Roman"/>
          <w:sz w:val="24"/>
          <w:szCs w:val="24"/>
        </w:rPr>
      </w:pPr>
      <w:r w:rsidRPr="00770E5D">
        <w:rPr>
          <w:rFonts w:ascii="Times New Roman" w:hAnsi="Times New Roman" w:cs="Times New Roman"/>
          <w:sz w:val="24"/>
          <w:szCs w:val="24"/>
        </w:rPr>
        <w:t xml:space="preserve">сельского поселения </w:t>
      </w:r>
    </w:p>
    <w:p w:rsidR="00770E5D" w:rsidRPr="00770E5D" w:rsidRDefault="00770E5D" w:rsidP="00770E5D">
      <w:pPr>
        <w:spacing w:after="0"/>
        <w:ind w:firstLine="567"/>
        <w:jc w:val="both"/>
        <w:rPr>
          <w:rFonts w:ascii="Times New Roman" w:hAnsi="Times New Roman" w:cs="Times New Roman"/>
          <w:sz w:val="24"/>
          <w:szCs w:val="24"/>
        </w:rPr>
      </w:pPr>
      <w:r w:rsidRPr="00770E5D">
        <w:rPr>
          <w:rFonts w:ascii="Times New Roman" w:hAnsi="Times New Roman" w:cs="Times New Roman"/>
          <w:sz w:val="24"/>
          <w:szCs w:val="24"/>
        </w:rPr>
        <w:t>Буинского муниципального района                                                М.М.Храмова</w:t>
      </w:r>
    </w:p>
    <w:p w:rsidR="00770E5D" w:rsidRPr="00770E5D" w:rsidRDefault="00770E5D" w:rsidP="00770E5D">
      <w:pPr>
        <w:spacing w:after="0"/>
        <w:ind w:firstLine="567"/>
        <w:jc w:val="both"/>
        <w:rPr>
          <w:rFonts w:ascii="Times New Roman" w:hAnsi="Times New Roman" w:cs="Times New Roman"/>
          <w:sz w:val="24"/>
          <w:szCs w:val="24"/>
        </w:rPr>
      </w:pPr>
    </w:p>
    <w:p w:rsidR="00770E5D" w:rsidRPr="00770E5D" w:rsidRDefault="00770E5D" w:rsidP="00770E5D">
      <w:pPr>
        <w:spacing w:after="0"/>
        <w:ind w:firstLine="567"/>
        <w:jc w:val="both"/>
        <w:rPr>
          <w:rFonts w:ascii="Times New Roman" w:hAnsi="Times New Roman" w:cs="Times New Roman"/>
          <w:sz w:val="24"/>
          <w:szCs w:val="24"/>
        </w:rPr>
      </w:pPr>
    </w:p>
    <w:p w:rsidR="00770E5D" w:rsidRPr="00770E5D" w:rsidRDefault="00770E5D" w:rsidP="00770E5D">
      <w:pPr>
        <w:spacing w:after="0"/>
        <w:jc w:val="both"/>
        <w:rPr>
          <w:rFonts w:ascii="Times New Roman" w:hAnsi="Times New Roman" w:cs="Times New Roman"/>
          <w:sz w:val="24"/>
          <w:szCs w:val="24"/>
        </w:rPr>
      </w:pPr>
    </w:p>
    <w:p w:rsidR="00770E5D" w:rsidRDefault="00770E5D" w:rsidP="00770E5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770E5D" w:rsidRPr="00770E5D" w:rsidRDefault="00770E5D" w:rsidP="00770E5D">
      <w:pPr>
        <w:spacing w:after="0" w:line="240" w:lineRule="auto"/>
        <w:jc w:val="right"/>
        <w:rPr>
          <w:rFonts w:ascii="Times New Roman" w:hAnsi="Times New Roman" w:cs="Times New Roman"/>
          <w:sz w:val="24"/>
          <w:szCs w:val="24"/>
        </w:rPr>
      </w:pPr>
      <w:r w:rsidRPr="00770E5D">
        <w:rPr>
          <w:rFonts w:ascii="Times New Roman" w:hAnsi="Times New Roman" w:cs="Times New Roman"/>
          <w:sz w:val="24"/>
          <w:szCs w:val="24"/>
        </w:rPr>
        <w:lastRenderedPageBreak/>
        <w:t>Утвержден Решением Совета</w:t>
      </w:r>
    </w:p>
    <w:p w:rsidR="00770E5D" w:rsidRPr="00770E5D" w:rsidRDefault="00770E5D" w:rsidP="00770E5D">
      <w:pPr>
        <w:spacing w:after="0" w:line="240" w:lineRule="auto"/>
        <w:jc w:val="right"/>
        <w:rPr>
          <w:rFonts w:ascii="Times New Roman" w:hAnsi="Times New Roman" w:cs="Times New Roman"/>
          <w:sz w:val="24"/>
          <w:szCs w:val="24"/>
        </w:rPr>
      </w:pPr>
      <w:r w:rsidRPr="00770E5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70E5D">
        <w:rPr>
          <w:rFonts w:ascii="Times New Roman" w:hAnsi="Times New Roman" w:cs="Times New Roman"/>
          <w:sz w:val="24"/>
          <w:szCs w:val="24"/>
        </w:rPr>
        <w:t xml:space="preserve">Киятского сельского поселения </w:t>
      </w:r>
    </w:p>
    <w:p w:rsidR="00770E5D" w:rsidRPr="00770E5D" w:rsidRDefault="00770E5D" w:rsidP="00770E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70E5D">
        <w:rPr>
          <w:rFonts w:ascii="Times New Roman" w:hAnsi="Times New Roman" w:cs="Times New Roman"/>
          <w:sz w:val="24"/>
          <w:szCs w:val="24"/>
        </w:rPr>
        <w:t>Буинского муниципального района</w:t>
      </w:r>
    </w:p>
    <w:p w:rsidR="00770E5D" w:rsidRPr="00770E5D" w:rsidRDefault="00770E5D" w:rsidP="00770E5D">
      <w:pPr>
        <w:spacing w:after="0" w:line="240" w:lineRule="auto"/>
        <w:rPr>
          <w:rFonts w:ascii="Times New Roman" w:hAnsi="Times New Roman" w:cs="Times New Roman"/>
          <w:sz w:val="24"/>
          <w:szCs w:val="24"/>
        </w:rPr>
      </w:pPr>
      <w:r w:rsidRPr="00770E5D">
        <w:rPr>
          <w:rFonts w:ascii="Times New Roman" w:hAnsi="Times New Roman" w:cs="Times New Roman"/>
          <w:sz w:val="24"/>
          <w:szCs w:val="24"/>
        </w:rPr>
        <w:t xml:space="preserve">                                                                                                      от «09» октября 2015г. № 2-4</w:t>
      </w:r>
    </w:p>
    <w:p w:rsidR="00770E5D" w:rsidRPr="00770E5D" w:rsidRDefault="00770E5D" w:rsidP="00770E5D">
      <w:pPr>
        <w:spacing w:after="0" w:line="240" w:lineRule="auto"/>
        <w:jc w:val="right"/>
        <w:rPr>
          <w:rFonts w:ascii="Times New Roman" w:hAnsi="Times New Roman" w:cs="Times New Roman"/>
          <w:sz w:val="24"/>
          <w:szCs w:val="24"/>
        </w:rPr>
      </w:pPr>
    </w:p>
    <w:p w:rsidR="00770E5D" w:rsidRPr="00770E5D" w:rsidRDefault="00770E5D" w:rsidP="00770E5D">
      <w:pPr>
        <w:spacing w:after="0"/>
        <w:jc w:val="center"/>
        <w:rPr>
          <w:rFonts w:ascii="Times New Roman" w:hAnsi="Times New Roman" w:cs="Times New Roman"/>
          <w:sz w:val="24"/>
          <w:szCs w:val="24"/>
        </w:rPr>
      </w:pPr>
      <w:r w:rsidRPr="00770E5D">
        <w:rPr>
          <w:rFonts w:ascii="Times New Roman" w:hAnsi="Times New Roman" w:cs="Times New Roman"/>
          <w:sz w:val="24"/>
          <w:szCs w:val="24"/>
        </w:rPr>
        <w:t xml:space="preserve">Порядок </w:t>
      </w:r>
    </w:p>
    <w:p w:rsidR="00770E5D" w:rsidRPr="00770E5D" w:rsidRDefault="00770E5D" w:rsidP="00770E5D">
      <w:pPr>
        <w:spacing w:after="0"/>
        <w:jc w:val="center"/>
        <w:rPr>
          <w:rFonts w:ascii="Times New Roman" w:hAnsi="Times New Roman" w:cs="Times New Roman"/>
          <w:sz w:val="24"/>
          <w:szCs w:val="24"/>
        </w:rPr>
      </w:pPr>
      <w:r w:rsidRPr="00770E5D">
        <w:rPr>
          <w:rFonts w:ascii="Times New Roman" w:hAnsi="Times New Roman" w:cs="Times New Roman"/>
          <w:sz w:val="24"/>
          <w:szCs w:val="24"/>
        </w:rPr>
        <w:t>проведения анализа поступивших в</w:t>
      </w:r>
    </w:p>
    <w:p w:rsidR="00770E5D" w:rsidRPr="00770E5D" w:rsidRDefault="00770E5D" w:rsidP="00770E5D">
      <w:pPr>
        <w:spacing w:after="0"/>
        <w:jc w:val="center"/>
        <w:rPr>
          <w:rFonts w:ascii="Times New Roman" w:hAnsi="Times New Roman" w:cs="Times New Roman"/>
          <w:sz w:val="24"/>
          <w:szCs w:val="24"/>
        </w:rPr>
      </w:pPr>
      <w:r w:rsidRPr="00770E5D">
        <w:rPr>
          <w:rFonts w:ascii="Times New Roman" w:hAnsi="Times New Roman" w:cs="Times New Roman"/>
          <w:sz w:val="24"/>
          <w:szCs w:val="24"/>
        </w:rPr>
        <w:t>органы местного самоуправления Киятского</w:t>
      </w:r>
    </w:p>
    <w:p w:rsidR="00770E5D" w:rsidRPr="00770E5D" w:rsidRDefault="00770E5D" w:rsidP="00770E5D">
      <w:pPr>
        <w:spacing w:after="0"/>
        <w:jc w:val="center"/>
        <w:rPr>
          <w:rFonts w:ascii="Times New Roman" w:hAnsi="Times New Roman" w:cs="Times New Roman"/>
          <w:sz w:val="24"/>
          <w:szCs w:val="24"/>
        </w:rPr>
      </w:pPr>
      <w:r w:rsidRPr="00770E5D">
        <w:rPr>
          <w:rFonts w:ascii="Times New Roman" w:hAnsi="Times New Roman" w:cs="Times New Roman"/>
          <w:sz w:val="24"/>
          <w:szCs w:val="24"/>
        </w:rPr>
        <w:t>сельского поселения Буинского муниципального района</w:t>
      </w:r>
    </w:p>
    <w:p w:rsidR="00770E5D" w:rsidRPr="00770E5D" w:rsidRDefault="00770E5D" w:rsidP="00770E5D">
      <w:pPr>
        <w:spacing w:after="0"/>
        <w:jc w:val="center"/>
        <w:rPr>
          <w:rFonts w:ascii="Times New Roman" w:hAnsi="Times New Roman" w:cs="Times New Roman"/>
          <w:sz w:val="24"/>
          <w:szCs w:val="24"/>
        </w:rPr>
      </w:pPr>
      <w:r w:rsidRPr="00770E5D">
        <w:rPr>
          <w:rFonts w:ascii="Times New Roman" w:hAnsi="Times New Roman" w:cs="Times New Roman"/>
          <w:sz w:val="24"/>
          <w:szCs w:val="24"/>
        </w:rPr>
        <w:t xml:space="preserve">Республики Татарстан </w:t>
      </w:r>
    </w:p>
    <w:p w:rsidR="00770E5D" w:rsidRPr="00770E5D" w:rsidRDefault="00770E5D" w:rsidP="00770E5D">
      <w:pPr>
        <w:spacing w:after="0"/>
        <w:jc w:val="center"/>
        <w:rPr>
          <w:rFonts w:ascii="Times New Roman" w:hAnsi="Times New Roman" w:cs="Times New Roman"/>
          <w:sz w:val="24"/>
          <w:szCs w:val="24"/>
        </w:rPr>
      </w:pPr>
      <w:r w:rsidRPr="00770E5D">
        <w:rPr>
          <w:rFonts w:ascii="Times New Roman" w:hAnsi="Times New Roman" w:cs="Times New Roman"/>
          <w:sz w:val="24"/>
          <w:szCs w:val="24"/>
        </w:rPr>
        <w:t>обращений граждан и организаций.</w:t>
      </w:r>
    </w:p>
    <w:p w:rsidR="00770E5D" w:rsidRPr="00770E5D" w:rsidRDefault="00770E5D" w:rsidP="00770E5D">
      <w:pPr>
        <w:spacing w:after="0"/>
        <w:jc w:val="both"/>
        <w:rPr>
          <w:rFonts w:ascii="Times New Roman" w:hAnsi="Times New Roman" w:cs="Times New Roman"/>
          <w:sz w:val="24"/>
          <w:szCs w:val="24"/>
        </w:rPr>
      </w:pPr>
    </w:p>
    <w:p w:rsidR="00770E5D" w:rsidRPr="00770E5D" w:rsidRDefault="00770E5D" w:rsidP="00770E5D">
      <w:pPr>
        <w:spacing w:after="0"/>
        <w:ind w:firstLine="567"/>
        <w:jc w:val="both"/>
        <w:rPr>
          <w:rFonts w:ascii="Times New Roman" w:hAnsi="Times New Roman" w:cs="Times New Roman"/>
          <w:sz w:val="24"/>
          <w:szCs w:val="24"/>
        </w:rPr>
      </w:pPr>
      <w:r w:rsidRPr="00770E5D">
        <w:rPr>
          <w:rFonts w:ascii="Times New Roman" w:hAnsi="Times New Roman" w:cs="Times New Roman"/>
          <w:sz w:val="24"/>
          <w:szCs w:val="24"/>
        </w:rPr>
        <w:t>1. Настоящий Порядок разработан во исполнение статьи 14 Федерального закона от 02 мая 2006 года № 59-ФЗ (ред. 24.11.2014г.) «О порядке рассмотрения обращений граждан Российской Федерации», статьи 23 Закона Республики Татарстан от 11 апреля 2003 года № 16-ЗРТ «Об обращениях граждан в Республике Татарстан» и устанавливает процедуру обобщения и анализа поступивших обращений граждан и организаций (далее – анализ)  в органы местного самоуправления  Киятского сельского поселения Буинского муниципального района.</w:t>
      </w:r>
    </w:p>
    <w:p w:rsidR="00770E5D" w:rsidRPr="00770E5D" w:rsidRDefault="00770E5D" w:rsidP="00770E5D">
      <w:pPr>
        <w:spacing w:after="0"/>
        <w:ind w:firstLine="567"/>
        <w:jc w:val="both"/>
        <w:rPr>
          <w:rFonts w:ascii="Times New Roman" w:hAnsi="Times New Roman" w:cs="Times New Roman"/>
          <w:sz w:val="24"/>
          <w:szCs w:val="24"/>
        </w:rPr>
      </w:pPr>
      <w:r w:rsidRPr="00770E5D">
        <w:rPr>
          <w:rFonts w:ascii="Times New Roman" w:hAnsi="Times New Roman" w:cs="Times New Roman"/>
          <w:sz w:val="24"/>
          <w:szCs w:val="24"/>
        </w:rPr>
        <w:t>2. При проведении анализа изучается информация о поступивших обращениях граждан, в том числе информация о нормативных правовых и иных актах (при наличии), принятых в результате рассмотрения обращения.</w:t>
      </w:r>
    </w:p>
    <w:p w:rsidR="00770E5D" w:rsidRPr="00770E5D" w:rsidRDefault="00770E5D" w:rsidP="00770E5D">
      <w:pPr>
        <w:spacing w:after="0"/>
        <w:ind w:firstLine="567"/>
        <w:jc w:val="both"/>
        <w:rPr>
          <w:rFonts w:ascii="Times New Roman" w:hAnsi="Times New Roman" w:cs="Times New Roman"/>
          <w:sz w:val="24"/>
          <w:szCs w:val="24"/>
        </w:rPr>
      </w:pPr>
      <w:r w:rsidRPr="00770E5D">
        <w:rPr>
          <w:rFonts w:ascii="Times New Roman" w:hAnsi="Times New Roman" w:cs="Times New Roman"/>
          <w:sz w:val="24"/>
          <w:szCs w:val="24"/>
        </w:rPr>
        <w:t>3. Обобщение и анализ обращений осуществляются секретарем Исполнительного комитета Киятского сельского поселения Буинского муниципального района (далее – секретарь) на основании данных Журнала (Книги), в котором фиксируются все заявления-обращения граждан Киятского сельского поселения Буинского муниципального района Республики Татарстан (далее – Журнал), который прошит, прошнурован, пронумерован и скреплен печатью.</w:t>
      </w:r>
    </w:p>
    <w:p w:rsidR="00770E5D" w:rsidRPr="00770E5D" w:rsidRDefault="00770E5D" w:rsidP="00770E5D">
      <w:pPr>
        <w:spacing w:after="0"/>
        <w:ind w:firstLine="567"/>
        <w:jc w:val="both"/>
        <w:rPr>
          <w:rFonts w:ascii="Times New Roman" w:hAnsi="Times New Roman" w:cs="Times New Roman"/>
          <w:sz w:val="24"/>
          <w:szCs w:val="24"/>
        </w:rPr>
      </w:pPr>
      <w:r w:rsidRPr="00770E5D">
        <w:rPr>
          <w:rFonts w:ascii="Times New Roman" w:hAnsi="Times New Roman" w:cs="Times New Roman"/>
          <w:sz w:val="24"/>
          <w:szCs w:val="24"/>
        </w:rPr>
        <w:t>4. Секретарь осуществляет анализ поступивших обращений граждан и организаций два раза в год, до 15 числа месяца, следующего за последним месяцем полугодия.</w:t>
      </w:r>
    </w:p>
    <w:p w:rsidR="00770E5D" w:rsidRPr="00770E5D" w:rsidRDefault="00770E5D" w:rsidP="00770E5D">
      <w:pPr>
        <w:spacing w:after="0"/>
        <w:ind w:firstLine="567"/>
        <w:jc w:val="both"/>
        <w:rPr>
          <w:rFonts w:ascii="Times New Roman" w:hAnsi="Times New Roman" w:cs="Times New Roman"/>
          <w:sz w:val="24"/>
          <w:szCs w:val="24"/>
        </w:rPr>
      </w:pPr>
      <w:r w:rsidRPr="00770E5D">
        <w:rPr>
          <w:rFonts w:ascii="Times New Roman" w:hAnsi="Times New Roman" w:cs="Times New Roman"/>
          <w:sz w:val="24"/>
          <w:szCs w:val="24"/>
        </w:rPr>
        <w:t>5. Информация об обращениях, поступивших на личном и выездном приеме Главы Киятского сельского поселения - Руководителя Исполнительного комитета Киятского сельского поселения Буинского муниципального района (далее – Глава) также фиксируется в Журнале секретарем.</w:t>
      </w:r>
    </w:p>
    <w:p w:rsidR="00770E5D" w:rsidRPr="00770E5D" w:rsidRDefault="00770E5D" w:rsidP="00770E5D">
      <w:pPr>
        <w:spacing w:after="0"/>
        <w:ind w:firstLine="567"/>
        <w:jc w:val="both"/>
        <w:rPr>
          <w:rFonts w:ascii="Times New Roman" w:hAnsi="Times New Roman" w:cs="Times New Roman"/>
          <w:sz w:val="24"/>
          <w:szCs w:val="24"/>
        </w:rPr>
      </w:pPr>
      <w:r w:rsidRPr="00770E5D">
        <w:rPr>
          <w:rFonts w:ascii="Times New Roman" w:hAnsi="Times New Roman" w:cs="Times New Roman"/>
          <w:sz w:val="24"/>
          <w:szCs w:val="24"/>
        </w:rPr>
        <w:t>6. При обработке Информации об обращениях, секретарь до 10 числа месяца,  следующего за последним месяцем полугодия осуществляет обобщение поступивших за отчетный период обращений.</w:t>
      </w:r>
    </w:p>
    <w:p w:rsidR="00770E5D" w:rsidRPr="00770E5D" w:rsidRDefault="00770E5D" w:rsidP="00770E5D">
      <w:pPr>
        <w:spacing w:after="0"/>
        <w:ind w:firstLine="567"/>
        <w:jc w:val="both"/>
        <w:rPr>
          <w:rFonts w:ascii="Times New Roman" w:hAnsi="Times New Roman" w:cs="Times New Roman"/>
          <w:sz w:val="24"/>
          <w:szCs w:val="24"/>
        </w:rPr>
      </w:pPr>
      <w:r w:rsidRPr="00770E5D">
        <w:rPr>
          <w:rFonts w:ascii="Times New Roman" w:hAnsi="Times New Roman" w:cs="Times New Roman"/>
          <w:sz w:val="24"/>
          <w:szCs w:val="24"/>
        </w:rPr>
        <w:t>Анализ осуществляется в форме заполнения таблицы, которая в электронном виде хранится в Исполкоме и подлежит обязательному размещению на портале муниципальных образований.</w:t>
      </w:r>
    </w:p>
    <w:p w:rsidR="00770E5D" w:rsidRPr="00770E5D" w:rsidRDefault="00770E5D" w:rsidP="00770E5D">
      <w:pPr>
        <w:spacing w:after="0"/>
        <w:ind w:firstLine="567"/>
        <w:jc w:val="both"/>
        <w:rPr>
          <w:rFonts w:ascii="Times New Roman" w:hAnsi="Times New Roman" w:cs="Times New Roman"/>
          <w:sz w:val="24"/>
          <w:szCs w:val="24"/>
        </w:rPr>
      </w:pPr>
      <w:r w:rsidRPr="00770E5D">
        <w:rPr>
          <w:rFonts w:ascii="Times New Roman" w:hAnsi="Times New Roman" w:cs="Times New Roman"/>
          <w:sz w:val="24"/>
          <w:szCs w:val="24"/>
        </w:rPr>
        <w:t>В таблице при осуществлении анализа поступивших обращений указываются Ф.И.О. обратившегося гражданина либо наименование организации (юридического лица), дата обращения, адрес места жительства гражданина либо местонахождение организации (юридического лица), тип обращения, Ф.И.О., должность принявшего обращение, суть обращения, результат рассмотрения обращения. В результате заполнения таблицы, секретарь получает общую картину поступивших обращений, по итогам которой делит обращения по группам с описанием каждой из них.</w:t>
      </w:r>
    </w:p>
    <w:p w:rsidR="00770E5D" w:rsidRPr="00770E5D" w:rsidRDefault="00770E5D" w:rsidP="00770E5D">
      <w:pPr>
        <w:spacing w:after="0"/>
        <w:ind w:firstLine="567"/>
        <w:jc w:val="both"/>
        <w:rPr>
          <w:rFonts w:ascii="Times New Roman" w:hAnsi="Times New Roman" w:cs="Times New Roman"/>
          <w:sz w:val="24"/>
          <w:szCs w:val="24"/>
        </w:rPr>
      </w:pPr>
      <w:r w:rsidRPr="00770E5D">
        <w:rPr>
          <w:rFonts w:ascii="Times New Roman" w:hAnsi="Times New Roman" w:cs="Times New Roman"/>
          <w:sz w:val="24"/>
          <w:szCs w:val="24"/>
        </w:rPr>
        <w:lastRenderedPageBreak/>
        <w:t>В случае проведения каких-либо особенных дней выездного приема граждан, приуроченных к тем или иным праздничным дням либо памятным событиям, обращения принятые в результате таких дней, подвергаются учету на общих основаниях, предусмотренных порядком рассмотрения обращений граждан и юридических лиц в органах местного самоуправления Киятского сельского поселения Буинского муниципального района.</w:t>
      </w:r>
    </w:p>
    <w:p w:rsidR="00770E5D" w:rsidRPr="00770E5D" w:rsidRDefault="00770E5D" w:rsidP="00770E5D">
      <w:pPr>
        <w:spacing w:after="0"/>
        <w:ind w:firstLine="567"/>
        <w:jc w:val="both"/>
        <w:rPr>
          <w:rFonts w:ascii="Times New Roman" w:hAnsi="Times New Roman" w:cs="Times New Roman"/>
          <w:sz w:val="24"/>
          <w:szCs w:val="24"/>
        </w:rPr>
      </w:pPr>
      <w:r w:rsidRPr="00770E5D">
        <w:rPr>
          <w:rFonts w:ascii="Times New Roman" w:hAnsi="Times New Roman" w:cs="Times New Roman"/>
          <w:sz w:val="24"/>
          <w:szCs w:val="24"/>
        </w:rPr>
        <w:t>7. По окончании анализа секретарь излагает выводы и предложения, в выводах описывает прогноз роста количества обращений и указывает информацию о перенаправленных обращениях, в предложениях – те или иные предложения по улучшению качества результатов рассмотрения, а также ускорению процесса рассмотрения обращений граждан.</w:t>
      </w:r>
    </w:p>
    <w:p w:rsidR="00770E5D" w:rsidRPr="00770E5D" w:rsidRDefault="00770E5D" w:rsidP="00770E5D">
      <w:pPr>
        <w:spacing w:after="0"/>
        <w:ind w:firstLine="567"/>
        <w:jc w:val="both"/>
        <w:rPr>
          <w:rFonts w:ascii="Times New Roman" w:hAnsi="Times New Roman" w:cs="Times New Roman"/>
          <w:sz w:val="24"/>
          <w:szCs w:val="24"/>
        </w:rPr>
      </w:pPr>
      <w:r w:rsidRPr="00770E5D">
        <w:rPr>
          <w:rFonts w:ascii="Times New Roman" w:hAnsi="Times New Roman" w:cs="Times New Roman"/>
          <w:sz w:val="24"/>
          <w:szCs w:val="24"/>
        </w:rPr>
        <w:t>8. Контроль за состоянием работы по рассмотрению обращений граждан и приему граждан в органах местного самоуправления Киятского сельского поселения Буинского муниципального района и должностными лицами осуществляет Глава сельского поселения.</w:t>
      </w:r>
    </w:p>
    <w:p w:rsidR="00770E5D" w:rsidRPr="00770E5D" w:rsidRDefault="00770E5D" w:rsidP="00770E5D">
      <w:pPr>
        <w:spacing w:after="0"/>
        <w:ind w:firstLine="567"/>
        <w:jc w:val="both"/>
        <w:rPr>
          <w:rFonts w:ascii="Times New Roman" w:hAnsi="Times New Roman" w:cs="Times New Roman"/>
          <w:sz w:val="24"/>
          <w:szCs w:val="24"/>
        </w:rPr>
      </w:pPr>
      <w:r w:rsidRPr="00770E5D">
        <w:rPr>
          <w:rFonts w:ascii="Times New Roman" w:hAnsi="Times New Roman" w:cs="Times New Roman"/>
          <w:sz w:val="24"/>
          <w:szCs w:val="24"/>
        </w:rPr>
        <w:t>9. Органы местного самоуправления Киятского сельского поселения Буинского муниципального района и должностные лица обязаны содействовать в ведении учета, анализе и обобщении вопросов, содержащихся в обращениях граждан, и устранять причины и условия, порождающие нарушения прав, свобод и законных интересов граждан.</w:t>
      </w:r>
    </w:p>
    <w:p w:rsidR="001B0175" w:rsidRPr="00770E5D" w:rsidRDefault="001B0175" w:rsidP="00770E5D">
      <w:pPr>
        <w:spacing w:after="0"/>
        <w:rPr>
          <w:rFonts w:ascii="Times New Roman" w:hAnsi="Times New Roman" w:cs="Times New Roman"/>
          <w:sz w:val="24"/>
          <w:szCs w:val="24"/>
        </w:rPr>
      </w:pPr>
    </w:p>
    <w:sectPr w:rsidR="001B0175" w:rsidRPr="00770E5D" w:rsidSect="00770E5D">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E5D"/>
    <w:rsid w:val="001B0175"/>
    <w:rsid w:val="00770E5D"/>
    <w:rsid w:val="00E04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qFormat/>
    <w:rsid w:val="00770E5D"/>
    <w:pPr>
      <w:keepNext/>
      <w:spacing w:after="0" w:line="240" w:lineRule="auto"/>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770E5D"/>
    <w:rPr>
      <w:rFonts w:ascii="Times New Roman" w:eastAsia="Times New Roman" w:hAnsi="Times New Roman" w:cs="Times New Roman"/>
      <w:sz w:val="28"/>
      <w:szCs w:val="20"/>
    </w:rPr>
  </w:style>
  <w:style w:type="paragraph" w:styleId="a3">
    <w:name w:val="Balloon Text"/>
    <w:basedOn w:val="a"/>
    <w:link w:val="a4"/>
    <w:uiPriority w:val="99"/>
    <w:semiHidden/>
    <w:unhideWhenUsed/>
    <w:rsid w:val="00770E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0E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qFormat/>
    <w:rsid w:val="00770E5D"/>
    <w:pPr>
      <w:keepNext/>
      <w:spacing w:after="0" w:line="240" w:lineRule="auto"/>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770E5D"/>
    <w:rPr>
      <w:rFonts w:ascii="Times New Roman" w:eastAsia="Times New Roman" w:hAnsi="Times New Roman" w:cs="Times New Roman"/>
      <w:sz w:val="28"/>
      <w:szCs w:val="20"/>
    </w:rPr>
  </w:style>
  <w:style w:type="paragraph" w:styleId="a3">
    <w:name w:val="Balloon Text"/>
    <w:basedOn w:val="a"/>
    <w:link w:val="a4"/>
    <w:uiPriority w:val="99"/>
    <w:semiHidden/>
    <w:unhideWhenUsed/>
    <w:rsid w:val="00770E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0E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900</Words>
  <Characters>5130</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it_отдел</cp:lastModifiedBy>
  <cp:revision>2</cp:revision>
  <dcterms:created xsi:type="dcterms:W3CDTF">2015-11-19T05:47:00Z</dcterms:created>
  <dcterms:modified xsi:type="dcterms:W3CDTF">2015-11-19T05:47:00Z</dcterms:modified>
</cp:coreProperties>
</file>