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23" w:rsidRDefault="004F5BC2" w:rsidP="004F5BC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</w:t>
      </w:r>
      <w:r w:rsidR="00FF6A23" w:rsidRPr="00FF6A23">
        <w:rPr>
          <w:sz w:val="28"/>
          <w:szCs w:val="28"/>
        </w:rPr>
        <w:t xml:space="preserve">Контрольно-счетная палата </w:t>
      </w:r>
      <w:r w:rsidR="00FF6A23">
        <w:rPr>
          <w:sz w:val="28"/>
          <w:szCs w:val="28"/>
        </w:rPr>
        <w:t>Буи</w:t>
      </w:r>
      <w:r w:rsidR="00C60F5E">
        <w:rPr>
          <w:sz w:val="28"/>
          <w:szCs w:val="28"/>
        </w:rPr>
        <w:t>нс</w:t>
      </w:r>
      <w:r w:rsidR="00FF6A23" w:rsidRPr="00FF6A23">
        <w:rPr>
          <w:sz w:val="28"/>
          <w:szCs w:val="28"/>
        </w:rPr>
        <w:t xml:space="preserve">кого муниципального района </w:t>
      </w: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  <w:r w:rsidRPr="00FF6A23">
        <w:rPr>
          <w:sz w:val="28"/>
          <w:szCs w:val="28"/>
        </w:rPr>
        <w:t>Республики Татарстан</w:t>
      </w:r>
      <w:r w:rsidR="004F5BC2">
        <w:rPr>
          <w:sz w:val="28"/>
          <w:szCs w:val="28"/>
        </w:rPr>
        <w:t>»</w:t>
      </w: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4F5BC2" w:rsidP="004F5BC2">
      <w:pPr>
        <w:spacing w:line="276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0725" cy="9055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  <w:r w:rsidRPr="00FF6A23">
        <w:rPr>
          <w:sz w:val="28"/>
          <w:szCs w:val="28"/>
        </w:rPr>
        <w:t xml:space="preserve">Отчет о деятельности </w:t>
      </w:r>
      <w:r w:rsidR="004F5BC2">
        <w:rPr>
          <w:sz w:val="28"/>
          <w:szCs w:val="28"/>
        </w:rPr>
        <w:t>МКУ «</w:t>
      </w:r>
      <w:r w:rsidRPr="00FF6A23">
        <w:rPr>
          <w:sz w:val="28"/>
          <w:szCs w:val="28"/>
        </w:rPr>
        <w:t>Контрольно-счетн</w:t>
      </w:r>
      <w:r w:rsidR="004F5BC2">
        <w:rPr>
          <w:sz w:val="28"/>
          <w:szCs w:val="28"/>
        </w:rPr>
        <w:t>ая</w:t>
      </w:r>
      <w:r w:rsidRPr="00FF6A23">
        <w:rPr>
          <w:sz w:val="28"/>
          <w:szCs w:val="28"/>
        </w:rPr>
        <w:t xml:space="preserve"> палат</w:t>
      </w:r>
      <w:r w:rsidR="004F5BC2">
        <w:rPr>
          <w:sz w:val="28"/>
          <w:szCs w:val="28"/>
        </w:rPr>
        <w:t>а</w:t>
      </w:r>
      <w:r w:rsidRPr="00FF6A23">
        <w:rPr>
          <w:sz w:val="28"/>
          <w:szCs w:val="28"/>
        </w:rPr>
        <w:t xml:space="preserve"> </w:t>
      </w:r>
      <w:r>
        <w:rPr>
          <w:sz w:val="28"/>
          <w:szCs w:val="28"/>
        </w:rPr>
        <w:t>Буин</w:t>
      </w:r>
      <w:r w:rsidRPr="00FF6A23">
        <w:rPr>
          <w:sz w:val="28"/>
          <w:szCs w:val="28"/>
        </w:rPr>
        <w:t>ского муниципального района Республики Татарстан</w:t>
      </w:r>
      <w:r w:rsidR="004F5BC2">
        <w:rPr>
          <w:sz w:val="28"/>
          <w:szCs w:val="28"/>
        </w:rPr>
        <w:t>»</w:t>
      </w:r>
      <w:r w:rsidRPr="00FF6A23">
        <w:rPr>
          <w:sz w:val="28"/>
          <w:szCs w:val="28"/>
        </w:rPr>
        <w:t xml:space="preserve"> в 20</w:t>
      </w:r>
      <w:r w:rsidR="000C2F33">
        <w:rPr>
          <w:sz w:val="28"/>
          <w:szCs w:val="28"/>
        </w:rPr>
        <w:t>22</w:t>
      </w:r>
      <w:r w:rsidRPr="00FF6A23">
        <w:rPr>
          <w:sz w:val="28"/>
          <w:szCs w:val="28"/>
        </w:rPr>
        <w:t xml:space="preserve"> году</w:t>
      </w: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4F5BC2" w:rsidRDefault="004F5BC2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0C2F33" w:rsidP="004F5BC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Буинск 2023</w:t>
      </w:r>
      <w:r w:rsidR="004F5BC2">
        <w:rPr>
          <w:sz w:val="28"/>
          <w:szCs w:val="28"/>
        </w:rPr>
        <w:t xml:space="preserve"> год</w:t>
      </w: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  <w:r w:rsidRPr="00FF6A23">
        <w:rPr>
          <w:sz w:val="28"/>
          <w:szCs w:val="28"/>
        </w:rPr>
        <w:lastRenderedPageBreak/>
        <w:t>Содержание</w:t>
      </w:r>
    </w:p>
    <w:p w:rsidR="00FF6A23" w:rsidRP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2A4CC0" w:rsidRDefault="002A4CC0" w:rsidP="002A4CC0">
      <w:pPr>
        <w:spacing w:line="276" w:lineRule="auto"/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Общая часть                                                                                                         3</w:t>
      </w:r>
    </w:p>
    <w:p w:rsidR="002A4CC0" w:rsidRPr="002A4CC0" w:rsidRDefault="002A4CC0" w:rsidP="002A4CC0">
      <w:pPr>
        <w:spacing w:line="276" w:lineRule="auto"/>
        <w:ind w:left="-1134" w:firstLine="1134"/>
        <w:jc w:val="both"/>
        <w:rPr>
          <w:sz w:val="28"/>
          <w:szCs w:val="28"/>
        </w:rPr>
      </w:pPr>
    </w:p>
    <w:p w:rsidR="00FF6A23" w:rsidRPr="00C85DEB" w:rsidRDefault="00FF6A23" w:rsidP="00A8615E">
      <w:pPr>
        <w:spacing w:line="276" w:lineRule="auto"/>
        <w:ind w:left="-1134" w:firstLine="1134"/>
        <w:jc w:val="both"/>
        <w:rPr>
          <w:sz w:val="28"/>
          <w:szCs w:val="28"/>
        </w:rPr>
      </w:pPr>
      <w:r w:rsidRPr="00C85DEB">
        <w:rPr>
          <w:sz w:val="28"/>
          <w:szCs w:val="28"/>
        </w:rPr>
        <w:t>О</w:t>
      </w:r>
      <w:r w:rsidR="002A4CC0" w:rsidRPr="00C85DEB">
        <w:rPr>
          <w:sz w:val="28"/>
          <w:szCs w:val="28"/>
        </w:rPr>
        <w:t xml:space="preserve">сновные показатели деятельности                                                                  </w:t>
      </w:r>
      <w:r w:rsidR="004F5BC2" w:rsidRPr="00C85DEB">
        <w:rPr>
          <w:sz w:val="28"/>
          <w:szCs w:val="28"/>
        </w:rPr>
        <w:t>4</w:t>
      </w:r>
    </w:p>
    <w:p w:rsidR="00210324" w:rsidRPr="00C85DEB" w:rsidRDefault="00210324" w:rsidP="00A8615E">
      <w:pPr>
        <w:spacing w:line="276" w:lineRule="auto"/>
        <w:ind w:left="-1134" w:firstLine="1134"/>
        <w:jc w:val="both"/>
        <w:rPr>
          <w:sz w:val="28"/>
          <w:szCs w:val="28"/>
        </w:rPr>
      </w:pPr>
    </w:p>
    <w:p w:rsidR="00210324" w:rsidRPr="00C85DEB" w:rsidRDefault="00210324" w:rsidP="00A8615E">
      <w:pPr>
        <w:spacing w:line="276" w:lineRule="auto"/>
        <w:jc w:val="both"/>
        <w:rPr>
          <w:sz w:val="28"/>
          <w:szCs w:val="28"/>
        </w:rPr>
      </w:pPr>
      <w:r w:rsidRPr="00C85DEB">
        <w:rPr>
          <w:sz w:val="28"/>
          <w:szCs w:val="28"/>
        </w:rPr>
        <w:t xml:space="preserve">Контрольная </w:t>
      </w:r>
      <w:r w:rsidR="002A4CC0" w:rsidRPr="00C85DEB">
        <w:rPr>
          <w:sz w:val="28"/>
          <w:szCs w:val="28"/>
        </w:rPr>
        <w:t xml:space="preserve">деятельность                                                                                 </w:t>
      </w:r>
      <w:r w:rsidR="004F5BC2" w:rsidRPr="00C85DEB">
        <w:rPr>
          <w:sz w:val="28"/>
          <w:szCs w:val="28"/>
        </w:rPr>
        <w:t>4</w:t>
      </w:r>
      <w:r w:rsidR="00FF6A23" w:rsidRPr="00C85DEB">
        <w:rPr>
          <w:sz w:val="28"/>
          <w:szCs w:val="28"/>
        </w:rPr>
        <w:t xml:space="preserve"> </w:t>
      </w:r>
    </w:p>
    <w:p w:rsidR="00210324" w:rsidRPr="00C85DEB" w:rsidRDefault="00210324" w:rsidP="00A8615E">
      <w:pPr>
        <w:spacing w:line="276" w:lineRule="auto"/>
        <w:jc w:val="both"/>
        <w:rPr>
          <w:sz w:val="28"/>
          <w:szCs w:val="28"/>
        </w:rPr>
      </w:pPr>
    </w:p>
    <w:p w:rsidR="00FF6A23" w:rsidRPr="00C85DEB" w:rsidRDefault="00FF6A23" w:rsidP="00A8615E">
      <w:pPr>
        <w:spacing w:line="276" w:lineRule="auto"/>
        <w:jc w:val="both"/>
        <w:rPr>
          <w:sz w:val="28"/>
          <w:szCs w:val="28"/>
        </w:rPr>
      </w:pPr>
      <w:r w:rsidRPr="00C85DEB">
        <w:rPr>
          <w:sz w:val="28"/>
          <w:szCs w:val="28"/>
        </w:rPr>
        <w:t>Экспе</w:t>
      </w:r>
      <w:r w:rsidR="002A4CC0" w:rsidRPr="00C85DEB">
        <w:rPr>
          <w:sz w:val="28"/>
          <w:szCs w:val="28"/>
        </w:rPr>
        <w:t xml:space="preserve">ртно-аналитическая деятельность                                                         </w:t>
      </w:r>
      <w:r w:rsidR="00B957EC" w:rsidRPr="00C85DEB">
        <w:rPr>
          <w:sz w:val="28"/>
          <w:szCs w:val="28"/>
        </w:rPr>
        <w:t>1</w:t>
      </w:r>
      <w:r w:rsidR="00C85DEB" w:rsidRPr="00C85DEB">
        <w:rPr>
          <w:sz w:val="28"/>
          <w:szCs w:val="28"/>
        </w:rPr>
        <w:t>0</w:t>
      </w:r>
      <w:r w:rsidRPr="00C85DEB">
        <w:rPr>
          <w:sz w:val="28"/>
          <w:szCs w:val="28"/>
        </w:rPr>
        <w:t xml:space="preserve"> </w:t>
      </w:r>
    </w:p>
    <w:p w:rsidR="00210324" w:rsidRPr="00C85DEB" w:rsidRDefault="00210324" w:rsidP="00A8615E">
      <w:pPr>
        <w:spacing w:line="276" w:lineRule="auto"/>
        <w:jc w:val="both"/>
        <w:rPr>
          <w:sz w:val="28"/>
          <w:szCs w:val="28"/>
        </w:rPr>
      </w:pPr>
    </w:p>
    <w:p w:rsidR="00D76967" w:rsidRPr="00C85DEB" w:rsidRDefault="00FF6A23" w:rsidP="00A8615E">
      <w:pPr>
        <w:spacing w:line="276" w:lineRule="auto"/>
        <w:jc w:val="both"/>
        <w:rPr>
          <w:sz w:val="28"/>
          <w:szCs w:val="28"/>
        </w:rPr>
      </w:pPr>
      <w:r w:rsidRPr="00C85DEB">
        <w:rPr>
          <w:sz w:val="28"/>
          <w:szCs w:val="28"/>
        </w:rPr>
        <w:t xml:space="preserve">Меры, принимаемые Контрольно-счетной палатой по </w:t>
      </w:r>
    </w:p>
    <w:p w:rsidR="00FF6A23" w:rsidRPr="00C85DEB" w:rsidRDefault="00D76967" w:rsidP="00A8615E">
      <w:pPr>
        <w:spacing w:line="276" w:lineRule="auto"/>
        <w:jc w:val="both"/>
        <w:rPr>
          <w:sz w:val="28"/>
          <w:szCs w:val="28"/>
        </w:rPr>
      </w:pPr>
      <w:r w:rsidRPr="00C85DEB">
        <w:rPr>
          <w:sz w:val="28"/>
          <w:szCs w:val="28"/>
        </w:rPr>
        <w:t>прот</w:t>
      </w:r>
      <w:r w:rsidR="002A4CC0" w:rsidRPr="00C85DEB">
        <w:rPr>
          <w:sz w:val="28"/>
          <w:szCs w:val="28"/>
        </w:rPr>
        <w:t xml:space="preserve">иводействию коррупции                                                                           </w:t>
      </w:r>
      <w:r w:rsidR="00FF6A23" w:rsidRPr="00C85DEB">
        <w:rPr>
          <w:sz w:val="28"/>
          <w:szCs w:val="28"/>
        </w:rPr>
        <w:t>1</w:t>
      </w:r>
      <w:r w:rsidR="00C85DEB" w:rsidRPr="00C85DEB">
        <w:rPr>
          <w:sz w:val="28"/>
          <w:szCs w:val="28"/>
        </w:rPr>
        <w:t>2</w:t>
      </w:r>
      <w:r w:rsidR="00FF6A23" w:rsidRPr="00C85DEB">
        <w:rPr>
          <w:sz w:val="28"/>
          <w:szCs w:val="28"/>
        </w:rPr>
        <w:t xml:space="preserve"> </w:t>
      </w:r>
    </w:p>
    <w:p w:rsidR="00210324" w:rsidRPr="00C85DEB" w:rsidRDefault="00210324" w:rsidP="00A8615E">
      <w:pPr>
        <w:spacing w:line="276" w:lineRule="auto"/>
        <w:jc w:val="both"/>
        <w:rPr>
          <w:sz w:val="28"/>
          <w:szCs w:val="28"/>
        </w:rPr>
      </w:pPr>
    </w:p>
    <w:p w:rsidR="006E2537" w:rsidRPr="00C85DEB" w:rsidRDefault="00FF6A23" w:rsidP="006E2537">
      <w:pPr>
        <w:spacing w:line="276" w:lineRule="auto"/>
        <w:rPr>
          <w:sz w:val="28"/>
          <w:szCs w:val="28"/>
        </w:rPr>
      </w:pPr>
      <w:r w:rsidRPr="00C85DEB">
        <w:rPr>
          <w:sz w:val="28"/>
          <w:szCs w:val="28"/>
        </w:rPr>
        <w:t xml:space="preserve">Взаимодействие со Счетной палатой Республики Татарстан, </w:t>
      </w:r>
    </w:p>
    <w:p w:rsidR="00FF6A23" w:rsidRPr="00C85DEB" w:rsidRDefault="00FF6A23" w:rsidP="006E2537">
      <w:pPr>
        <w:spacing w:line="276" w:lineRule="auto"/>
        <w:rPr>
          <w:sz w:val="28"/>
          <w:szCs w:val="28"/>
        </w:rPr>
      </w:pPr>
      <w:r w:rsidRPr="00C85DEB">
        <w:rPr>
          <w:sz w:val="28"/>
          <w:szCs w:val="28"/>
        </w:rPr>
        <w:t>контрольно-счетными орг</w:t>
      </w:r>
      <w:r w:rsidR="006E2537" w:rsidRPr="00C85DEB">
        <w:rPr>
          <w:sz w:val="28"/>
          <w:szCs w:val="28"/>
        </w:rPr>
        <w:t xml:space="preserve">анами </w:t>
      </w:r>
      <w:r w:rsidR="002A4CC0" w:rsidRPr="00C85DEB">
        <w:rPr>
          <w:sz w:val="28"/>
          <w:szCs w:val="28"/>
        </w:rPr>
        <w:t xml:space="preserve">муниципальных образований                   </w:t>
      </w:r>
      <w:r w:rsidR="00C85DEB" w:rsidRPr="00C85DEB">
        <w:rPr>
          <w:sz w:val="28"/>
          <w:szCs w:val="28"/>
        </w:rPr>
        <w:t>13</w:t>
      </w:r>
    </w:p>
    <w:p w:rsidR="00C85DEB" w:rsidRPr="000C2F33" w:rsidRDefault="00C85DEB" w:rsidP="006E2537">
      <w:pPr>
        <w:spacing w:line="276" w:lineRule="auto"/>
        <w:rPr>
          <w:sz w:val="28"/>
          <w:szCs w:val="28"/>
          <w:highlight w:val="yellow"/>
        </w:rPr>
      </w:pPr>
    </w:p>
    <w:p w:rsidR="00D40463" w:rsidRPr="00D40463" w:rsidRDefault="00D40463" w:rsidP="00D40463">
      <w:pPr>
        <w:spacing w:line="276" w:lineRule="auto"/>
        <w:rPr>
          <w:sz w:val="28"/>
          <w:szCs w:val="28"/>
        </w:rPr>
      </w:pPr>
      <w:r w:rsidRPr="00D40463">
        <w:rPr>
          <w:sz w:val="28"/>
          <w:szCs w:val="28"/>
        </w:rPr>
        <w:t>Взаимодействие с органами государственной власти и</w:t>
      </w:r>
    </w:p>
    <w:p w:rsidR="00D8201F" w:rsidRDefault="00D40463" w:rsidP="00D40463">
      <w:pPr>
        <w:spacing w:line="276" w:lineRule="auto"/>
        <w:rPr>
          <w:sz w:val="28"/>
          <w:szCs w:val="28"/>
        </w:rPr>
      </w:pPr>
      <w:r w:rsidRPr="00D40463">
        <w:rPr>
          <w:sz w:val="28"/>
          <w:szCs w:val="28"/>
        </w:rPr>
        <w:t>правоохранительными органами</w:t>
      </w:r>
      <w:r w:rsidR="00C85DEB">
        <w:rPr>
          <w:sz w:val="28"/>
          <w:szCs w:val="28"/>
        </w:rPr>
        <w:t xml:space="preserve">                                                                     14</w:t>
      </w:r>
    </w:p>
    <w:p w:rsidR="00C85DEB" w:rsidRPr="00C85DEB" w:rsidRDefault="00C85DEB" w:rsidP="00D40463">
      <w:pPr>
        <w:spacing w:line="276" w:lineRule="auto"/>
        <w:rPr>
          <w:sz w:val="28"/>
          <w:szCs w:val="28"/>
        </w:rPr>
      </w:pPr>
    </w:p>
    <w:p w:rsidR="002A4CC0" w:rsidRPr="00C85DEB" w:rsidRDefault="006E2537" w:rsidP="006E2537">
      <w:pPr>
        <w:ind w:right="-1"/>
        <w:contextualSpacing/>
        <w:rPr>
          <w:sz w:val="28"/>
          <w:szCs w:val="28"/>
          <w:lang w:eastAsia="ru-RU"/>
        </w:rPr>
      </w:pPr>
      <w:r w:rsidRPr="00C85DEB">
        <w:rPr>
          <w:sz w:val="28"/>
          <w:szCs w:val="28"/>
          <w:lang w:eastAsia="ru-RU"/>
        </w:rPr>
        <w:t xml:space="preserve">Взаимодействие </w:t>
      </w:r>
      <w:r w:rsidR="00D8201F" w:rsidRPr="00C85DEB">
        <w:rPr>
          <w:sz w:val="28"/>
          <w:szCs w:val="28"/>
          <w:lang w:eastAsia="ru-RU"/>
        </w:rPr>
        <w:t>с муниципальными о</w:t>
      </w:r>
      <w:r w:rsidRPr="00C85DEB">
        <w:rPr>
          <w:sz w:val="28"/>
          <w:szCs w:val="28"/>
          <w:lang w:eastAsia="ru-RU"/>
        </w:rPr>
        <w:t>бразованиями Буинского   муници</w:t>
      </w:r>
      <w:r w:rsidR="00D8201F" w:rsidRPr="00C85DEB">
        <w:rPr>
          <w:sz w:val="28"/>
          <w:szCs w:val="28"/>
          <w:lang w:eastAsia="ru-RU"/>
        </w:rPr>
        <w:t>пального района в рамках соглашений о</w:t>
      </w:r>
      <w:r w:rsidRPr="00C85DEB">
        <w:rPr>
          <w:sz w:val="28"/>
          <w:szCs w:val="28"/>
          <w:lang w:eastAsia="ru-RU"/>
        </w:rPr>
        <w:t xml:space="preserve"> передаче полномочий </w:t>
      </w:r>
    </w:p>
    <w:p w:rsidR="00D8201F" w:rsidRPr="00C85DEB" w:rsidRDefault="006E2537" w:rsidP="006E2537">
      <w:pPr>
        <w:ind w:right="-1"/>
        <w:contextualSpacing/>
        <w:rPr>
          <w:sz w:val="28"/>
          <w:szCs w:val="28"/>
          <w:lang w:eastAsia="ru-RU"/>
        </w:rPr>
      </w:pPr>
      <w:r w:rsidRPr="00C85DEB">
        <w:rPr>
          <w:sz w:val="28"/>
          <w:szCs w:val="28"/>
          <w:lang w:eastAsia="ru-RU"/>
        </w:rPr>
        <w:t>по осущест</w:t>
      </w:r>
      <w:r w:rsidR="00D8201F" w:rsidRPr="00C85DEB">
        <w:rPr>
          <w:sz w:val="28"/>
          <w:szCs w:val="28"/>
          <w:lang w:eastAsia="ru-RU"/>
        </w:rPr>
        <w:t>влению внешнего муниципаль</w:t>
      </w:r>
      <w:r w:rsidRPr="00C85DEB">
        <w:rPr>
          <w:sz w:val="28"/>
          <w:szCs w:val="28"/>
          <w:lang w:eastAsia="ru-RU"/>
        </w:rPr>
        <w:t>ного финансового конт</w:t>
      </w:r>
      <w:r w:rsidR="002A4CC0" w:rsidRPr="00C85DEB">
        <w:rPr>
          <w:sz w:val="28"/>
          <w:szCs w:val="28"/>
          <w:lang w:eastAsia="ru-RU"/>
        </w:rPr>
        <w:t>роля      1</w:t>
      </w:r>
      <w:r w:rsidR="00C85DEB" w:rsidRPr="00C85DEB">
        <w:rPr>
          <w:sz w:val="28"/>
          <w:szCs w:val="28"/>
          <w:lang w:eastAsia="ru-RU"/>
        </w:rPr>
        <w:t>5</w:t>
      </w:r>
    </w:p>
    <w:p w:rsidR="00210324" w:rsidRPr="00C85DEB" w:rsidRDefault="00210324" w:rsidP="00A8615E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2A4CC0" w:rsidP="00A8615E">
      <w:pPr>
        <w:spacing w:line="276" w:lineRule="auto"/>
        <w:jc w:val="both"/>
        <w:rPr>
          <w:sz w:val="28"/>
          <w:szCs w:val="28"/>
        </w:rPr>
      </w:pPr>
      <w:r w:rsidRPr="00C85DEB">
        <w:rPr>
          <w:sz w:val="28"/>
          <w:szCs w:val="28"/>
        </w:rPr>
        <w:t xml:space="preserve">Иная деятельность                                                                                             </w:t>
      </w:r>
      <w:r w:rsidR="003E36BA" w:rsidRPr="00C85DEB">
        <w:rPr>
          <w:sz w:val="28"/>
          <w:szCs w:val="28"/>
        </w:rPr>
        <w:t>1</w:t>
      </w:r>
      <w:r w:rsidR="00C85DEB" w:rsidRPr="00C85DEB">
        <w:rPr>
          <w:sz w:val="28"/>
          <w:szCs w:val="28"/>
        </w:rPr>
        <w:t>5</w:t>
      </w:r>
      <w:r w:rsidR="00FF6A23" w:rsidRPr="00FF6A23">
        <w:rPr>
          <w:sz w:val="28"/>
          <w:szCs w:val="28"/>
        </w:rPr>
        <w:t xml:space="preserve"> </w:t>
      </w:r>
    </w:p>
    <w:p w:rsidR="00FF6A23" w:rsidRPr="00FF6A23" w:rsidRDefault="00FF6A23" w:rsidP="00A8615E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2A4CC0" w:rsidRDefault="002A4CC0" w:rsidP="004F5B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6A23" w:rsidRDefault="002A4CC0" w:rsidP="002A4CC0">
      <w:pPr>
        <w:spacing w:line="276" w:lineRule="auto"/>
        <w:ind w:left="2832" w:firstLine="708"/>
        <w:jc w:val="both"/>
        <w:rPr>
          <w:b/>
          <w:sz w:val="28"/>
          <w:szCs w:val="28"/>
        </w:rPr>
      </w:pPr>
      <w:r w:rsidRPr="002A4CC0">
        <w:rPr>
          <w:b/>
          <w:sz w:val="28"/>
          <w:szCs w:val="28"/>
        </w:rPr>
        <w:t>Общая часть</w:t>
      </w:r>
    </w:p>
    <w:p w:rsidR="00B87CE6" w:rsidRPr="002A4CC0" w:rsidRDefault="00B87CE6" w:rsidP="002A4CC0">
      <w:pPr>
        <w:spacing w:line="276" w:lineRule="auto"/>
        <w:ind w:left="2832" w:firstLine="708"/>
        <w:jc w:val="both"/>
        <w:rPr>
          <w:b/>
          <w:sz w:val="28"/>
          <w:szCs w:val="28"/>
        </w:rPr>
      </w:pPr>
    </w:p>
    <w:p w:rsidR="00B418C5" w:rsidRDefault="00FF6A23" w:rsidP="00AF6167">
      <w:pPr>
        <w:spacing w:line="276" w:lineRule="auto"/>
        <w:ind w:firstLine="709"/>
        <w:jc w:val="both"/>
        <w:rPr>
          <w:sz w:val="28"/>
          <w:szCs w:val="28"/>
        </w:rPr>
      </w:pPr>
      <w:r w:rsidRPr="00FF6A23">
        <w:rPr>
          <w:sz w:val="28"/>
          <w:szCs w:val="28"/>
        </w:rPr>
        <w:t xml:space="preserve">Отчет о деятельности </w:t>
      </w:r>
      <w:r w:rsidR="004F5BC2">
        <w:rPr>
          <w:sz w:val="28"/>
          <w:szCs w:val="28"/>
        </w:rPr>
        <w:t>МКУ «</w:t>
      </w:r>
      <w:r w:rsidRPr="00FF6A23">
        <w:rPr>
          <w:sz w:val="28"/>
          <w:szCs w:val="28"/>
        </w:rPr>
        <w:t>Контрольно-счетн</w:t>
      </w:r>
      <w:r w:rsidR="004F5BC2">
        <w:rPr>
          <w:sz w:val="28"/>
          <w:szCs w:val="28"/>
        </w:rPr>
        <w:t>ая</w:t>
      </w:r>
      <w:r w:rsidRPr="00FF6A23">
        <w:rPr>
          <w:sz w:val="28"/>
          <w:szCs w:val="28"/>
        </w:rPr>
        <w:t xml:space="preserve"> палат</w:t>
      </w:r>
      <w:r w:rsidR="004F5BC2">
        <w:rPr>
          <w:sz w:val="28"/>
          <w:szCs w:val="28"/>
        </w:rPr>
        <w:t>а</w:t>
      </w:r>
      <w:r w:rsidRPr="00FF6A23">
        <w:rPr>
          <w:sz w:val="28"/>
          <w:szCs w:val="28"/>
        </w:rPr>
        <w:t xml:space="preserve"> </w:t>
      </w:r>
      <w:r>
        <w:rPr>
          <w:sz w:val="28"/>
          <w:szCs w:val="28"/>
        </w:rPr>
        <w:t>Буин</w:t>
      </w:r>
      <w:r w:rsidRPr="00FF6A23">
        <w:rPr>
          <w:sz w:val="28"/>
          <w:szCs w:val="28"/>
        </w:rPr>
        <w:t>ского муниципального района Республики Татарстан</w:t>
      </w:r>
      <w:r w:rsidR="004F5BC2">
        <w:rPr>
          <w:sz w:val="28"/>
          <w:szCs w:val="28"/>
        </w:rPr>
        <w:t xml:space="preserve">» (далее по тексту </w:t>
      </w:r>
      <w:r w:rsidR="00110647">
        <w:rPr>
          <w:sz w:val="28"/>
          <w:szCs w:val="28"/>
        </w:rPr>
        <w:t>–</w:t>
      </w:r>
      <w:r w:rsidR="004F5BC2">
        <w:rPr>
          <w:sz w:val="28"/>
          <w:szCs w:val="28"/>
        </w:rPr>
        <w:t xml:space="preserve"> Контроль</w:t>
      </w:r>
      <w:r w:rsidR="00110647">
        <w:rPr>
          <w:sz w:val="28"/>
          <w:szCs w:val="28"/>
        </w:rPr>
        <w:t>но</w:t>
      </w:r>
      <w:r w:rsidR="000C2F33">
        <w:rPr>
          <w:sz w:val="28"/>
          <w:szCs w:val="28"/>
        </w:rPr>
        <w:t>-счетная палата)</w:t>
      </w:r>
      <w:r w:rsidRPr="00FF6A23">
        <w:rPr>
          <w:sz w:val="28"/>
          <w:szCs w:val="28"/>
        </w:rPr>
        <w:t xml:space="preserve"> подготовлен на основании статьи 19 Федерального закона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статьи </w:t>
      </w:r>
      <w:r w:rsidR="00110647" w:rsidRPr="00110647">
        <w:rPr>
          <w:sz w:val="28"/>
          <w:szCs w:val="28"/>
        </w:rPr>
        <w:t>3</w:t>
      </w:r>
      <w:r w:rsidR="00110647">
        <w:rPr>
          <w:sz w:val="28"/>
          <w:szCs w:val="28"/>
        </w:rPr>
        <w:t>1</w:t>
      </w:r>
      <w:r w:rsidRPr="00FF6A23">
        <w:rPr>
          <w:sz w:val="28"/>
          <w:szCs w:val="28"/>
        </w:rPr>
        <w:t xml:space="preserve"> Положения о Контрольно-счетной палате </w:t>
      </w:r>
      <w:r w:rsidR="00210324">
        <w:rPr>
          <w:sz w:val="28"/>
          <w:szCs w:val="28"/>
        </w:rPr>
        <w:t>Буин</w:t>
      </w:r>
      <w:r w:rsidRPr="00FF6A23">
        <w:rPr>
          <w:sz w:val="28"/>
          <w:szCs w:val="28"/>
        </w:rPr>
        <w:t>ского муниципального района Республики Та</w:t>
      </w:r>
      <w:r w:rsidR="00110647">
        <w:rPr>
          <w:sz w:val="28"/>
          <w:szCs w:val="28"/>
        </w:rPr>
        <w:t>тарстан, утвержденного решением</w:t>
      </w:r>
      <w:r w:rsidR="00B418C5">
        <w:rPr>
          <w:sz w:val="28"/>
          <w:szCs w:val="28"/>
        </w:rPr>
        <w:t xml:space="preserve"> </w:t>
      </w:r>
      <w:r w:rsidRPr="00FF6A23">
        <w:rPr>
          <w:sz w:val="28"/>
          <w:szCs w:val="28"/>
        </w:rPr>
        <w:t>Совета</w:t>
      </w:r>
      <w:r w:rsidR="00B418C5">
        <w:rPr>
          <w:sz w:val="28"/>
          <w:szCs w:val="28"/>
        </w:rPr>
        <w:t xml:space="preserve"> </w:t>
      </w:r>
      <w:r w:rsidR="00110647">
        <w:rPr>
          <w:sz w:val="28"/>
          <w:szCs w:val="28"/>
        </w:rPr>
        <w:t xml:space="preserve">Буинского муниципального района </w:t>
      </w:r>
      <w:r w:rsidR="00E0070E">
        <w:rPr>
          <w:sz w:val="28"/>
          <w:szCs w:val="28"/>
        </w:rPr>
        <w:t xml:space="preserve">от </w:t>
      </w:r>
      <w:r w:rsidR="00110647">
        <w:rPr>
          <w:sz w:val="28"/>
          <w:szCs w:val="28"/>
        </w:rPr>
        <w:t>21 февраля 2019 года № 6-38</w:t>
      </w:r>
      <w:r w:rsidRPr="00FF6A23">
        <w:rPr>
          <w:sz w:val="28"/>
          <w:szCs w:val="28"/>
        </w:rPr>
        <w:t xml:space="preserve">, по материалам проведенных контрольных, экспертно-аналитических и других мероприятий. </w:t>
      </w:r>
    </w:p>
    <w:p w:rsidR="00B418C5" w:rsidRDefault="00FF6A23" w:rsidP="00AF6167">
      <w:pPr>
        <w:spacing w:line="276" w:lineRule="auto"/>
        <w:ind w:firstLine="709"/>
        <w:jc w:val="both"/>
        <w:rPr>
          <w:sz w:val="28"/>
          <w:szCs w:val="28"/>
        </w:rPr>
      </w:pPr>
      <w:r w:rsidRPr="00FF6A23">
        <w:rPr>
          <w:sz w:val="28"/>
          <w:szCs w:val="28"/>
        </w:rPr>
        <w:t xml:space="preserve">Сфера контрольных полномочий Контрольно-счётной палаты </w:t>
      </w:r>
      <w:r w:rsidR="00B418C5">
        <w:rPr>
          <w:sz w:val="28"/>
          <w:szCs w:val="28"/>
        </w:rPr>
        <w:t>Буин</w:t>
      </w:r>
      <w:r w:rsidRPr="00FF6A23">
        <w:rPr>
          <w:sz w:val="28"/>
          <w:szCs w:val="28"/>
        </w:rPr>
        <w:t xml:space="preserve">ского муниципального района Республики Татарстан распространяется на органы местного самоуправления и муниципальные органы, муниципальные учреждения, финансируемые за счёт средств районного бюджета, а также на иные организации, если они используют имущество, находящееся в муниципальной собственности </w:t>
      </w:r>
      <w:r w:rsidR="00B418C5">
        <w:rPr>
          <w:sz w:val="28"/>
          <w:szCs w:val="28"/>
        </w:rPr>
        <w:t>Буин</w:t>
      </w:r>
      <w:r w:rsidRPr="00FF6A23">
        <w:rPr>
          <w:sz w:val="28"/>
          <w:szCs w:val="28"/>
        </w:rPr>
        <w:t xml:space="preserve">ского муниципального района; на органы местного самоуправления, получающие межбюджетные трансферты из районного бюджета; на коммерческие и некоммерческие организации, получающие средства из районного бюджета. </w:t>
      </w:r>
    </w:p>
    <w:p w:rsidR="00B418C5" w:rsidRDefault="00FF6A23" w:rsidP="00AF6167">
      <w:pPr>
        <w:spacing w:line="276" w:lineRule="auto"/>
        <w:ind w:firstLine="709"/>
        <w:jc w:val="both"/>
        <w:rPr>
          <w:sz w:val="28"/>
          <w:szCs w:val="28"/>
        </w:rPr>
      </w:pPr>
      <w:r w:rsidRPr="00FF6A23">
        <w:rPr>
          <w:sz w:val="28"/>
          <w:szCs w:val="28"/>
        </w:rPr>
        <w:t>Деятельность Контрольно-счетной палат</w:t>
      </w:r>
      <w:r w:rsidR="00B418C5">
        <w:rPr>
          <w:sz w:val="28"/>
          <w:szCs w:val="28"/>
        </w:rPr>
        <w:t>ы</w:t>
      </w:r>
      <w:r w:rsidRPr="00FF6A23">
        <w:rPr>
          <w:sz w:val="28"/>
          <w:szCs w:val="28"/>
        </w:rPr>
        <w:t xml:space="preserve"> в 20</w:t>
      </w:r>
      <w:r w:rsidR="007C520D">
        <w:rPr>
          <w:sz w:val="28"/>
          <w:szCs w:val="28"/>
        </w:rPr>
        <w:t>2</w:t>
      </w:r>
      <w:r w:rsidR="000C2F33">
        <w:rPr>
          <w:sz w:val="28"/>
          <w:szCs w:val="28"/>
        </w:rPr>
        <w:t>2</w:t>
      </w:r>
      <w:r w:rsidR="007C520D">
        <w:rPr>
          <w:sz w:val="28"/>
          <w:szCs w:val="28"/>
        </w:rPr>
        <w:t xml:space="preserve"> </w:t>
      </w:r>
      <w:r w:rsidRPr="00FF6A23">
        <w:rPr>
          <w:sz w:val="28"/>
          <w:szCs w:val="28"/>
        </w:rPr>
        <w:t xml:space="preserve">году осуществлялась на основе принципов законности, объективности, независимости, гласности, профессиональной этики и последовательной реализации на территории </w:t>
      </w:r>
      <w:r w:rsidR="00B418C5">
        <w:rPr>
          <w:sz w:val="28"/>
          <w:szCs w:val="28"/>
        </w:rPr>
        <w:t>Буин</w:t>
      </w:r>
      <w:r w:rsidRPr="00FF6A23">
        <w:rPr>
          <w:sz w:val="28"/>
          <w:szCs w:val="28"/>
        </w:rPr>
        <w:t>ского муниципального района внешнего муниципального финансового контроля на основе утвержденного годового плана работы. В соответствии с определенной компетенцией, задачами Контрольно</w:t>
      </w:r>
      <w:r w:rsidR="00B418C5">
        <w:rPr>
          <w:sz w:val="28"/>
          <w:szCs w:val="28"/>
        </w:rPr>
        <w:t>-</w:t>
      </w:r>
      <w:r w:rsidRPr="00FF6A23">
        <w:rPr>
          <w:sz w:val="28"/>
          <w:szCs w:val="28"/>
        </w:rPr>
        <w:t>счетной палаты в отчетном периоде были:</w:t>
      </w:r>
    </w:p>
    <w:p w:rsidR="00D52F6F" w:rsidRDefault="00D52F6F" w:rsidP="00AF6167">
      <w:pPr>
        <w:spacing w:line="276" w:lineRule="auto"/>
        <w:ind w:firstLine="709"/>
        <w:jc w:val="both"/>
        <w:rPr>
          <w:sz w:val="28"/>
          <w:szCs w:val="28"/>
        </w:rPr>
      </w:pPr>
      <w:r w:rsidRPr="00FF6A23">
        <w:rPr>
          <w:sz w:val="28"/>
          <w:szCs w:val="28"/>
        </w:rPr>
        <w:t>- проведение внешних проверок отчетов об исполнении бюджета;</w:t>
      </w:r>
    </w:p>
    <w:p w:rsidR="007C520D" w:rsidRDefault="00D52F6F" w:rsidP="00AF6167">
      <w:pPr>
        <w:tabs>
          <w:tab w:val="left" w:pos="7320"/>
        </w:tabs>
        <w:spacing w:line="276" w:lineRule="auto"/>
        <w:ind w:firstLine="709"/>
        <w:jc w:val="both"/>
        <w:rPr>
          <w:sz w:val="28"/>
          <w:szCs w:val="28"/>
        </w:rPr>
      </w:pPr>
      <w:r w:rsidRPr="00FF6A23">
        <w:rPr>
          <w:sz w:val="28"/>
          <w:szCs w:val="28"/>
        </w:rPr>
        <w:t>- осуществление экспертиз проектов бюджета;</w:t>
      </w:r>
      <w:r w:rsidR="00A8615E">
        <w:rPr>
          <w:sz w:val="28"/>
          <w:szCs w:val="28"/>
        </w:rPr>
        <w:tab/>
      </w:r>
    </w:p>
    <w:p w:rsidR="00D52F6F" w:rsidRDefault="000C2F33" w:rsidP="00AF61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20D" w:rsidRPr="007C520D">
        <w:rPr>
          <w:sz w:val="28"/>
          <w:szCs w:val="28"/>
          <w:lang w:eastAsia="ru-RU"/>
        </w:rPr>
        <w:t xml:space="preserve">финансово-экономической </w:t>
      </w:r>
      <w:r w:rsidR="007C520D" w:rsidRPr="007C520D">
        <w:rPr>
          <w:bCs/>
          <w:sz w:val="28"/>
          <w:szCs w:val="28"/>
          <w:lang w:eastAsia="ru-RU"/>
        </w:rPr>
        <w:t xml:space="preserve">экспертизы </w:t>
      </w:r>
      <w:r w:rsidR="007C520D">
        <w:rPr>
          <w:sz w:val="28"/>
          <w:szCs w:val="28"/>
          <w:lang w:eastAsia="ru-RU"/>
        </w:rPr>
        <w:t>проекта муниципальных</w:t>
      </w:r>
      <w:r w:rsidR="007C520D" w:rsidRPr="007C520D">
        <w:rPr>
          <w:sz w:val="28"/>
          <w:szCs w:val="28"/>
          <w:lang w:eastAsia="ru-RU"/>
        </w:rPr>
        <w:t xml:space="preserve"> </w:t>
      </w:r>
      <w:r w:rsidR="007C520D">
        <w:rPr>
          <w:sz w:val="28"/>
          <w:szCs w:val="28"/>
          <w:lang w:eastAsia="ru-RU"/>
        </w:rPr>
        <w:t>программ;</w:t>
      </w:r>
    </w:p>
    <w:p w:rsidR="00D52F6F" w:rsidRDefault="000C2F33" w:rsidP="00AF61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2F6F" w:rsidRPr="00FF6A23">
        <w:rPr>
          <w:sz w:val="28"/>
          <w:szCs w:val="28"/>
        </w:rPr>
        <w:t>осуществление контроля за использованием средств бюджета, распоряжением и использованием муниципальной собственности;</w:t>
      </w:r>
    </w:p>
    <w:p w:rsidR="00D52F6F" w:rsidRDefault="00D52F6F" w:rsidP="00AF6167">
      <w:pPr>
        <w:spacing w:line="276" w:lineRule="auto"/>
        <w:ind w:firstLine="709"/>
        <w:jc w:val="both"/>
        <w:rPr>
          <w:sz w:val="28"/>
          <w:szCs w:val="28"/>
        </w:rPr>
      </w:pPr>
      <w:r w:rsidRPr="00FF6A23">
        <w:rPr>
          <w:sz w:val="28"/>
          <w:szCs w:val="28"/>
        </w:rPr>
        <w:lastRenderedPageBreak/>
        <w:t xml:space="preserve">-информирование о своей деятельности Совет </w:t>
      </w:r>
      <w:r>
        <w:rPr>
          <w:sz w:val="28"/>
          <w:szCs w:val="28"/>
        </w:rPr>
        <w:t>Буин</w:t>
      </w:r>
      <w:r w:rsidRPr="00FF6A23">
        <w:rPr>
          <w:sz w:val="28"/>
          <w:szCs w:val="28"/>
        </w:rPr>
        <w:t xml:space="preserve">ского муниципального района, Главу </w:t>
      </w:r>
      <w:r>
        <w:rPr>
          <w:sz w:val="28"/>
          <w:szCs w:val="28"/>
        </w:rPr>
        <w:t>Буин</w:t>
      </w:r>
      <w:r w:rsidRPr="00FF6A23">
        <w:rPr>
          <w:sz w:val="28"/>
          <w:szCs w:val="28"/>
        </w:rPr>
        <w:t>ского муниципального района, а также общественность через средства массовой информации и информационно</w:t>
      </w:r>
      <w:r>
        <w:rPr>
          <w:sz w:val="28"/>
          <w:szCs w:val="28"/>
        </w:rPr>
        <w:t>-</w:t>
      </w:r>
      <w:r w:rsidRPr="00FF6A23">
        <w:rPr>
          <w:sz w:val="28"/>
          <w:szCs w:val="28"/>
        </w:rPr>
        <w:t xml:space="preserve">коммуникационную сеть «Интернет». </w:t>
      </w:r>
    </w:p>
    <w:p w:rsidR="00D52F6F" w:rsidRDefault="00D52F6F" w:rsidP="00D52F6F">
      <w:pPr>
        <w:spacing w:line="276" w:lineRule="auto"/>
        <w:ind w:firstLine="1134"/>
        <w:jc w:val="both"/>
        <w:rPr>
          <w:sz w:val="28"/>
          <w:szCs w:val="28"/>
        </w:rPr>
      </w:pPr>
    </w:p>
    <w:p w:rsidR="00B418C5" w:rsidRDefault="00FF6A23" w:rsidP="00A8615E">
      <w:pPr>
        <w:spacing w:line="276" w:lineRule="auto"/>
        <w:ind w:firstLine="1134"/>
        <w:jc w:val="center"/>
        <w:rPr>
          <w:b/>
          <w:sz w:val="28"/>
          <w:szCs w:val="28"/>
        </w:rPr>
      </w:pPr>
      <w:r w:rsidRPr="00B418C5">
        <w:rPr>
          <w:b/>
          <w:sz w:val="28"/>
          <w:szCs w:val="28"/>
        </w:rPr>
        <w:t>Основные показатели деятельности</w:t>
      </w:r>
    </w:p>
    <w:p w:rsidR="00B87CE6" w:rsidRDefault="00B87CE6" w:rsidP="00A8615E">
      <w:pPr>
        <w:spacing w:line="276" w:lineRule="auto"/>
        <w:ind w:firstLine="1134"/>
        <w:jc w:val="center"/>
        <w:rPr>
          <w:sz w:val="28"/>
          <w:szCs w:val="28"/>
        </w:rPr>
      </w:pPr>
    </w:p>
    <w:p w:rsidR="009E3B87" w:rsidRPr="00CE6D8C" w:rsidRDefault="007C520D" w:rsidP="00AF616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E6D8C">
        <w:rPr>
          <w:sz w:val="28"/>
          <w:szCs w:val="28"/>
        </w:rPr>
        <w:t>В 202</w:t>
      </w:r>
      <w:r w:rsidR="00CE6D8C">
        <w:rPr>
          <w:sz w:val="28"/>
          <w:szCs w:val="28"/>
        </w:rPr>
        <w:t>2</w:t>
      </w:r>
      <w:r w:rsidR="00FF6A23" w:rsidRPr="00CE6D8C">
        <w:rPr>
          <w:sz w:val="28"/>
          <w:szCs w:val="28"/>
        </w:rPr>
        <w:t xml:space="preserve"> году Контрольно-счетной палатой проведено </w:t>
      </w:r>
      <w:r w:rsidR="00CE6D8C" w:rsidRPr="00CE6D8C">
        <w:rPr>
          <w:sz w:val="28"/>
          <w:szCs w:val="28"/>
        </w:rPr>
        <w:t>84</w:t>
      </w:r>
      <w:r w:rsidR="00FF6A23" w:rsidRPr="00CE6D8C">
        <w:rPr>
          <w:sz w:val="28"/>
          <w:szCs w:val="28"/>
        </w:rPr>
        <w:t xml:space="preserve"> контрольных и экспертно-аналитических мероприятий, в том числе проведено </w:t>
      </w:r>
      <w:r w:rsidR="00CE6D8C" w:rsidRPr="00CE6D8C">
        <w:rPr>
          <w:sz w:val="28"/>
          <w:szCs w:val="28"/>
        </w:rPr>
        <w:t>5</w:t>
      </w:r>
      <w:r w:rsidR="00FF6A23" w:rsidRPr="00CE6D8C">
        <w:rPr>
          <w:sz w:val="28"/>
          <w:szCs w:val="28"/>
        </w:rPr>
        <w:t xml:space="preserve"> контрольных и </w:t>
      </w:r>
      <w:r w:rsidR="00177E07" w:rsidRPr="00CE6D8C">
        <w:rPr>
          <w:sz w:val="28"/>
          <w:szCs w:val="28"/>
        </w:rPr>
        <w:t>79</w:t>
      </w:r>
      <w:r w:rsidR="00FF6A23" w:rsidRPr="00CE6D8C">
        <w:rPr>
          <w:sz w:val="28"/>
          <w:szCs w:val="28"/>
        </w:rPr>
        <w:t xml:space="preserve"> экспертно-аналитических мероприяти</w:t>
      </w:r>
      <w:r w:rsidR="00B418C5" w:rsidRPr="00CE6D8C">
        <w:rPr>
          <w:sz w:val="28"/>
          <w:szCs w:val="28"/>
        </w:rPr>
        <w:t>й</w:t>
      </w:r>
      <w:r w:rsidR="00FF6A23" w:rsidRPr="00CE6D8C">
        <w:rPr>
          <w:sz w:val="28"/>
          <w:szCs w:val="28"/>
        </w:rPr>
        <w:t xml:space="preserve">. По результатам проведенных контрольных и экспертных мероприятий подготовлено </w:t>
      </w:r>
      <w:r w:rsidR="009E3B87" w:rsidRPr="00CE6D8C">
        <w:rPr>
          <w:sz w:val="28"/>
          <w:szCs w:val="28"/>
        </w:rPr>
        <w:t>7</w:t>
      </w:r>
      <w:r w:rsidR="00FF6A23" w:rsidRPr="00CE6D8C">
        <w:rPr>
          <w:sz w:val="28"/>
          <w:szCs w:val="28"/>
        </w:rPr>
        <w:t xml:space="preserve"> актов проверок</w:t>
      </w:r>
      <w:r w:rsidR="00177E07" w:rsidRPr="00CE6D8C">
        <w:rPr>
          <w:sz w:val="28"/>
          <w:szCs w:val="28"/>
        </w:rPr>
        <w:t>, выдано 5</w:t>
      </w:r>
      <w:r w:rsidR="00110647" w:rsidRPr="00CE6D8C">
        <w:rPr>
          <w:sz w:val="28"/>
          <w:szCs w:val="28"/>
        </w:rPr>
        <w:t xml:space="preserve"> представлений</w:t>
      </w:r>
      <w:r w:rsidR="00FF6A23" w:rsidRPr="00CE6D8C">
        <w:rPr>
          <w:sz w:val="28"/>
          <w:szCs w:val="28"/>
        </w:rPr>
        <w:t xml:space="preserve">, </w:t>
      </w:r>
      <w:r w:rsidR="009E3B87" w:rsidRPr="00CE6D8C">
        <w:rPr>
          <w:sz w:val="28"/>
          <w:szCs w:val="28"/>
        </w:rPr>
        <w:t>7</w:t>
      </w:r>
      <w:r w:rsidR="00CE6D8C">
        <w:rPr>
          <w:sz w:val="28"/>
          <w:szCs w:val="28"/>
        </w:rPr>
        <w:t>3</w:t>
      </w:r>
      <w:r w:rsidR="00DD6E63" w:rsidRPr="00CE6D8C">
        <w:rPr>
          <w:sz w:val="28"/>
          <w:szCs w:val="28"/>
        </w:rPr>
        <w:t xml:space="preserve"> экспер</w:t>
      </w:r>
      <w:r w:rsidR="00CB58C3" w:rsidRPr="00CE6D8C">
        <w:rPr>
          <w:sz w:val="28"/>
          <w:szCs w:val="28"/>
        </w:rPr>
        <w:t>т</w:t>
      </w:r>
      <w:r w:rsidR="00B342FD" w:rsidRPr="00CE6D8C">
        <w:rPr>
          <w:sz w:val="28"/>
          <w:szCs w:val="28"/>
        </w:rPr>
        <w:t>ных заключений, из них 3</w:t>
      </w:r>
      <w:r w:rsidR="00177E07" w:rsidRPr="00CE6D8C">
        <w:rPr>
          <w:sz w:val="28"/>
          <w:szCs w:val="28"/>
        </w:rPr>
        <w:t>2</w:t>
      </w:r>
      <w:r w:rsidR="00FF6A23" w:rsidRPr="00CE6D8C">
        <w:rPr>
          <w:sz w:val="28"/>
          <w:szCs w:val="28"/>
        </w:rPr>
        <w:t xml:space="preserve"> </w:t>
      </w:r>
      <w:r w:rsidR="00CE6D8C" w:rsidRPr="00CE6D8C">
        <w:rPr>
          <w:sz w:val="28"/>
          <w:szCs w:val="28"/>
        </w:rPr>
        <w:t xml:space="preserve">(район и 31 поселение) </w:t>
      </w:r>
      <w:r w:rsidR="00FF6A23" w:rsidRPr="00CE6D8C">
        <w:rPr>
          <w:sz w:val="28"/>
          <w:szCs w:val="28"/>
        </w:rPr>
        <w:t>заключени</w:t>
      </w:r>
      <w:r w:rsidR="00DD6E63" w:rsidRPr="00CE6D8C">
        <w:rPr>
          <w:sz w:val="28"/>
          <w:szCs w:val="28"/>
        </w:rPr>
        <w:t>я на п</w:t>
      </w:r>
      <w:r w:rsidR="00B342FD" w:rsidRPr="00CE6D8C">
        <w:rPr>
          <w:sz w:val="28"/>
          <w:szCs w:val="28"/>
        </w:rPr>
        <w:t>роекты решений о бюджете на 202</w:t>
      </w:r>
      <w:r w:rsidR="00CE6D8C" w:rsidRPr="00CE6D8C">
        <w:rPr>
          <w:sz w:val="28"/>
          <w:szCs w:val="28"/>
        </w:rPr>
        <w:t>3</w:t>
      </w:r>
      <w:r w:rsidR="00DD6E63" w:rsidRPr="00CE6D8C">
        <w:rPr>
          <w:sz w:val="28"/>
          <w:szCs w:val="28"/>
        </w:rPr>
        <w:t xml:space="preserve"> год</w:t>
      </w:r>
      <w:r w:rsidR="004B1040" w:rsidRPr="00CE6D8C">
        <w:rPr>
          <w:sz w:val="28"/>
          <w:szCs w:val="28"/>
        </w:rPr>
        <w:t xml:space="preserve"> и на плановы</w:t>
      </w:r>
      <w:r w:rsidR="00B342FD" w:rsidRPr="00CE6D8C">
        <w:rPr>
          <w:sz w:val="28"/>
          <w:szCs w:val="28"/>
        </w:rPr>
        <w:t>й период 202</w:t>
      </w:r>
      <w:r w:rsidR="00CE6D8C" w:rsidRPr="00CE6D8C">
        <w:rPr>
          <w:sz w:val="28"/>
          <w:szCs w:val="28"/>
        </w:rPr>
        <w:t>4</w:t>
      </w:r>
      <w:r w:rsidR="001D721E" w:rsidRPr="00CE6D8C">
        <w:rPr>
          <w:sz w:val="28"/>
          <w:szCs w:val="28"/>
        </w:rPr>
        <w:t xml:space="preserve"> и </w:t>
      </w:r>
      <w:r w:rsidR="00B342FD" w:rsidRPr="00CE6D8C">
        <w:rPr>
          <w:sz w:val="28"/>
          <w:szCs w:val="28"/>
        </w:rPr>
        <w:t>202</w:t>
      </w:r>
      <w:r w:rsidR="00CE6D8C" w:rsidRPr="00CE6D8C">
        <w:rPr>
          <w:sz w:val="28"/>
          <w:szCs w:val="28"/>
        </w:rPr>
        <w:t>5</w:t>
      </w:r>
      <w:r w:rsidR="001D721E" w:rsidRPr="00CE6D8C">
        <w:rPr>
          <w:sz w:val="28"/>
          <w:szCs w:val="28"/>
        </w:rPr>
        <w:t xml:space="preserve"> годы</w:t>
      </w:r>
      <w:r w:rsidR="00B342FD" w:rsidRPr="00CE6D8C">
        <w:rPr>
          <w:sz w:val="28"/>
          <w:szCs w:val="28"/>
        </w:rPr>
        <w:t>, 3</w:t>
      </w:r>
      <w:r w:rsidR="00CE6D8C">
        <w:rPr>
          <w:sz w:val="28"/>
          <w:szCs w:val="28"/>
        </w:rPr>
        <w:t>5</w:t>
      </w:r>
      <w:r w:rsidR="00DD6E63" w:rsidRPr="00CE6D8C">
        <w:rPr>
          <w:sz w:val="28"/>
          <w:szCs w:val="28"/>
        </w:rPr>
        <w:t xml:space="preserve"> экспертных заключений</w:t>
      </w:r>
      <w:r w:rsidR="00B342FD" w:rsidRPr="00CE6D8C">
        <w:rPr>
          <w:sz w:val="28"/>
          <w:szCs w:val="28"/>
        </w:rPr>
        <w:t>, в том числе:</w:t>
      </w:r>
      <w:r w:rsidR="00DD6E63" w:rsidRPr="00CE6D8C">
        <w:rPr>
          <w:sz w:val="28"/>
          <w:szCs w:val="28"/>
        </w:rPr>
        <w:t xml:space="preserve"> </w:t>
      </w:r>
      <w:r w:rsidR="00CE6D8C" w:rsidRPr="00CE6D8C">
        <w:rPr>
          <w:sz w:val="28"/>
          <w:szCs w:val="28"/>
        </w:rPr>
        <w:t xml:space="preserve">32 (район и 31 поселение) </w:t>
      </w:r>
      <w:r w:rsidR="00E0070E" w:rsidRPr="00CE6D8C">
        <w:rPr>
          <w:sz w:val="28"/>
          <w:szCs w:val="28"/>
        </w:rPr>
        <w:t xml:space="preserve"> </w:t>
      </w:r>
      <w:r w:rsidR="00FF6A23" w:rsidRPr="00CE6D8C">
        <w:rPr>
          <w:sz w:val="28"/>
          <w:szCs w:val="28"/>
        </w:rPr>
        <w:t>по результатам внешней проверки годовой бюджетной отчетности</w:t>
      </w:r>
      <w:r w:rsidR="00DD6E63" w:rsidRPr="00CE6D8C">
        <w:rPr>
          <w:sz w:val="28"/>
          <w:szCs w:val="28"/>
        </w:rPr>
        <w:t xml:space="preserve"> об исполнении бюджета</w:t>
      </w:r>
      <w:r w:rsidR="00E0070E" w:rsidRPr="00CE6D8C">
        <w:rPr>
          <w:sz w:val="28"/>
          <w:szCs w:val="28"/>
        </w:rPr>
        <w:t xml:space="preserve"> за 20</w:t>
      </w:r>
      <w:r w:rsidR="00CE6D8C" w:rsidRPr="00CE6D8C">
        <w:rPr>
          <w:sz w:val="28"/>
          <w:szCs w:val="28"/>
        </w:rPr>
        <w:t>21</w:t>
      </w:r>
      <w:r w:rsidR="00E0070E" w:rsidRPr="00CE6D8C">
        <w:rPr>
          <w:sz w:val="28"/>
          <w:szCs w:val="28"/>
        </w:rPr>
        <w:t xml:space="preserve"> год</w:t>
      </w:r>
      <w:r w:rsidR="00FF6A23" w:rsidRPr="00CE6D8C">
        <w:rPr>
          <w:sz w:val="28"/>
          <w:szCs w:val="28"/>
        </w:rPr>
        <w:t>,</w:t>
      </w:r>
      <w:r w:rsidR="00B342FD" w:rsidRPr="00CE6D8C">
        <w:rPr>
          <w:sz w:val="28"/>
          <w:szCs w:val="28"/>
        </w:rPr>
        <w:t xml:space="preserve"> </w:t>
      </w:r>
      <w:r w:rsidR="009E3B87" w:rsidRPr="00CE6D8C">
        <w:rPr>
          <w:sz w:val="28"/>
          <w:szCs w:val="28"/>
        </w:rPr>
        <w:t>за 1 квартал</w:t>
      </w:r>
      <w:r w:rsidR="00CE6D8C" w:rsidRPr="00CE6D8C">
        <w:rPr>
          <w:sz w:val="28"/>
          <w:szCs w:val="28"/>
        </w:rPr>
        <w:t xml:space="preserve"> 2022</w:t>
      </w:r>
      <w:r w:rsidR="00BE35E0" w:rsidRPr="00CE6D8C">
        <w:rPr>
          <w:sz w:val="28"/>
          <w:szCs w:val="28"/>
        </w:rPr>
        <w:t xml:space="preserve"> года</w:t>
      </w:r>
      <w:r w:rsidR="009E3B87" w:rsidRPr="00CE6D8C">
        <w:rPr>
          <w:sz w:val="28"/>
          <w:szCs w:val="28"/>
        </w:rPr>
        <w:t xml:space="preserve">, </w:t>
      </w:r>
      <w:r w:rsidR="00B342FD" w:rsidRPr="00CE6D8C">
        <w:rPr>
          <w:sz w:val="28"/>
          <w:szCs w:val="28"/>
        </w:rPr>
        <w:t>за 1 полугодие</w:t>
      </w:r>
      <w:r w:rsidR="00CE6D8C" w:rsidRPr="00CE6D8C">
        <w:rPr>
          <w:sz w:val="28"/>
          <w:szCs w:val="28"/>
        </w:rPr>
        <w:t xml:space="preserve"> 2022</w:t>
      </w:r>
      <w:r w:rsidR="00BE35E0" w:rsidRPr="00CE6D8C">
        <w:rPr>
          <w:sz w:val="28"/>
          <w:szCs w:val="28"/>
        </w:rPr>
        <w:t xml:space="preserve"> года</w:t>
      </w:r>
      <w:r w:rsidR="00C85DEB">
        <w:rPr>
          <w:sz w:val="28"/>
          <w:szCs w:val="28"/>
        </w:rPr>
        <w:t xml:space="preserve"> и 9 месяцев 2022 года</w:t>
      </w:r>
      <w:r w:rsidR="00B342FD" w:rsidRPr="00CE6D8C">
        <w:rPr>
          <w:sz w:val="28"/>
          <w:szCs w:val="28"/>
        </w:rPr>
        <w:t>,</w:t>
      </w:r>
      <w:r w:rsidR="009E3B87" w:rsidRPr="00CE6D8C">
        <w:rPr>
          <w:sz w:val="28"/>
          <w:szCs w:val="28"/>
        </w:rPr>
        <w:t xml:space="preserve"> </w:t>
      </w:r>
      <w:r w:rsidR="00CE6D8C" w:rsidRPr="00CE6D8C">
        <w:rPr>
          <w:sz w:val="28"/>
          <w:szCs w:val="28"/>
        </w:rPr>
        <w:t>6</w:t>
      </w:r>
      <w:r w:rsidR="009E3B87" w:rsidRPr="00CE6D8C">
        <w:rPr>
          <w:sz w:val="28"/>
          <w:szCs w:val="28"/>
        </w:rPr>
        <w:t xml:space="preserve"> финансово-экономических экспертиз по муниципальным программам, </w:t>
      </w:r>
      <w:r w:rsidR="00FF6A23" w:rsidRPr="00CE6D8C">
        <w:rPr>
          <w:sz w:val="28"/>
          <w:szCs w:val="28"/>
        </w:rPr>
        <w:t xml:space="preserve"> </w:t>
      </w:r>
      <w:r w:rsidR="00CE6D8C" w:rsidRPr="00CE6D8C">
        <w:rPr>
          <w:sz w:val="28"/>
          <w:szCs w:val="28"/>
        </w:rPr>
        <w:t>6</w:t>
      </w:r>
      <w:r w:rsidR="00FF6A23" w:rsidRPr="00CE6D8C">
        <w:rPr>
          <w:sz w:val="28"/>
          <w:szCs w:val="28"/>
        </w:rPr>
        <w:t xml:space="preserve"> аналитических запис</w:t>
      </w:r>
      <w:r w:rsidR="009455E8" w:rsidRPr="00CE6D8C">
        <w:rPr>
          <w:sz w:val="28"/>
          <w:szCs w:val="28"/>
        </w:rPr>
        <w:t>о</w:t>
      </w:r>
      <w:r w:rsidR="00FF6A23" w:rsidRPr="00CE6D8C">
        <w:rPr>
          <w:sz w:val="28"/>
          <w:szCs w:val="28"/>
        </w:rPr>
        <w:t>к</w:t>
      </w:r>
      <w:r w:rsidR="00EF089F" w:rsidRPr="00CE6D8C">
        <w:rPr>
          <w:sz w:val="28"/>
          <w:szCs w:val="28"/>
        </w:rPr>
        <w:t xml:space="preserve">, </w:t>
      </w:r>
      <w:r w:rsidR="009E3B87" w:rsidRPr="00CE6D8C">
        <w:rPr>
          <w:sz w:val="28"/>
          <w:szCs w:val="28"/>
          <w:lang w:eastAsia="ru-RU"/>
        </w:rPr>
        <w:t>привлечены</w:t>
      </w:r>
      <w:r w:rsidR="00177E07" w:rsidRPr="00CE6D8C">
        <w:rPr>
          <w:sz w:val="28"/>
          <w:szCs w:val="28"/>
          <w:lang w:eastAsia="ru-RU"/>
        </w:rPr>
        <w:t xml:space="preserve"> к дисциплинарной  ответственности </w:t>
      </w:r>
      <w:r w:rsidR="00CE6D8C" w:rsidRPr="00CE6D8C">
        <w:rPr>
          <w:sz w:val="28"/>
          <w:szCs w:val="28"/>
          <w:lang w:eastAsia="ru-RU"/>
        </w:rPr>
        <w:t>7</w:t>
      </w:r>
      <w:r w:rsidR="009E3B87" w:rsidRPr="00CE6D8C">
        <w:rPr>
          <w:sz w:val="28"/>
          <w:szCs w:val="28"/>
          <w:lang w:eastAsia="ru-RU"/>
        </w:rPr>
        <w:t xml:space="preserve"> должностных лиц</w:t>
      </w:r>
      <w:r w:rsidR="00177E07" w:rsidRPr="00CE6D8C">
        <w:rPr>
          <w:sz w:val="28"/>
          <w:szCs w:val="28"/>
          <w:lang w:eastAsia="ru-RU"/>
        </w:rPr>
        <w:t>а</w:t>
      </w:r>
      <w:r w:rsidR="009E3B87" w:rsidRPr="00CE6D8C">
        <w:rPr>
          <w:sz w:val="28"/>
          <w:szCs w:val="28"/>
          <w:lang w:eastAsia="ru-RU"/>
        </w:rPr>
        <w:t>.</w:t>
      </w:r>
    </w:p>
    <w:p w:rsidR="002F20A5" w:rsidRPr="009E43EF" w:rsidRDefault="002F20A5" w:rsidP="00AF6167">
      <w:pPr>
        <w:spacing w:line="276" w:lineRule="auto"/>
        <w:ind w:firstLine="709"/>
        <w:jc w:val="both"/>
        <w:rPr>
          <w:sz w:val="28"/>
          <w:szCs w:val="28"/>
        </w:rPr>
      </w:pPr>
      <w:r w:rsidRPr="009E43EF">
        <w:rPr>
          <w:sz w:val="28"/>
          <w:szCs w:val="28"/>
        </w:rPr>
        <w:t>С целью выявления и пресечения правонарушений в финансово-бюджетной сфере</w:t>
      </w:r>
      <w:r w:rsidR="00B342FD" w:rsidRPr="009E43EF">
        <w:rPr>
          <w:sz w:val="28"/>
          <w:szCs w:val="28"/>
        </w:rPr>
        <w:t xml:space="preserve"> м</w:t>
      </w:r>
      <w:r w:rsidRPr="009E43EF">
        <w:rPr>
          <w:sz w:val="28"/>
          <w:szCs w:val="28"/>
        </w:rPr>
        <w:t xml:space="preserve">атериалы всех контрольных мероприятий </w:t>
      </w:r>
      <w:r w:rsidR="00E0070E" w:rsidRPr="009E43EF">
        <w:rPr>
          <w:sz w:val="28"/>
          <w:szCs w:val="28"/>
        </w:rPr>
        <w:t>Контрольно-счетной палатой</w:t>
      </w:r>
      <w:r w:rsidR="00FF6A23" w:rsidRPr="009E43EF">
        <w:rPr>
          <w:sz w:val="28"/>
          <w:szCs w:val="28"/>
        </w:rPr>
        <w:t xml:space="preserve"> направлены в </w:t>
      </w:r>
      <w:r w:rsidR="00C60F5E" w:rsidRPr="009E43EF">
        <w:rPr>
          <w:sz w:val="28"/>
          <w:szCs w:val="28"/>
        </w:rPr>
        <w:t>Буинскую городскую Прокуратуру</w:t>
      </w:r>
      <w:r w:rsidR="00FF6A23" w:rsidRPr="009E43EF">
        <w:rPr>
          <w:sz w:val="28"/>
          <w:szCs w:val="28"/>
        </w:rPr>
        <w:t xml:space="preserve">. Прокуратурой района внесено </w:t>
      </w:r>
      <w:r w:rsidR="00177E07" w:rsidRPr="009E43EF">
        <w:rPr>
          <w:sz w:val="28"/>
          <w:szCs w:val="28"/>
        </w:rPr>
        <w:t>7</w:t>
      </w:r>
      <w:r w:rsidR="00FF6A23" w:rsidRPr="009E43EF">
        <w:rPr>
          <w:sz w:val="28"/>
          <w:szCs w:val="28"/>
        </w:rPr>
        <w:t xml:space="preserve"> представлени</w:t>
      </w:r>
      <w:r w:rsidR="001E7DEF" w:rsidRPr="009E43EF">
        <w:rPr>
          <w:sz w:val="28"/>
          <w:szCs w:val="28"/>
        </w:rPr>
        <w:t>й</w:t>
      </w:r>
      <w:r w:rsidR="00FF6A23" w:rsidRPr="009E43EF">
        <w:rPr>
          <w:sz w:val="28"/>
          <w:szCs w:val="28"/>
        </w:rPr>
        <w:t xml:space="preserve"> об устранении нарушений бюджетного законодательства</w:t>
      </w:r>
      <w:r w:rsidRPr="009E43EF">
        <w:rPr>
          <w:sz w:val="28"/>
          <w:szCs w:val="28"/>
        </w:rPr>
        <w:t>.</w:t>
      </w:r>
    </w:p>
    <w:p w:rsidR="002A4CC0" w:rsidRPr="000C2F33" w:rsidRDefault="002A4CC0" w:rsidP="00AF6167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2F20A5" w:rsidRDefault="00FF6A23" w:rsidP="00AF616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924AC">
        <w:rPr>
          <w:b/>
          <w:sz w:val="28"/>
          <w:szCs w:val="28"/>
        </w:rPr>
        <w:t>Контрольная деятельность</w:t>
      </w:r>
    </w:p>
    <w:p w:rsidR="00B87CE6" w:rsidRPr="003924AC" w:rsidRDefault="00B87CE6" w:rsidP="00AF616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54BAC" w:rsidRPr="003924AC" w:rsidRDefault="00FF6A23" w:rsidP="00AF6167">
      <w:pPr>
        <w:spacing w:line="276" w:lineRule="auto"/>
        <w:ind w:firstLine="709"/>
        <w:jc w:val="both"/>
        <w:rPr>
          <w:sz w:val="28"/>
          <w:szCs w:val="28"/>
        </w:rPr>
      </w:pPr>
      <w:r w:rsidRPr="003924AC">
        <w:rPr>
          <w:sz w:val="28"/>
          <w:szCs w:val="28"/>
        </w:rPr>
        <w:t xml:space="preserve">Контрольные мероприятия проводились в соответствии со стандартами внешнего муниципального контроля Контрольно-счетной палаты, с использованием опыта Счетной палаты Республики Татарстан. По итогам проведенных мероприятий установлены нарушения трудового, гражданского, бюджетного законодательства РФ, требований к ведению бухгалтерского учета и составлению бухгалтерской отчетности, порядка управления и распоряжения муниципальным имуществом, формирования планов финансово-хозяйственной деятельности, предоставления субсидий, организации образовательной деятельности, а также факты предоставления недостоверной информации. Контрольные мероприятия проводились </w:t>
      </w:r>
      <w:r w:rsidR="002F20A5" w:rsidRPr="003924AC">
        <w:rPr>
          <w:sz w:val="28"/>
          <w:szCs w:val="28"/>
        </w:rPr>
        <w:t xml:space="preserve">в </w:t>
      </w:r>
      <w:r w:rsidRPr="003924AC">
        <w:rPr>
          <w:sz w:val="28"/>
          <w:szCs w:val="28"/>
        </w:rPr>
        <w:t xml:space="preserve">учреждениях и организациях различных форм собственности, получающих </w:t>
      </w:r>
      <w:r w:rsidRPr="003924AC">
        <w:rPr>
          <w:sz w:val="28"/>
          <w:szCs w:val="28"/>
        </w:rPr>
        <w:lastRenderedPageBreak/>
        <w:t xml:space="preserve">и использующих средства бюджета муниципального района, а также использующих муниципальную собственность. </w:t>
      </w:r>
    </w:p>
    <w:p w:rsidR="001037DB" w:rsidRPr="000C2F33" w:rsidRDefault="00FF6A23" w:rsidP="00AF6167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860BD5">
        <w:rPr>
          <w:sz w:val="28"/>
          <w:szCs w:val="28"/>
        </w:rPr>
        <w:t>В 20</w:t>
      </w:r>
      <w:r w:rsidR="009E3B87" w:rsidRPr="00860BD5">
        <w:rPr>
          <w:sz w:val="28"/>
          <w:szCs w:val="28"/>
        </w:rPr>
        <w:t>2</w:t>
      </w:r>
      <w:r w:rsidR="009E43EF" w:rsidRPr="00860BD5">
        <w:rPr>
          <w:sz w:val="28"/>
          <w:szCs w:val="28"/>
        </w:rPr>
        <w:t>2</w:t>
      </w:r>
      <w:r w:rsidRPr="00860BD5">
        <w:rPr>
          <w:sz w:val="28"/>
          <w:szCs w:val="28"/>
        </w:rPr>
        <w:t xml:space="preserve"> году Контрольно-счетной палатой проведено</w:t>
      </w:r>
      <w:r w:rsidR="009E43EF" w:rsidRPr="00860BD5">
        <w:rPr>
          <w:sz w:val="28"/>
          <w:szCs w:val="28"/>
        </w:rPr>
        <w:t xml:space="preserve"> 5</w:t>
      </w:r>
      <w:r w:rsidRPr="00860BD5">
        <w:rPr>
          <w:sz w:val="28"/>
          <w:szCs w:val="28"/>
        </w:rPr>
        <w:t xml:space="preserve"> контрольных мероприятий. Всего контрольными мероприятиями охвачено (проверено) </w:t>
      </w:r>
      <w:r w:rsidR="009E43EF" w:rsidRPr="00860BD5">
        <w:rPr>
          <w:sz w:val="28"/>
          <w:szCs w:val="28"/>
        </w:rPr>
        <w:t>28</w:t>
      </w:r>
      <w:r w:rsidRPr="00860BD5">
        <w:rPr>
          <w:sz w:val="28"/>
          <w:szCs w:val="28"/>
        </w:rPr>
        <w:t xml:space="preserve"> объектов. Общий объем выявленных нарушений законодательства в финансово</w:t>
      </w:r>
      <w:r w:rsidR="00254BAC" w:rsidRPr="00860BD5">
        <w:rPr>
          <w:sz w:val="28"/>
          <w:szCs w:val="28"/>
        </w:rPr>
        <w:t>-</w:t>
      </w:r>
      <w:r w:rsidRPr="00860BD5">
        <w:rPr>
          <w:sz w:val="28"/>
          <w:szCs w:val="28"/>
        </w:rPr>
        <w:t xml:space="preserve">бюджетной сфере составил </w:t>
      </w:r>
      <w:r w:rsidR="009E43EF" w:rsidRPr="00860BD5">
        <w:rPr>
          <w:sz w:val="28"/>
          <w:szCs w:val="28"/>
        </w:rPr>
        <w:t>5 425,74</w:t>
      </w:r>
      <w:r w:rsidRPr="00860BD5">
        <w:rPr>
          <w:sz w:val="28"/>
          <w:szCs w:val="28"/>
        </w:rPr>
        <w:t xml:space="preserve"> тыс. рублей. Из общей суммы нарушений</w:t>
      </w:r>
      <w:r w:rsidR="00D92E7D" w:rsidRPr="00860BD5">
        <w:rPr>
          <w:sz w:val="28"/>
          <w:szCs w:val="28"/>
        </w:rPr>
        <w:t>:</w:t>
      </w:r>
      <w:r w:rsidR="00254BAC" w:rsidRPr="00860BD5">
        <w:rPr>
          <w:sz w:val="28"/>
          <w:szCs w:val="28"/>
        </w:rPr>
        <w:t xml:space="preserve"> </w:t>
      </w:r>
      <w:r w:rsidR="00BB62CA" w:rsidRPr="00860BD5">
        <w:rPr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</w:t>
      </w:r>
      <w:r w:rsidR="008441C9" w:rsidRPr="00860BD5">
        <w:rPr>
          <w:sz w:val="28"/>
          <w:szCs w:val="28"/>
        </w:rPr>
        <w:t xml:space="preserve"> составили</w:t>
      </w:r>
      <w:r w:rsidR="00BB62CA" w:rsidRPr="00860BD5">
        <w:rPr>
          <w:sz w:val="28"/>
          <w:szCs w:val="28"/>
        </w:rPr>
        <w:t xml:space="preserve"> – </w:t>
      </w:r>
      <w:r w:rsidR="009E43EF" w:rsidRPr="00860BD5">
        <w:rPr>
          <w:sz w:val="28"/>
          <w:szCs w:val="28"/>
        </w:rPr>
        <w:t>2 065,09</w:t>
      </w:r>
      <w:r w:rsidR="008441C9" w:rsidRPr="00860BD5">
        <w:rPr>
          <w:sz w:val="28"/>
          <w:szCs w:val="28"/>
        </w:rPr>
        <w:t xml:space="preserve"> </w:t>
      </w:r>
      <w:r w:rsidR="00BB62CA" w:rsidRPr="00860BD5">
        <w:rPr>
          <w:sz w:val="28"/>
          <w:szCs w:val="28"/>
        </w:rPr>
        <w:t>тыс. рублей</w:t>
      </w:r>
      <w:r w:rsidR="008441C9" w:rsidRPr="00860BD5">
        <w:rPr>
          <w:sz w:val="28"/>
          <w:szCs w:val="28"/>
        </w:rPr>
        <w:t xml:space="preserve"> </w:t>
      </w:r>
      <w:r w:rsidR="00BB62CA" w:rsidRPr="00860BD5">
        <w:rPr>
          <w:sz w:val="28"/>
          <w:szCs w:val="28"/>
        </w:rPr>
        <w:t xml:space="preserve">или </w:t>
      </w:r>
      <w:r w:rsidR="009E43EF" w:rsidRPr="00860BD5">
        <w:rPr>
          <w:sz w:val="28"/>
          <w:szCs w:val="28"/>
        </w:rPr>
        <w:t xml:space="preserve">38,06%, </w:t>
      </w:r>
      <w:r w:rsidRPr="00860BD5">
        <w:rPr>
          <w:sz w:val="28"/>
          <w:szCs w:val="28"/>
        </w:rPr>
        <w:t xml:space="preserve">нарушения при формировании и исполнении бюджетов </w:t>
      </w:r>
      <w:r w:rsidR="00254BAC" w:rsidRPr="00860BD5">
        <w:rPr>
          <w:sz w:val="28"/>
          <w:szCs w:val="28"/>
        </w:rPr>
        <w:t xml:space="preserve">– </w:t>
      </w:r>
      <w:r w:rsidR="009E43EF" w:rsidRPr="00860BD5">
        <w:rPr>
          <w:sz w:val="28"/>
          <w:szCs w:val="28"/>
        </w:rPr>
        <w:t>139,90</w:t>
      </w:r>
      <w:r w:rsidRPr="00860BD5">
        <w:rPr>
          <w:sz w:val="28"/>
          <w:szCs w:val="28"/>
        </w:rPr>
        <w:t xml:space="preserve"> тыс.</w:t>
      </w:r>
      <w:r w:rsidR="00254BAC" w:rsidRPr="00860BD5">
        <w:rPr>
          <w:sz w:val="28"/>
          <w:szCs w:val="28"/>
        </w:rPr>
        <w:t xml:space="preserve"> </w:t>
      </w:r>
      <w:r w:rsidRPr="00860BD5">
        <w:rPr>
          <w:sz w:val="28"/>
          <w:szCs w:val="28"/>
        </w:rPr>
        <w:t xml:space="preserve">рублей или </w:t>
      </w:r>
      <w:r w:rsidR="009E43EF" w:rsidRPr="00860BD5">
        <w:rPr>
          <w:sz w:val="28"/>
          <w:szCs w:val="28"/>
        </w:rPr>
        <w:t>2,58</w:t>
      </w:r>
      <w:r w:rsidRPr="00860BD5">
        <w:rPr>
          <w:sz w:val="28"/>
          <w:szCs w:val="28"/>
        </w:rPr>
        <w:t xml:space="preserve"> % от обще</w:t>
      </w:r>
      <w:r w:rsidR="00D50948" w:rsidRPr="00860BD5">
        <w:rPr>
          <w:sz w:val="28"/>
          <w:szCs w:val="28"/>
        </w:rPr>
        <w:t xml:space="preserve">го объема финансовых нарушений, </w:t>
      </w:r>
      <w:r w:rsidR="008441C9" w:rsidRPr="00860BD5">
        <w:rPr>
          <w:sz w:val="28"/>
          <w:szCs w:val="28"/>
        </w:rPr>
        <w:t>нарушение при распоряжении и использовании государственной (муниципальной) собственности</w:t>
      </w:r>
      <w:r w:rsidR="00D3305A" w:rsidRPr="00860BD5">
        <w:rPr>
          <w:sz w:val="28"/>
          <w:szCs w:val="28"/>
        </w:rPr>
        <w:t xml:space="preserve"> – </w:t>
      </w:r>
      <w:r w:rsidR="009E43EF" w:rsidRPr="00860BD5">
        <w:rPr>
          <w:sz w:val="28"/>
          <w:szCs w:val="28"/>
        </w:rPr>
        <w:t>3 187,58</w:t>
      </w:r>
      <w:r w:rsidR="00D3305A" w:rsidRPr="00860BD5">
        <w:rPr>
          <w:sz w:val="28"/>
          <w:szCs w:val="28"/>
        </w:rPr>
        <w:t xml:space="preserve"> тыс. рублей или </w:t>
      </w:r>
      <w:r w:rsidR="009E43EF" w:rsidRPr="00860BD5">
        <w:rPr>
          <w:sz w:val="28"/>
          <w:szCs w:val="28"/>
        </w:rPr>
        <w:t>58,75</w:t>
      </w:r>
      <w:r w:rsidR="00BB62CA" w:rsidRPr="00860BD5">
        <w:rPr>
          <w:sz w:val="28"/>
          <w:szCs w:val="28"/>
        </w:rPr>
        <w:t>%</w:t>
      </w:r>
      <w:r w:rsidR="00D92E7D" w:rsidRPr="00860BD5">
        <w:rPr>
          <w:sz w:val="28"/>
          <w:szCs w:val="28"/>
        </w:rPr>
        <w:t>,</w:t>
      </w:r>
      <w:r w:rsidR="00BB62CA" w:rsidRPr="00860BD5">
        <w:rPr>
          <w:sz w:val="28"/>
          <w:szCs w:val="28"/>
        </w:rPr>
        <w:t xml:space="preserve"> </w:t>
      </w:r>
      <w:r w:rsidR="00D92E7D" w:rsidRPr="00860BD5">
        <w:rPr>
          <w:sz w:val="28"/>
          <w:szCs w:val="28"/>
        </w:rPr>
        <w:t xml:space="preserve">нарушения при </w:t>
      </w:r>
      <w:r w:rsidR="008441C9" w:rsidRPr="00860BD5">
        <w:rPr>
          <w:sz w:val="28"/>
          <w:szCs w:val="28"/>
        </w:rPr>
        <w:t>осуществлении</w:t>
      </w:r>
      <w:r w:rsidR="00D92E7D" w:rsidRPr="00860BD5">
        <w:rPr>
          <w:sz w:val="28"/>
          <w:szCs w:val="28"/>
        </w:rPr>
        <w:t xml:space="preserve"> государственных (муниципальных) закупок – </w:t>
      </w:r>
      <w:r w:rsidR="009E43EF" w:rsidRPr="00860BD5">
        <w:rPr>
          <w:sz w:val="28"/>
          <w:szCs w:val="28"/>
        </w:rPr>
        <w:t>30,60</w:t>
      </w:r>
      <w:r w:rsidR="00D3305A" w:rsidRPr="00860BD5">
        <w:rPr>
          <w:sz w:val="28"/>
          <w:szCs w:val="28"/>
        </w:rPr>
        <w:t xml:space="preserve"> тыс. рублей или </w:t>
      </w:r>
      <w:r w:rsidR="009E43EF" w:rsidRPr="00860BD5">
        <w:rPr>
          <w:sz w:val="28"/>
          <w:szCs w:val="28"/>
        </w:rPr>
        <w:t>0,56</w:t>
      </w:r>
      <w:r w:rsidR="00D92E7D" w:rsidRPr="00860BD5">
        <w:rPr>
          <w:sz w:val="28"/>
          <w:szCs w:val="28"/>
        </w:rPr>
        <w:t>%</w:t>
      </w:r>
      <w:r w:rsidR="008441C9" w:rsidRPr="00860BD5">
        <w:rPr>
          <w:sz w:val="28"/>
          <w:szCs w:val="28"/>
        </w:rPr>
        <w:t xml:space="preserve">, прочие нарушения – </w:t>
      </w:r>
      <w:r w:rsidR="009E43EF" w:rsidRPr="00860BD5">
        <w:rPr>
          <w:sz w:val="28"/>
          <w:szCs w:val="28"/>
        </w:rPr>
        <w:t>2,57 тыс. рублей или 0,05</w:t>
      </w:r>
      <w:r w:rsidR="008441C9" w:rsidRPr="00860BD5">
        <w:rPr>
          <w:sz w:val="28"/>
          <w:szCs w:val="28"/>
        </w:rPr>
        <w:t>%.</w:t>
      </w:r>
      <w:r w:rsidR="00D3305A" w:rsidRPr="00860BD5">
        <w:rPr>
          <w:sz w:val="28"/>
          <w:szCs w:val="28"/>
        </w:rPr>
        <w:t xml:space="preserve"> </w:t>
      </w:r>
      <w:r w:rsidR="008441C9" w:rsidRPr="00860BD5">
        <w:rPr>
          <w:sz w:val="28"/>
          <w:szCs w:val="28"/>
        </w:rPr>
        <w:t xml:space="preserve">Кроме </w:t>
      </w:r>
      <w:r w:rsidR="00D3305A" w:rsidRPr="00860BD5">
        <w:rPr>
          <w:sz w:val="28"/>
          <w:szCs w:val="28"/>
        </w:rPr>
        <w:t>того</w:t>
      </w:r>
      <w:r w:rsidR="001D721E" w:rsidRPr="00860BD5">
        <w:rPr>
          <w:sz w:val="28"/>
          <w:szCs w:val="28"/>
        </w:rPr>
        <w:t>,</w:t>
      </w:r>
      <w:r w:rsidR="00D3305A" w:rsidRPr="00860BD5">
        <w:rPr>
          <w:sz w:val="28"/>
          <w:szCs w:val="28"/>
        </w:rPr>
        <w:t xml:space="preserve"> установлено неэффективное использование бюджетных средств – </w:t>
      </w:r>
      <w:r w:rsidR="00860BD5" w:rsidRPr="00860BD5">
        <w:rPr>
          <w:sz w:val="28"/>
          <w:szCs w:val="28"/>
        </w:rPr>
        <w:t>1 151,70</w:t>
      </w:r>
      <w:r w:rsidR="00D3305A" w:rsidRPr="00860BD5">
        <w:rPr>
          <w:sz w:val="28"/>
          <w:szCs w:val="28"/>
        </w:rPr>
        <w:t xml:space="preserve"> тыс. рублей</w:t>
      </w:r>
      <w:r w:rsidR="00A52560" w:rsidRPr="00860BD5">
        <w:rPr>
          <w:sz w:val="28"/>
          <w:szCs w:val="28"/>
        </w:rPr>
        <w:t>.</w:t>
      </w:r>
      <w:r w:rsidR="00D3305A" w:rsidRPr="00860BD5">
        <w:rPr>
          <w:sz w:val="28"/>
          <w:szCs w:val="28"/>
        </w:rPr>
        <w:t xml:space="preserve"> </w:t>
      </w:r>
      <w:r w:rsidRPr="00860BD5">
        <w:rPr>
          <w:sz w:val="28"/>
          <w:szCs w:val="28"/>
        </w:rPr>
        <w:t>Всего по результатам проведенных в 20</w:t>
      </w:r>
      <w:r w:rsidR="00D50948" w:rsidRPr="00860BD5">
        <w:rPr>
          <w:sz w:val="28"/>
          <w:szCs w:val="28"/>
        </w:rPr>
        <w:t>2</w:t>
      </w:r>
      <w:r w:rsidR="00860BD5" w:rsidRPr="00860BD5">
        <w:rPr>
          <w:sz w:val="28"/>
          <w:szCs w:val="28"/>
        </w:rPr>
        <w:t>2</w:t>
      </w:r>
      <w:r w:rsidRPr="00860BD5">
        <w:rPr>
          <w:sz w:val="28"/>
          <w:szCs w:val="28"/>
        </w:rPr>
        <w:t xml:space="preserve"> году мероприятий принято мер по устранению нарушений и недостатков в стоимостной оценке в сумме </w:t>
      </w:r>
      <w:r w:rsidR="00860BD5" w:rsidRPr="00860BD5">
        <w:rPr>
          <w:sz w:val="28"/>
          <w:szCs w:val="28"/>
        </w:rPr>
        <w:t>12 664,18</w:t>
      </w:r>
      <w:r w:rsidRPr="00860BD5">
        <w:rPr>
          <w:sz w:val="28"/>
          <w:szCs w:val="28"/>
        </w:rPr>
        <w:t xml:space="preserve"> тыс. рублей</w:t>
      </w:r>
      <w:r w:rsidR="00D50948" w:rsidRPr="00860BD5">
        <w:rPr>
          <w:sz w:val="28"/>
          <w:szCs w:val="28"/>
        </w:rPr>
        <w:t>,</w:t>
      </w:r>
      <w:r w:rsidRPr="00860BD5">
        <w:rPr>
          <w:sz w:val="28"/>
          <w:szCs w:val="28"/>
        </w:rPr>
        <w:t xml:space="preserve"> </w:t>
      </w:r>
      <w:r w:rsidR="00860BD5" w:rsidRPr="00860BD5">
        <w:rPr>
          <w:sz w:val="28"/>
          <w:szCs w:val="28"/>
        </w:rPr>
        <w:t xml:space="preserve">в том числе за 2020-2021 годы -7 238,44 тыс. рублей, </w:t>
      </w:r>
      <w:r w:rsidR="00D50948" w:rsidRPr="00860BD5">
        <w:rPr>
          <w:sz w:val="28"/>
          <w:szCs w:val="28"/>
          <w:lang w:eastAsia="ru-RU"/>
        </w:rPr>
        <w:t xml:space="preserve">что составляет </w:t>
      </w:r>
      <w:r w:rsidR="00860BD5" w:rsidRPr="00860BD5">
        <w:rPr>
          <w:sz w:val="28"/>
          <w:szCs w:val="28"/>
          <w:lang w:eastAsia="ru-RU"/>
        </w:rPr>
        <w:t>100,0</w:t>
      </w:r>
      <w:r w:rsidR="00D50948" w:rsidRPr="00860BD5">
        <w:rPr>
          <w:sz w:val="28"/>
          <w:szCs w:val="28"/>
          <w:lang w:eastAsia="ru-RU"/>
        </w:rPr>
        <w:t>%</w:t>
      </w:r>
      <w:r w:rsidR="00D50948" w:rsidRPr="00860BD5">
        <w:rPr>
          <w:sz w:val="28"/>
          <w:szCs w:val="28"/>
        </w:rPr>
        <w:t xml:space="preserve"> </w:t>
      </w:r>
      <w:r w:rsidRPr="00860BD5">
        <w:rPr>
          <w:sz w:val="28"/>
          <w:szCs w:val="28"/>
        </w:rPr>
        <w:t xml:space="preserve">к общему объему выявленных нарушений. </w:t>
      </w:r>
    </w:p>
    <w:p w:rsidR="003F72FE" w:rsidRPr="000C2F33" w:rsidRDefault="00FF6A23" w:rsidP="00AF6167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860BD5">
        <w:rPr>
          <w:sz w:val="28"/>
          <w:szCs w:val="28"/>
        </w:rPr>
        <w:t xml:space="preserve">В отчетном году плановые контрольные мероприятия проводились в Исполнительных комитетах </w:t>
      </w:r>
      <w:r w:rsidR="00860BD5" w:rsidRPr="00860BD5">
        <w:rPr>
          <w:sz w:val="28"/>
          <w:szCs w:val="28"/>
        </w:rPr>
        <w:t>Малобуинковского</w:t>
      </w:r>
      <w:r w:rsidR="00F86D33" w:rsidRPr="00860BD5">
        <w:rPr>
          <w:sz w:val="28"/>
          <w:szCs w:val="28"/>
        </w:rPr>
        <w:t xml:space="preserve">, </w:t>
      </w:r>
      <w:r w:rsidR="00860BD5" w:rsidRPr="00860BD5">
        <w:rPr>
          <w:sz w:val="28"/>
          <w:szCs w:val="28"/>
        </w:rPr>
        <w:t>Новочечкабского</w:t>
      </w:r>
      <w:r w:rsidR="00F86D33" w:rsidRPr="00860BD5">
        <w:rPr>
          <w:sz w:val="28"/>
          <w:szCs w:val="28"/>
        </w:rPr>
        <w:t xml:space="preserve"> и </w:t>
      </w:r>
      <w:r w:rsidR="00860BD5" w:rsidRPr="00860BD5">
        <w:rPr>
          <w:sz w:val="28"/>
          <w:szCs w:val="28"/>
        </w:rPr>
        <w:t>Тимбаевского</w:t>
      </w:r>
      <w:r w:rsidRPr="00860BD5">
        <w:rPr>
          <w:sz w:val="28"/>
          <w:szCs w:val="28"/>
        </w:rPr>
        <w:t xml:space="preserve"> </w:t>
      </w:r>
      <w:r w:rsidR="00D92327" w:rsidRPr="00860BD5">
        <w:rPr>
          <w:sz w:val="28"/>
          <w:szCs w:val="28"/>
        </w:rPr>
        <w:t xml:space="preserve">сельских поселений </w:t>
      </w:r>
      <w:r w:rsidR="003F72FE" w:rsidRPr="00860BD5">
        <w:rPr>
          <w:sz w:val="28"/>
          <w:szCs w:val="28"/>
        </w:rPr>
        <w:t>Буин</w:t>
      </w:r>
      <w:r w:rsidRPr="00860BD5">
        <w:rPr>
          <w:sz w:val="28"/>
          <w:szCs w:val="28"/>
        </w:rPr>
        <w:t xml:space="preserve">ского муниципального района. </w:t>
      </w:r>
      <w:r w:rsidR="00F86D33" w:rsidRPr="00860BD5">
        <w:rPr>
          <w:sz w:val="28"/>
          <w:szCs w:val="28"/>
        </w:rPr>
        <w:t xml:space="preserve"> </w:t>
      </w:r>
      <w:r w:rsidRPr="00860BD5">
        <w:rPr>
          <w:sz w:val="28"/>
          <w:szCs w:val="28"/>
        </w:rPr>
        <w:t xml:space="preserve">Контрольным мероприятием охвачены вопросы соответствия нормативно-правовой основы проверяемого муниципального образования бюджетному законодательству, проведен анализ доходной части бюджетов поселений, проанализировано исполнение местного бюджета поселения на предмет законности, эффективности, результативности и целевого характера использования средств. </w:t>
      </w:r>
    </w:p>
    <w:p w:rsidR="00645699" w:rsidRPr="00860BD5" w:rsidRDefault="00FF6A23" w:rsidP="00645699">
      <w:pPr>
        <w:tabs>
          <w:tab w:val="num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860BD5">
        <w:rPr>
          <w:sz w:val="28"/>
          <w:szCs w:val="28"/>
        </w:rPr>
        <w:t>В ходе контрольн</w:t>
      </w:r>
      <w:r w:rsidR="00E3774E" w:rsidRPr="00860BD5">
        <w:rPr>
          <w:sz w:val="28"/>
          <w:szCs w:val="28"/>
        </w:rPr>
        <w:t>ого</w:t>
      </w:r>
      <w:r w:rsidRPr="00860BD5">
        <w:rPr>
          <w:sz w:val="28"/>
          <w:szCs w:val="28"/>
        </w:rPr>
        <w:t xml:space="preserve"> мероприяти</w:t>
      </w:r>
      <w:r w:rsidR="00E3774E" w:rsidRPr="00860BD5">
        <w:rPr>
          <w:sz w:val="28"/>
          <w:szCs w:val="28"/>
        </w:rPr>
        <w:t>я</w:t>
      </w:r>
      <w:r w:rsidRPr="00860BD5">
        <w:rPr>
          <w:sz w:val="28"/>
          <w:szCs w:val="28"/>
        </w:rPr>
        <w:t xml:space="preserve"> </w:t>
      </w:r>
      <w:r w:rsidR="00645699" w:rsidRPr="00860BD5">
        <w:rPr>
          <w:sz w:val="28"/>
          <w:szCs w:val="28"/>
        </w:rPr>
        <w:t xml:space="preserve">в </w:t>
      </w:r>
      <w:r w:rsidR="00860BD5" w:rsidRPr="00860BD5">
        <w:rPr>
          <w:sz w:val="28"/>
          <w:szCs w:val="28"/>
        </w:rPr>
        <w:t>Малобуинковском</w:t>
      </w:r>
      <w:r w:rsidR="00F55799" w:rsidRPr="00860BD5">
        <w:rPr>
          <w:sz w:val="28"/>
          <w:szCs w:val="28"/>
        </w:rPr>
        <w:t xml:space="preserve"> сельском поселении </w:t>
      </w:r>
      <w:r w:rsidRPr="00860BD5">
        <w:rPr>
          <w:sz w:val="28"/>
          <w:szCs w:val="28"/>
        </w:rPr>
        <w:t>выявлен</w:t>
      </w:r>
      <w:r w:rsidR="00645699" w:rsidRPr="00860BD5">
        <w:rPr>
          <w:sz w:val="28"/>
          <w:szCs w:val="28"/>
        </w:rPr>
        <w:t>о: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-допущено нарушение статьи 217 Бюджетного кодекса РФ, указывающей, что «Утвержденные показатели сводной бюджетной росписи должны соответствовать закону (решению) о бюджете», на 54,8 тыс. рублей не уточнено бюджет поселения;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-в регистрах бухгалтерского учета отражены бухгалтерские записи без оправдательных документов на сумму 123,29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-включено в стоимость автомобиля зимняя резина, коврики и шиномонтаж, вместо постановки на учет за баланс на сумму 23,62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lastRenderedPageBreak/>
        <w:t>-брусчатка, выложенная перед зданием поселения отнесена на стоимость здания, тем самым увеличилась балансовая стоимость здания на сумму 89,78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 в составе основных средств числятся о</w:t>
      </w:r>
      <w:r w:rsidR="00C85DEB">
        <w:rPr>
          <w:color w:val="0A0A0A"/>
          <w:sz w:val="28"/>
          <w:szCs w:val="28"/>
          <w:shd w:val="clear" w:color="auto" w:fill="FFFFFF"/>
          <w:lang w:eastAsia="ru-RU"/>
        </w:rPr>
        <w:t xml:space="preserve">бъекты основных средств до 10,0 тыс. </w:t>
      </w: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рублей: источник бесперебойного питания на сумму 2,9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-в составе основных средств на балансе поселения числится выведенное из эксплуатации имущество (инвентарь и оборудование) на сумму 74,29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-здание сельского клуба и земельный участок под ней не оформлено за поселением, в тоже время стоит на балансе на сумму 2 544,53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-здание поселения предоставлено в пользование учреждениям культуры без оформления соответствующего договора;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-допущено списание материальных ценностей без утверждения руководителем заключении комиссии и принятие к бухгалтерскому учету первичных учетных документов на сумму 5,35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-проведены расходы по подведению наружных инженерных сетей и благоустройство фельдшерско-акушерского пункта. Появившиеся в результате исполнения контракта, вновь созданные объекты следовало учесть в составе основных средств как отдельные объекты на сумму 562,42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-материальные запасы в поселении списываются не по их фактическому выбытию;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-в 2020 году допущены нарушения порядка и сроков ведения реестра муниципальных контрактов на сайте http://zakupki.gov.ru;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-не ведется претензионная работа с Подрядчиком, выявлено недостатки покрытия из брусчатки в виде провалов и расширения швов между брусчаткой перед фельдшерско-акушерским пунктом.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Кроме того, допущена дополнительная нагрузка на бюджетную систему (оплата пени) 0,19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 xml:space="preserve"> -не освоено бюджетных средств в 2020 году- 1585,9 тыс. рублей, в 2021 году –488,0 тыс. рублей; 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-на средства самообложения 2020 года приобретенные стройматериалы (профильная труба) не использовано до 01.02.2022 года;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sz w:val="28"/>
          <w:szCs w:val="28"/>
          <w:lang w:eastAsia="ru-RU"/>
        </w:rPr>
      </w:pPr>
      <w:r w:rsidRPr="00860BD5">
        <w:rPr>
          <w:sz w:val="28"/>
          <w:szCs w:val="28"/>
          <w:lang w:eastAsia="ru-RU"/>
        </w:rPr>
        <w:t>-допущено нарушение срока оплаты выполненных работ по муниципальному контракту на сумму 258,96 тыс. рублей.</w:t>
      </w:r>
    </w:p>
    <w:p w:rsidR="00645699" w:rsidRPr="000C2F33" w:rsidRDefault="00645699" w:rsidP="00645699">
      <w:pPr>
        <w:suppressAutoHyphens/>
        <w:spacing w:line="276" w:lineRule="auto"/>
        <w:ind w:firstLine="708"/>
        <w:jc w:val="both"/>
        <w:rPr>
          <w:sz w:val="28"/>
          <w:szCs w:val="28"/>
          <w:highlight w:val="yellow"/>
          <w:shd w:val="clear" w:color="auto" w:fill="FFFFFF"/>
          <w:lang w:eastAsia="ar-SA"/>
        </w:rPr>
      </w:pPr>
    </w:p>
    <w:p w:rsidR="00E97E46" w:rsidRPr="00860BD5" w:rsidRDefault="00E97E46" w:rsidP="00E97E4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60BD5">
        <w:rPr>
          <w:sz w:val="28"/>
          <w:szCs w:val="28"/>
        </w:rPr>
        <w:t xml:space="preserve">В ходе контрольного мероприятия в </w:t>
      </w:r>
      <w:r w:rsidR="00860BD5" w:rsidRPr="00860BD5">
        <w:rPr>
          <w:sz w:val="28"/>
          <w:szCs w:val="28"/>
        </w:rPr>
        <w:t>Новочечкабском</w:t>
      </w:r>
      <w:r w:rsidRPr="00860BD5">
        <w:rPr>
          <w:sz w:val="28"/>
          <w:szCs w:val="28"/>
        </w:rPr>
        <w:t xml:space="preserve"> сельском поселении выявлено:</w:t>
      </w:r>
    </w:p>
    <w:p w:rsidR="00860BD5" w:rsidRPr="00860BD5" w:rsidRDefault="00860BD5" w:rsidP="00860BD5">
      <w:pPr>
        <w:tabs>
          <w:tab w:val="num" w:pos="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60BD5">
        <w:rPr>
          <w:sz w:val="28"/>
          <w:szCs w:val="28"/>
          <w:lang w:eastAsia="ar-SA"/>
        </w:rPr>
        <w:lastRenderedPageBreak/>
        <w:t>- исполнительный комитет размещен по другому адресу, чем указано в ЕГРЮЛ; (ст.14.25.3 Кодекса Российской Федерации об административных правонарушениях);</w:t>
      </w:r>
    </w:p>
    <w:p w:rsidR="00860BD5" w:rsidRPr="00860BD5" w:rsidRDefault="00860BD5" w:rsidP="00860BD5">
      <w:pPr>
        <w:tabs>
          <w:tab w:val="num" w:pos="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60BD5">
        <w:rPr>
          <w:sz w:val="28"/>
          <w:szCs w:val="28"/>
          <w:lang w:eastAsia="ar-SA"/>
        </w:rPr>
        <w:t>-не размещено отчет об исполнении бюджета за 2020 год на официальном сайте в телекоммуникационной сети "Интернет";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-допущено нарушение статьи 217 Бюджетного кодекса РФ, указывающей, что «Утвержденные показатели сводной бюджетной росписи должны соответствовать закону (решению) о бюджете», на 85,10 тыс. рублей не уточнено бюджет поселения;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-в регистрах бухгалтерского учета отражены бухгалтерские записи без оправдательных документов на сумму 124,51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-включено в стоимость автомобиля коврик багажный резиновый, вместо постановки на учет за баланс на сумму 2,5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-в нарушении пункта 383 Приказа Минфина РФ от 01.12.2010 №157 в Справке о наличии имущества и обязательств на забалансовых счетах к Балансу на 01.01.2022 года (форма 0503130) следовало отразить на забалансовом счете Поселения 26, помещение площадью 94,2 кв. метра, стоимостью 643,05 тыс. рублей для размещения ФАП;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-в составе основных средств на балансе поселения числится выведенное из эксплуатации имущество (инвентарь и оборудование) на сумму 148,99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-выявлено излишек – памятник в д. Ахмаметьево и котельная в с. Новые Чечкабы на сумму 32,22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-в нарушение Приказа Минфина РФ №52н допущено списание бензина на сумму 1,01 тыс. рублей без приложения путевых листов;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-в нарушении ст. 9 федерального закона №402 путевые листы содержат исправления, внесенные корректором;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-материальные запасы в поселении списываются не по их фактическому выбытию, отражена операция по списанию товара, хотя провод установлена, находится в остатке на сумму 6,68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-выплата при увольнении сотрудникам осуществляется с нарушением трудового законодательства – ст. 140 ТК РФ;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-принято на баланс недвижимое имущество без подтверждающих государственную регистрацию права документов – Ахмаметьевский ФП на сумму 643,05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-здание поселения предоставлено в пользование учреждениям здравоохранения без оформления соответствующего договора;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-без расторжения ранее заключенных договоров заключены новые с теми же учреждениями культуры;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lastRenderedPageBreak/>
        <w:t>-в нарушение ч. 6 ст. 38 Федерального закона от 05.04.2013 года 44-ФЗ, на момент проведения контрольного мероприятия, вновь назначенный контрактный управляющий - не имеет высшего или дополнительного профессионального образования в сфере закупок;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 xml:space="preserve">-в соответствии со статьёй 224 ТК РФ с материально-ответственным лицом не заключен договор «О полной материальной ответственности» в письменной форме; 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-при инвентаризации в инвентарных описях не добавлены графы 8 "Статус объекта учета" и 9 "Целевая функция актива" в 2019 году;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 xml:space="preserve">-в нарушение требования п. 46 Инструкции № 157н – на некоторых объектах основных средств отсутствуют инвентарные номера; 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-установлено завышение объема работ на 17,5 тыс. рублей при строительстве памятника в д. Ахмаметьево;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-заказчиком не корректно на официальный сайт введено Смета и Ведомость объемов работ технического задания по строительству памятника в д. Ахмаметьево;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 xml:space="preserve">-в 2020 году допущены нарушения порядка и сроков ведения реестра муниципальных контрактов на сайте </w:t>
      </w:r>
      <w:hyperlink r:id="rId9" w:history="1">
        <w:r w:rsidRPr="00860BD5">
          <w:rPr>
            <w:color w:val="0000FF" w:themeColor="hyperlink"/>
            <w:sz w:val="28"/>
            <w:szCs w:val="28"/>
            <w:u w:val="single"/>
            <w:shd w:val="clear" w:color="auto" w:fill="FFFFFF"/>
            <w:lang w:eastAsia="ru-RU"/>
          </w:rPr>
          <w:t>http://zakupki.gov.ru</w:t>
        </w:r>
      </w:hyperlink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 не используется старый клуб в связи с введением МФЦ. Установлено, что сохранность за данным объектом надлежаще не соблюдается, вход в здание свободный, то есть дверь с противоположной стороны сломан, также не отключена электроэнергия, что может создать пожарную ситуацию и неэффективное использования электроэнергии;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-не ведется претензионная работа с Подрядчиком, выявлено недостатки подтеки в зрительном зале, отслоение плиток цоколя в МФЦ.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Кроме того, допущена дополнительная нагрузка на бюджетную систему (оплата пени) 0,96 тыс. рублей</w:t>
      </w:r>
      <w:r>
        <w:rPr>
          <w:color w:val="0A0A0A"/>
          <w:sz w:val="28"/>
          <w:szCs w:val="28"/>
          <w:shd w:val="clear" w:color="auto" w:fill="FFFFFF"/>
          <w:lang w:eastAsia="ru-RU"/>
        </w:rPr>
        <w:t>.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 xml:space="preserve"> </w:t>
      </w: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ab/>
        <w:t>Не освоено бюджетных средств в 2020 году</w:t>
      </w:r>
      <w:r w:rsidR="007F5F81">
        <w:rPr>
          <w:color w:val="0A0A0A"/>
          <w:sz w:val="28"/>
          <w:szCs w:val="28"/>
          <w:shd w:val="clear" w:color="auto" w:fill="FFFFFF"/>
          <w:lang w:eastAsia="ru-RU"/>
        </w:rPr>
        <w:t xml:space="preserve"> </w:t>
      </w: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 xml:space="preserve">- 312,9 тыс. рублей, в 2021 году –539,3 тыс. рублей. </w:t>
      </w:r>
    </w:p>
    <w:p w:rsidR="000D2931" w:rsidRPr="000C2F33" w:rsidRDefault="000D2931" w:rsidP="00E97E4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410F38" w:rsidRPr="00860BD5" w:rsidRDefault="00E3774E" w:rsidP="00410F3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60BD5">
        <w:rPr>
          <w:color w:val="000000"/>
          <w:sz w:val="28"/>
          <w:szCs w:val="28"/>
          <w:shd w:val="clear" w:color="auto" w:fill="FFFFFF"/>
        </w:rPr>
        <w:t xml:space="preserve">В </w:t>
      </w:r>
      <w:r w:rsidR="003112E6" w:rsidRPr="00860BD5">
        <w:rPr>
          <w:color w:val="000000"/>
          <w:sz w:val="28"/>
          <w:szCs w:val="28"/>
          <w:shd w:val="clear" w:color="auto" w:fill="FFFFFF"/>
        </w:rPr>
        <w:t xml:space="preserve">ходе контрольного мероприятия в </w:t>
      </w:r>
      <w:r w:rsidR="00860BD5" w:rsidRPr="00860BD5">
        <w:rPr>
          <w:color w:val="000000"/>
          <w:sz w:val="28"/>
          <w:szCs w:val="28"/>
          <w:shd w:val="clear" w:color="auto" w:fill="FFFFFF"/>
        </w:rPr>
        <w:t>Тимбаевском</w:t>
      </w:r>
      <w:r w:rsidR="00410F38" w:rsidRPr="00860BD5">
        <w:rPr>
          <w:color w:val="000000"/>
          <w:sz w:val="28"/>
          <w:szCs w:val="28"/>
          <w:shd w:val="clear" w:color="auto" w:fill="FFFFFF"/>
        </w:rPr>
        <w:t xml:space="preserve"> сельском поселении установлено:</w:t>
      </w:r>
    </w:p>
    <w:p w:rsidR="00860BD5" w:rsidRPr="00860BD5" w:rsidRDefault="00860BD5" w:rsidP="00860BD5">
      <w:pPr>
        <w:tabs>
          <w:tab w:val="num" w:pos="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60BD5">
        <w:rPr>
          <w:sz w:val="28"/>
          <w:szCs w:val="28"/>
          <w:lang w:eastAsia="ar-SA"/>
        </w:rPr>
        <w:t>-не размещено отчет об исполнении бюджета за 2020 год на официальном сайте в телекоммуникационной сети "Интернет";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-допущено списание материальных ценностей без утверждения руководителем и подписей комиссии</w:t>
      </w:r>
      <w:r w:rsidRPr="00860BD5">
        <w:rPr>
          <w:b/>
          <w:color w:val="0A0A0A"/>
          <w:sz w:val="28"/>
          <w:szCs w:val="28"/>
          <w:shd w:val="clear" w:color="auto" w:fill="FFFFFF"/>
          <w:lang w:eastAsia="ru-RU"/>
        </w:rPr>
        <w:t xml:space="preserve"> </w:t>
      </w: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и принятие к бухгалтерскому учету первичных учетных документов на сумму 1,22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lastRenderedPageBreak/>
        <w:t>-в регистрах бухгалтерского учета отражены бухгалтерские записи без оправдательных документов (установка видеонаблюдения) на сумму 34,90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-излишне уплачен транспортный налог за второе полугодие 2019,2020,2021 годы в сумме 4,15 тыс. рублей за реализованный автомобиль 20.06.2019 года и снятие с учета ГИБДД 03.08.2021 года;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 в составе основных средств числятся о</w:t>
      </w:r>
      <w:r w:rsidR="007F5F81">
        <w:rPr>
          <w:color w:val="0A0A0A"/>
          <w:sz w:val="28"/>
          <w:szCs w:val="28"/>
          <w:shd w:val="clear" w:color="auto" w:fill="FFFFFF"/>
          <w:lang w:eastAsia="ru-RU"/>
        </w:rPr>
        <w:t>бъекты основных средств до 10,0 тыс.</w:t>
      </w: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 xml:space="preserve"> рублей: источник бесперебойного питания на сумму 2,9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</w:t>
      </w:r>
      <w:r w:rsidRPr="00860BD5">
        <w:rPr>
          <w:sz w:val="24"/>
          <w:szCs w:val="24"/>
          <w:shd w:val="clear" w:color="auto" w:fill="FFFFFF"/>
          <w:lang w:eastAsia="ar-SA"/>
        </w:rPr>
        <w:t xml:space="preserve"> </w:t>
      </w: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устройство забора перед зданием поселения отнесена на стоимость здания, тем самым увеличилась балансовая стоимость здания на сумму 118,80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-материальные запасы в поселении списываются не по их фактическому выбытию;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-в нарушении ст. 9 федерального закона №402 путевые листы содержат исправления, внесенные корректором;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-в нарушение требования п. 46 Инструкции № 157н – на некоторых объектах основных средств отсутствуют инвентарные номера (отвал универсальный гидроповоротный и косилка роторная навесная);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-в составе основных средств на балансе поселения числится выведенное из эксплуатации имущество (бензокоса) на сумму 8,00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-выявлено наличие неучтенного объекта – памятник в с. Каменный Брод и с. Тимбаево и водопроводная сеть в с. Каменный Брод;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-недоначислено заработная плата (за классный чин и выслугу лет) Андреевой Г.К. за сентябрь-декабрь 2020-2021 годы в размере 2,57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-отпускные выплаты сотрудникам осуществляется с нарушением трудового законодательства – ст 136 ТК РФ;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-здание поселения предоставлено в пользование учреждениям культуры без оформления соответствующего договора, помещение почте предоставлено с нарушениями, не соответствует площадь и здание;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-в нарушение ч. 6 ст. 38 Федерального закона от 05.04.2013 года 44-ФЗ, на момент проведения контрольного мероприятия, вновь назначенный контрактный управляющий - не имеет высшего или дополнительного профессионального образования в сфере закупок;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 xml:space="preserve">-в 2020 году и частично в 2021 году допущены нарушения порядка и сроков ведения реестра муниципальных контрактов на сайте </w:t>
      </w:r>
      <w:hyperlink r:id="rId10" w:history="1">
        <w:r w:rsidRPr="00860BD5">
          <w:rPr>
            <w:color w:val="0000FF" w:themeColor="hyperlink"/>
            <w:sz w:val="28"/>
            <w:szCs w:val="28"/>
            <w:u w:val="single"/>
            <w:shd w:val="clear" w:color="auto" w:fill="FFFFFF"/>
            <w:lang w:eastAsia="ru-RU"/>
          </w:rPr>
          <w:t>http://zakupki.gov.ru</w:t>
        </w:r>
      </w:hyperlink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-установлено завышение объема работ на 13,10 тыс. рублей при ремонте ограждения кладбища;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bCs/>
          <w:color w:val="0A0A0A"/>
          <w:sz w:val="28"/>
          <w:szCs w:val="28"/>
          <w:highlight w:val="yellow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lastRenderedPageBreak/>
        <w:t>-</w:t>
      </w:r>
      <w:r w:rsidRPr="00860BD5">
        <w:rPr>
          <w:bCs/>
          <w:sz w:val="24"/>
          <w:szCs w:val="24"/>
          <w:lang w:eastAsia="ru-RU"/>
        </w:rPr>
        <w:t xml:space="preserve"> </w:t>
      </w:r>
      <w:r w:rsidRPr="00860BD5">
        <w:rPr>
          <w:bCs/>
          <w:color w:val="0A0A0A"/>
          <w:sz w:val="28"/>
          <w:szCs w:val="28"/>
          <w:shd w:val="clear" w:color="auto" w:fill="FFFFFF"/>
          <w:lang w:eastAsia="ru-RU"/>
        </w:rPr>
        <w:t>допущено изменения существенных условий муниципального контракта без заключения дополнительного соглашения, пересортица в выполненных работах по благоустройству парка отдыха;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-допущено нарушение срока выполненных работ по двум муниципальным контрактам на сумму 107,46 тыс. рублей.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Кроме того, допущена дополнительная нагрузка на бюджетную систему (оплата пени) 4,27 тыс. рублей;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 xml:space="preserve"> </w:t>
      </w: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ab/>
        <w:t xml:space="preserve">Не освоено бюджетных средств в 2020 году- 1 969,98 тыс. рублей, в 2021 году –286,73 тыс. рублей; 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ind w:firstLine="708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- расходы на электроснабжение водопроводной башни не состоящим на балансе поселения составило: за 2020 год – 144,59 тыс. рублей. (19 785 кВт/ч), за 2021 год- 182,10 тыс. рублей (23 600 кВт/ч), за 8 месяцев 2022 года – 90,41 тыс. рублей (11 596 кВт/ч).</w:t>
      </w:r>
      <w:r w:rsidRPr="00860BD5">
        <w:rPr>
          <w:i/>
          <w:color w:val="0A0A0A"/>
          <w:sz w:val="28"/>
          <w:szCs w:val="28"/>
          <w:shd w:val="clear" w:color="auto" w:fill="FFFFFF"/>
          <w:lang w:eastAsia="ru-RU"/>
        </w:rPr>
        <w:t xml:space="preserve"> 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highlight w:val="yellow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ab/>
        <w:t>- не полностью работает камера наружного видеонаблюдения: из двух камер, сигнал подается с одной камеры.</w:t>
      </w:r>
    </w:p>
    <w:p w:rsidR="00860BD5" w:rsidRPr="00860BD5" w:rsidRDefault="00860BD5" w:rsidP="00860BD5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ab/>
        <w:t>-</w:t>
      </w:r>
      <w:r w:rsidRPr="00860BD5">
        <w:rPr>
          <w:sz w:val="24"/>
          <w:szCs w:val="24"/>
          <w:lang w:eastAsia="ru-RU"/>
        </w:rPr>
        <w:t xml:space="preserve"> </w:t>
      </w:r>
      <w:r w:rsidRPr="00860BD5">
        <w:rPr>
          <w:color w:val="0A0A0A"/>
          <w:sz w:val="28"/>
          <w:szCs w:val="28"/>
          <w:shd w:val="clear" w:color="auto" w:fill="FFFFFF"/>
          <w:lang w:eastAsia="ru-RU"/>
        </w:rPr>
        <w:t>в нерабочем состоянии охранная сигнализация.</w:t>
      </w:r>
    </w:p>
    <w:p w:rsidR="00A85734" w:rsidRPr="000C2F33" w:rsidRDefault="00A85734" w:rsidP="00D40463">
      <w:pPr>
        <w:spacing w:line="276" w:lineRule="auto"/>
        <w:jc w:val="both"/>
        <w:rPr>
          <w:sz w:val="28"/>
          <w:szCs w:val="28"/>
          <w:highlight w:val="yellow"/>
        </w:rPr>
      </w:pPr>
    </w:p>
    <w:p w:rsidR="006A1752" w:rsidRDefault="00FF6A23" w:rsidP="00A8615E">
      <w:pPr>
        <w:spacing w:line="276" w:lineRule="auto"/>
        <w:ind w:firstLine="1134"/>
        <w:jc w:val="center"/>
        <w:rPr>
          <w:b/>
          <w:sz w:val="28"/>
          <w:szCs w:val="28"/>
        </w:rPr>
      </w:pPr>
      <w:r w:rsidRPr="004A19B1">
        <w:rPr>
          <w:b/>
          <w:sz w:val="28"/>
          <w:szCs w:val="28"/>
        </w:rPr>
        <w:t>Экспертно-аналитическая деятельность</w:t>
      </w:r>
    </w:p>
    <w:p w:rsidR="00B87CE6" w:rsidRPr="004A19B1" w:rsidRDefault="00B87CE6" w:rsidP="00A8615E">
      <w:pPr>
        <w:spacing w:line="276" w:lineRule="auto"/>
        <w:ind w:firstLine="1134"/>
        <w:jc w:val="center"/>
        <w:rPr>
          <w:b/>
          <w:sz w:val="28"/>
          <w:szCs w:val="28"/>
        </w:rPr>
      </w:pPr>
    </w:p>
    <w:p w:rsidR="006A1752" w:rsidRPr="004A19B1" w:rsidRDefault="00FF6A23" w:rsidP="00140222">
      <w:pPr>
        <w:spacing w:line="276" w:lineRule="auto"/>
        <w:ind w:firstLine="709"/>
        <w:jc w:val="both"/>
        <w:rPr>
          <w:sz w:val="28"/>
          <w:szCs w:val="28"/>
        </w:rPr>
      </w:pPr>
      <w:r w:rsidRPr="004A19B1">
        <w:rPr>
          <w:sz w:val="28"/>
          <w:szCs w:val="28"/>
        </w:rPr>
        <w:t xml:space="preserve">Экспертно – аналитическая деятельность Контрольно-счетной палаты направлена на обеспечение контроля исполнения бюджета </w:t>
      </w:r>
      <w:r w:rsidR="006A1752" w:rsidRPr="004A19B1">
        <w:rPr>
          <w:sz w:val="28"/>
          <w:szCs w:val="28"/>
        </w:rPr>
        <w:t>Буин</w:t>
      </w:r>
      <w:r w:rsidRPr="004A19B1">
        <w:rPr>
          <w:sz w:val="28"/>
          <w:szCs w:val="28"/>
        </w:rPr>
        <w:t xml:space="preserve">ского муниципального района и подготовки заключений на проекты бюджета района на очередной финансовый год, а также на подготовку аналитических материалов по вопросам финансового контроля. Полномочиями Контрольно-счетной палаты являются экспертиза проектов решений о бюджете </w:t>
      </w:r>
      <w:r w:rsidR="006A1752" w:rsidRPr="004A19B1">
        <w:rPr>
          <w:sz w:val="28"/>
          <w:szCs w:val="28"/>
        </w:rPr>
        <w:t>Буинск</w:t>
      </w:r>
      <w:r w:rsidRPr="004A19B1">
        <w:rPr>
          <w:sz w:val="28"/>
          <w:szCs w:val="28"/>
        </w:rPr>
        <w:t>ого муниципального района, внешняя проверка годов</w:t>
      </w:r>
      <w:r w:rsidR="00C1045B" w:rsidRPr="004A19B1">
        <w:rPr>
          <w:sz w:val="28"/>
          <w:szCs w:val="28"/>
        </w:rPr>
        <w:t>ых</w:t>
      </w:r>
      <w:r w:rsidRPr="004A19B1">
        <w:rPr>
          <w:sz w:val="28"/>
          <w:szCs w:val="28"/>
        </w:rPr>
        <w:t xml:space="preserve"> отчет</w:t>
      </w:r>
      <w:r w:rsidR="00C1045B" w:rsidRPr="004A19B1">
        <w:rPr>
          <w:sz w:val="28"/>
          <w:szCs w:val="28"/>
        </w:rPr>
        <w:t>ов</w:t>
      </w:r>
      <w:r w:rsidRPr="004A19B1">
        <w:rPr>
          <w:sz w:val="28"/>
          <w:szCs w:val="28"/>
        </w:rPr>
        <w:t xml:space="preserve"> об исполнении бюджета </w:t>
      </w:r>
      <w:r w:rsidR="006A1752" w:rsidRPr="004A19B1">
        <w:rPr>
          <w:sz w:val="28"/>
          <w:szCs w:val="28"/>
        </w:rPr>
        <w:t>Буин</w:t>
      </w:r>
      <w:r w:rsidR="00E0070E" w:rsidRPr="004A19B1">
        <w:rPr>
          <w:sz w:val="28"/>
          <w:szCs w:val="28"/>
        </w:rPr>
        <w:t>ского муниципального района</w:t>
      </w:r>
      <w:r w:rsidRPr="004A19B1">
        <w:rPr>
          <w:sz w:val="28"/>
          <w:szCs w:val="28"/>
        </w:rPr>
        <w:t>, включая внешнюю проверку отчетности главных администраторов, а также экспертиза про</w:t>
      </w:r>
      <w:r w:rsidR="00FD137A" w:rsidRPr="004A19B1">
        <w:rPr>
          <w:sz w:val="28"/>
          <w:szCs w:val="28"/>
        </w:rPr>
        <w:t>ектов решений о бюджете</w:t>
      </w:r>
      <w:r w:rsidRPr="004A19B1">
        <w:rPr>
          <w:sz w:val="28"/>
          <w:szCs w:val="28"/>
        </w:rPr>
        <w:t xml:space="preserve"> поселений и внешней проверки годового отчета об исполнении бюджетов сельских поселений. </w:t>
      </w:r>
    </w:p>
    <w:p w:rsidR="00244BBA" w:rsidRDefault="004A19B1" w:rsidP="00244BBA">
      <w:pPr>
        <w:spacing w:line="276" w:lineRule="auto"/>
        <w:ind w:firstLine="709"/>
        <w:jc w:val="both"/>
        <w:rPr>
          <w:sz w:val="28"/>
          <w:szCs w:val="28"/>
        </w:rPr>
      </w:pPr>
      <w:r w:rsidRPr="004A19B1">
        <w:rPr>
          <w:sz w:val="28"/>
          <w:szCs w:val="28"/>
        </w:rPr>
        <w:t xml:space="preserve">Всего в 2022 году проведено 79 экспертно-аналитических мероприятия, по результатам которых подготовлено 73 экспертных заключения, из них 32 заключение на проекты решений о бюджете района и поселений на 2023 год и на плановый период 2024 и 2025 годов, 32 заключение по результатам внешней проверки годовой бюджетной отчётности об исполнении бюджета района и поселений за 2021 год, 3 заключения по исполнению бюджета района: за 1 квартал, за 1 полугодие, </w:t>
      </w:r>
      <w:r w:rsidRPr="004A19B1">
        <w:rPr>
          <w:sz w:val="28"/>
          <w:szCs w:val="28"/>
        </w:rPr>
        <w:lastRenderedPageBreak/>
        <w:t>за 9 месяцев 2022 года, 6 финансово-экономических экспер</w:t>
      </w:r>
      <w:r w:rsidR="00244BBA">
        <w:rPr>
          <w:sz w:val="28"/>
          <w:szCs w:val="28"/>
        </w:rPr>
        <w:t>тиз по муниципальным программам.</w:t>
      </w:r>
      <w:r w:rsidR="00244BBA" w:rsidRPr="00244BBA">
        <w:rPr>
          <w:sz w:val="28"/>
          <w:szCs w:val="28"/>
          <w:highlight w:val="yellow"/>
        </w:rPr>
        <w:t xml:space="preserve"> </w:t>
      </w:r>
    </w:p>
    <w:p w:rsidR="00244BBA" w:rsidRPr="00244BBA" w:rsidRDefault="00244BBA" w:rsidP="00244BB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44BBA">
        <w:rPr>
          <w:sz w:val="28"/>
          <w:szCs w:val="28"/>
        </w:rPr>
        <w:t xml:space="preserve">Также в соответствии с поручением Главы Контрольно-счетной палатой подготовлены </w:t>
      </w:r>
      <w:r>
        <w:rPr>
          <w:sz w:val="28"/>
          <w:szCs w:val="28"/>
        </w:rPr>
        <w:t>6 аналитических записок</w:t>
      </w:r>
      <w:r w:rsidRPr="00244BBA">
        <w:rPr>
          <w:sz w:val="28"/>
          <w:szCs w:val="28"/>
        </w:rPr>
        <w:t xml:space="preserve"> по результатам анализа конкурсной документации, представленной участниками Буинского муниципального района в грантовых конкурсах; исполнение договора по разработке научной и художественной концепции музея Баки Урманче в городе Буинска; по состояния камер видеонаблюдения на территории города Буинска.</w:t>
      </w:r>
    </w:p>
    <w:p w:rsidR="006A1752" w:rsidRPr="004A19B1" w:rsidRDefault="00FF6A23" w:rsidP="00140222">
      <w:pPr>
        <w:spacing w:line="276" w:lineRule="auto"/>
        <w:ind w:firstLine="709"/>
        <w:jc w:val="both"/>
        <w:rPr>
          <w:sz w:val="28"/>
          <w:szCs w:val="28"/>
        </w:rPr>
      </w:pPr>
      <w:r w:rsidRPr="007F5F81">
        <w:rPr>
          <w:sz w:val="28"/>
          <w:szCs w:val="28"/>
        </w:rPr>
        <w:t xml:space="preserve">В отчетном году Контрольно-счетной палатой подготовлено Заключение на проект решения о бюджете </w:t>
      </w:r>
      <w:r w:rsidR="006A1752" w:rsidRPr="007F5F81">
        <w:rPr>
          <w:sz w:val="28"/>
          <w:szCs w:val="28"/>
        </w:rPr>
        <w:t>Буин</w:t>
      </w:r>
      <w:r w:rsidRPr="007F5F81">
        <w:rPr>
          <w:sz w:val="28"/>
          <w:szCs w:val="28"/>
        </w:rPr>
        <w:t>ского муниципального района Республики Татарстан</w:t>
      </w:r>
      <w:r w:rsidR="000632A5" w:rsidRPr="007F5F81">
        <w:rPr>
          <w:sz w:val="28"/>
          <w:szCs w:val="28"/>
        </w:rPr>
        <w:t>,</w:t>
      </w:r>
      <w:r w:rsidRPr="007F5F81">
        <w:rPr>
          <w:sz w:val="28"/>
          <w:szCs w:val="28"/>
        </w:rPr>
        <w:t xml:space="preserve"> на проекты решений о бюджетах </w:t>
      </w:r>
      <w:r w:rsidR="006A1752" w:rsidRPr="007F5F81">
        <w:rPr>
          <w:sz w:val="28"/>
          <w:szCs w:val="28"/>
        </w:rPr>
        <w:t>30</w:t>
      </w:r>
      <w:r w:rsidRPr="007F5F81">
        <w:rPr>
          <w:sz w:val="28"/>
          <w:szCs w:val="28"/>
        </w:rPr>
        <w:t xml:space="preserve"> сельских </w:t>
      </w:r>
      <w:r w:rsidR="00324F02" w:rsidRPr="007F5F81">
        <w:rPr>
          <w:sz w:val="28"/>
          <w:szCs w:val="28"/>
        </w:rPr>
        <w:t>и одного городского поселения</w:t>
      </w:r>
      <w:r w:rsidRPr="007F5F81">
        <w:rPr>
          <w:sz w:val="28"/>
          <w:szCs w:val="28"/>
        </w:rPr>
        <w:t xml:space="preserve"> </w:t>
      </w:r>
      <w:r w:rsidR="006A1752" w:rsidRPr="007F5F81">
        <w:rPr>
          <w:sz w:val="28"/>
          <w:szCs w:val="28"/>
        </w:rPr>
        <w:t>Буинс</w:t>
      </w:r>
      <w:r w:rsidRPr="007F5F81">
        <w:rPr>
          <w:sz w:val="28"/>
          <w:szCs w:val="28"/>
        </w:rPr>
        <w:t>кого муниципального ра</w:t>
      </w:r>
      <w:r w:rsidR="000632A5" w:rsidRPr="007F5F81">
        <w:rPr>
          <w:sz w:val="28"/>
          <w:szCs w:val="28"/>
        </w:rPr>
        <w:t>йона Республики Татарстан на 202</w:t>
      </w:r>
      <w:r w:rsidR="004A19B1" w:rsidRPr="007F5F81">
        <w:rPr>
          <w:sz w:val="28"/>
          <w:szCs w:val="28"/>
        </w:rPr>
        <w:t>3</w:t>
      </w:r>
      <w:r w:rsidRPr="007F5F81">
        <w:rPr>
          <w:sz w:val="28"/>
          <w:szCs w:val="28"/>
        </w:rPr>
        <w:t xml:space="preserve"> год и плановый период 20</w:t>
      </w:r>
      <w:r w:rsidR="000632A5" w:rsidRPr="007F5F81">
        <w:rPr>
          <w:sz w:val="28"/>
          <w:szCs w:val="28"/>
        </w:rPr>
        <w:t>2</w:t>
      </w:r>
      <w:r w:rsidR="004A19B1" w:rsidRPr="007F5F81">
        <w:rPr>
          <w:sz w:val="28"/>
          <w:szCs w:val="28"/>
        </w:rPr>
        <w:t>4</w:t>
      </w:r>
      <w:r w:rsidRPr="007F5F81">
        <w:rPr>
          <w:sz w:val="28"/>
          <w:szCs w:val="28"/>
        </w:rPr>
        <w:t xml:space="preserve"> и 202</w:t>
      </w:r>
      <w:r w:rsidR="004A19B1" w:rsidRPr="007F5F81">
        <w:rPr>
          <w:sz w:val="28"/>
          <w:szCs w:val="28"/>
        </w:rPr>
        <w:t>5</w:t>
      </w:r>
      <w:r w:rsidRPr="007F5F81">
        <w:rPr>
          <w:sz w:val="28"/>
          <w:szCs w:val="28"/>
        </w:rPr>
        <w:t xml:space="preserve"> годов.</w:t>
      </w:r>
    </w:p>
    <w:p w:rsidR="00C1045B" w:rsidRPr="004A19B1" w:rsidRDefault="00FF6A23" w:rsidP="00140222">
      <w:pPr>
        <w:spacing w:line="276" w:lineRule="auto"/>
        <w:ind w:firstLine="709"/>
        <w:jc w:val="both"/>
        <w:rPr>
          <w:sz w:val="28"/>
          <w:szCs w:val="28"/>
        </w:rPr>
      </w:pPr>
      <w:r w:rsidRPr="004A19B1">
        <w:rPr>
          <w:sz w:val="28"/>
          <w:szCs w:val="28"/>
        </w:rPr>
        <w:t xml:space="preserve"> При подготовке заключения на проект решения «О бюджете </w:t>
      </w:r>
      <w:r w:rsidR="006A1752" w:rsidRPr="004A19B1">
        <w:rPr>
          <w:sz w:val="28"/>
          <w:szCs w:val="28"/>
        </w:rPr>
        <w:t>Буин</w:t>
      </w:r>
      <w:r w:rsidRPr="004A19B1">
        <w:rPr>
          <w:sz w:val="28"/>
          <w:szCs w:val="28"/>
        </w:rPr>
        <w:t>ского муниципального ра</w:t>
      </w:r>
      <w:r w:rsidR="000632A5" w:rsidRPr="004A19B1">
        <w:rPr>
          <w:sz w:val="28"/>
          <w:szCs w:val="28"/>
        </w:rPr>
        <w:t>йона Республики Татарстан на 202</w:t>
      </w:r>
      <w:r w:rsidR="004A19B1" w:rsidRPr="004A19B1">
        <w:rPr>
          <w:sz w:val="28"/>
          <w:szCs w:val="28"/>
        </w:rPr>
        <w:t>3</w:t>
      </w:r>
      <w:r w:rsidRPr="004A19B1">
        <w:rPr>
          <w:sz w:val="28"/>
          <w:szCs w:val="28"/>
        </w:rPr>
        <w:t xml:space="preserve"> год и плановый период 20</w:t>
      </w:r>
      <w:r w:rsidR="000632A5" w:rsidRPr="004A19B1">
        <w:rPr>
          <w:sz w:val="28"/>
          <w:szCs w:val="28"/>
        </w:rPr>
        <w:t>2</w:t>
      </w:r>
      <w:r w:rsidR="004A19B1" w:rsidRPr="004A19B1">
        <w:rPr>
          <w:sz w:val="28"/>
          <w:szCs w:val="28"/>
        </w:rPr>
        <w:t>4</w:t>
      </w:r>
      <w:r w:rsidRPr="004A19B1">
        <w:rPr>
          <w:sz w:val="28"/>
          <w:szCs w:val="28"/>
        </w:rPr>
        <w:t xml:space="preserve"> и 202</w:t>
      </w:r>
      <w:r w:rsidR="004A19B1" w:rsidRPr="004A19B1">
        <w:rPr>
          <w:sz w:val="28"/>
          <w:szCs w:val="28"/>
        </w:rPr>
        <w:t>5</w:t>
      </w:r>
      <w:r w:rsidRPr="004A19B1">
        <w:rPr>
          <w:sz w:val="28"/>
          <w:szCs w:val="28"/>
        </w:rPr>
        <w:t xml:space="preserve"> годов» рассматривалось соответствие проекта решения действующему законодательству, основные характеристики бюджета, резервы увеличения собственных доходов бюджета, распределение бюджетных ассигнований для решения вопросов местного значения, анализ основных показателей прогноза социально-экономического развития </w:t>
      </w:r>
      <w:r w:rsidR="006A1752" w:rsidRPr="004A19B1">
        <w:rPr>
          <w:sz w:val="28"/>
          <w:szCs w:val="28"/>
        </w:rPr>
        <w:t>Буин</w:t>
      </w:r>
      <w:r w:rsidRPr="004A19B1">
        <w:rPr>
          <w:sz w:val="28"/>
          <w:szCs w:val="28"/>
        </w:rPr>
        <w:t>ско</w:t>
      </w:r>
      <w:r w:rsidR="000632A5" w:rsidRPr="004A19B1">
        <w:rPr>
          <w:sz w:val="28"/>
          <w:szCs w:val="28"/>
        </w:rPr>
        <w:t>го муниципального района на 202</w:t>
      </w:r>
      <w:r w:rsidR="004A19B1" w:rsidRPr="004A19B1">
        <w:rPr>
          <w:sz w:val="28"/>
          <w:szCs w:val="28"/>
        </w:rPr>
        <w:t>3</w:t>
      </w:r>
      <w:r w:rsidRPr="004A19B1">
        <w:rPr>
          <w:sz w:val="28"/>
          <w:szCs w:val="28"/>
        </w:rPr>
        <w:t>-202</w:t>
      </w:r>
      <w:r w:rsidR="004A19B1" w:rsidRPr="004A19B1">
        <w:rPr>
          <w:sz w:val="28"/>
          <w:szCs w:val="28"/>
        </w:rPr>
        <w:t>5</w:t>
      </w:r>
      <w:r w:rsidRPr="004A19B1">
        <w:rPr>
          <w:sz w:val="28"/>
          <w:szCs w:val="28"/>
        </w:rPr>
        <w:t xml:space="preserve"> годы, а также осуществления программных и непрограммных расходов бюджета. При проведении экспертизы оценивалось состояния документов, составляющих основу формирования и порядок расчетов основных показателей, проанализированы прогнозные экономические показатели, принятые за основу в расчетах доходов бюджета. </w:t>
      </w:r>
    </w:p>
    <w:p w:rsidR="00C1045B" w:rsidRPr="004A19B1" w:rsidRDefault="00FF6A23" w:rsidP="00AF6167">
      <w:pPr>
        <w:spacing w:line="276" w:lineRule="auto"/>
        <w:ind w:firstLine="709"/>
        <w:jc w:val="both"/>
        <w:rPr>
          <w:sz w:val="28"/>
          <w:szCs w:val="28"/>
        </w:rPr>
      </w:pPr>
      <w:r w:rsidRPr="004A19B1">
        <w:rPr>
          <w:sz w:val="28"/>
          <w:szCs w:val="28"/>
        </w:rPr>
        <w:t>По итогам экспертиз</w:t>
      </w:r>
      <w:r w:rsidR="006A1752" w:rsidRPr="004A19B1">
        <w:rPr>
          <w:sz w:val="28"/>
          <w:szCs w:val="28"/>
        </w:rPr>
        <w:t>ы</w:t>
      </w:r>
      <w:r w:rsidRPr="004A19B1">
        <w:rPr>
          <w:sz w:val="28"/>
          <w:szCs w:val="28"/>
        </w:rPr>
        <w:t xml:space="preserve"> дано заключение о соответствии проекта решения о бюджете требованиям, установленным статьей 184.1 Бюджетного кодекса Российской Федерации, подготовлен ряд предложений в части применения кодов бюджетной классификации Российской Федерации. </w:t>
      </w:r>
    </w:p>
    <w:p w:rsidR="00704850" w:rsidRPr="003924AC" w:rsidRDefault="00FF6A23" w:rsidP="00AF6167">
      <w:pPr>
        <w:spacing w:line="276" w:lineRule="auto"/>
        <w:ind w:firstLine="709"/>
        <w:jc w:val="both"/>
        <w:rPr>
          <w:sz w:val="28"/>
          <w:szCs w:val="28"/>
        </w:rPr>
      </w:pPr>
      <w:r w:rsidRPr="00B87CE6">
        <w:rPr>
          <w:sz w:val="28"/>
          <w:szCs w:val="28"/>
        </w:rPr>
        <w:t xml:space="preserve">На основании действующих Соглашений о передаче полномочий по осуществлению внешнего финансового контроля Контрольно-счетной палатой проведена экспертиза и подготовлены заключения на проекты решений о бюджетах </w:t>
      </w:r>
      <w:r w:rsidR="006A1752" w:rsidRPr="00B87CE6">
        <w:rPr>
          <w:sz w:val="28"/>
          <w:szCs w:val="28"/>
        </w:rPr>
        <w:t>30</w:t>
      </w:r>
      <w:r w:rsidRPr="00B87CE6">
        <w:rPr>
          <w:sz w:val="28"/>
          <w:szCs w:val="28"/>
        </w:rPr>
        <w:t xml:space="preserve"> сельских </w:t>
      </w:r>
      <w:r w:rsidR="00324F02" w:rsidRPr="00B87CE6">
        <w:rPr>
          <w:sz w:val="28"/>
          <w:szCs w:val="28"/>
        </w:rPr>
        <w:t>и одного городского поселения</w:t>
      </w:r>
      <w:r w:rsidRPr="00B87CE6">
        <w:rPr>
          <w:sz w:val="28"/>
          <w:szCs w:val="28"/>
        </w:rPr>
        <w:t>.</w:t>
      </w:r>
      <w:r w:rsidR="00570761" w:rsidRPr="00B87CE6">
        <w:rPr>
          <w:sz w:val="28"/>
          <w:szCs w:val="28"/>
        </w:rPr>
        <w:t xml:space="preserve"> </w:t>
      </w:r>
      <w:r w:rsidRPr="00B87CE6">
        <w:rPr>
          <w:sz w:val="28"/>
          <w:szCs w:val="28"/>
        </w:rPr>
        <w:t>При формировании</w:t>
      </w:r>
      <w:r w:rsidRPr="003924AC">
        <w:rPr>
          <w:sz w:val="28"/>
          <w:szCs w:val="28"/>
        </w:rPr>
        <w:t xml:space="preserve"> бюджетов поселений выявлены нарушения указаний о порядке применения бюджетной классификации, несогласованность </w:t>
      </w:r>
      <w:r w:rsidRPr="003924AC">
        <w:rPr>
          <w:sz w:val="28"/>
          <w:szCs w:val="28"/>
        </w:rPr>
        <w:lastRenderedPageBreak/>
        <w:t xml:space="preserve">показателей текстовой и табличных частей проектов решений о бюджете. </w:t>
      </w:r>
      <w:r w:rsidR="006437B7" w:rsidRPr="003924AC">
        <w:rPr>
          <w:sz w:val="28"/>
          <w:szCs w:val="28"/>
        </w:rPr>
        <w:t>Все нарушения были устранены в ходе проведения экспертно-аналитических мероприяти</w:t>
      </w:r>
      <w:r w:rsidR="00C1045B" w:rsidRPr="003924AC">
        <w:rPr>
          <w:sz w:val="28"/>
          <w:szCs w:val="28"/>
        </w:rPr>
        <w:t>й</w:t>
      </w:r>
      <w:r w:rsidR="006437B7" w:rsidRPr="003924AC">
        <w:rPr>
          <w:sz w:val="28"/>
          <w:szCs w:val="28"/>
        </w:rPr>
        <w:t>.</w:t>
      </w:r>
    </w:p>
    <w:p w:rsidR="006437B7" w:rsidRPr="00244BBA" w:rsidRDefault="00FF6A23" w:rsidP="007F5F81">
      <w:pPr>
        <w:spacing w:line="276" w:lineRule="auto"/>
        <w:ind w:firstLine="709"/>
        <w:jc w:val="both"/>
        <w:rPr>
          <w:sz w:val="28"/>
          <w:szCs w:val="28"/>
        </w:rPr>
      </w:pPr>
      <w:r w:rsidRPr="003924AC">
        <w:rPr>
          <w:sz w:val="28"/>
          <w:szCs w:val="28"/>
        </w:rPr>
        <w:t>В соответствии</w:t>
      </w:r>
      <w:r w:rsidR="006437B7" w:rsidRPr="003924AC">
        <w:rPr>
          <w:sz w:val="28"/>
          <w:szCs w:val="28"/>
        </w:rPr>
        <w:t xml:space="preserve"> с</w:t>
      </w:r>
      <w:r w:rsidRPr="003924AC">
        <w:rPr>
          <w:sz w:val="28"/>
          <w:szCs w:val="28"/>
        </w:rPr>
        <w:t xml:space="preserve"> требованиями статьи 264.4 Бюджетного кодекса Российской Федерации и Положением о бюджетном процессе и бюджетном устройстве в </w:t>
      </w:r>
      <w:r w:rsidR="006437B7" w:rsidRPr="003924AC">
        <w:rPr>
          <w:sz w:val="28"/>
          <w:szCs w:val="28"/>
        </w:rPr>
        <w:t>Буин</w:t>
      </w:r>
      <w:r w:rsidRPr="003924AC">
        <w:rPr>
          <w:sz w:val="28"/>
          <w:szCs w:val="28"/>
        </w:rPr>
        <w:t xml:space="preserve">ском муниципальном районе проведена внешняя проверка Отчета об исполнении бюджета </w:t>
      </w:r>
      <w:r w:rsidR="006437B7" w:rsidRPr="003924AC">
        <w:rPr>
          <w:sz w:val="28"/>
          <w:szCs w:val="28"/>
        </w:rPr>
        <w:t>Буин</w:t>
      </w:r>
      <w:r w:rsidRPr="003924AC">
        <w:rPr>
          <w:sz w:val="28"/>
          <w:szCs w:val="28"/>
        </w:rPr>
        <w:t>ского муниципального района за 20</w:t>
      </w:r>
      <w:r w:rsidR="003924AC" w:rsidRPr="003924AC">
        <w:rPr>
          <w:sz w:val="28"/>
          <w:szCs w:val="28"/>
        </w:rPr>
        <w:t>21</w:t>
      </w:r>
      <w:r w:rsidRPr="003924AC">
        <w:rPr>
          <w:sz w:val="28"/>
          <w:szCs w:val="28"/>
        </w:rPr>
        <w:t xml:space="preserve"> год. Проведены проверки годовой бюджетной отчетности </w:t>
      </w:r>
      <w:r w:rsidR="000632A5" w:rsidRPr="003924AC">
        <w:rPr>
          <w:sz w:val="28"/>
          <w:szCs w:val="28"/>
        </w:rPr>
        <w:t>30</w:t>
      </w:r>
      <w:r w:rsidRPr="003924AC">
        <w:rPr>
          <w:sz w:val="28"/>
          <w:szCs w:val="28"/>
        </w:rPr>
        <w:t xml:space="preserve"> </w:t>
      </w:r>
      <w:r w:rsidR="000632A5" w:rsidRPr="003924AC">
        <w:rPr>
          <w:sz w:val="28"/>
          <w:szCs w:val="28"/>
        </w:rPr>
        <w:t xml:space="preserve">сельских </w:t>
      </w:r>
      <w:r w:rsidRPr="003924AC">
        <w:rPr>
          <w:sz w:val="28"/>
          <w:szCs w:val="28"/>
        </w:rPr>
        <w:t xml:space="preserve">поселений </w:t>
      </w:r>
      <w:r w:rsidR="003924AC" w:rsidRPr="003924AC">
        <w:rPr>
          <w:sz w:val="28"/>
          <w:szCs w:val="28"/>
        </w:rPr>
        <w:t xml:space="preserve">и </w:t>
      </w:r>
      <w:r w:rsidR="004A19B1">
        <w:rPr>
          <w:sz w:val="28"/>
          <w:szCs w:val="28"/>
        </w:rPr>
        <w:t xml:space="preserve">одного </w:t>
      </w:r>
      <w:r w:rsidR="003924AC" w:rsidRPr="003924AC">
        <w:rPr>
          <w:sz w:val="28"/>
          <w:szCs w:val="28"/>
        </w:rPr>
        <w:t xml:space="preserve">городского поселения </w:t>
      </w:r>
      <w:r w:rsidRPr="003924AC">
        <w:rPr>
          <w:sz w:val="28"/>
          <w:szCs w:val="28"/>
        </w:rPr>
        <w:t xml:space="preserve">за </w:t>
      </w:r>
      <w:r w:rsidR="000632A5" w:rsidRPr="003924AC">
        <w:rPr>
          <w:sz w:val="28"/>
          <w:szCs w:val="28"/>
        </w:rPr>
        <w:t>20</w:t>
      </w:r>
      <w:r w:rsidR="003924AC" w:rsidRPr="003924AC">
        <w:rPr>
          <w:sz w:val="28"/>
          <w:szCs w:val="28"/>
        </w:rPr>
        <w:t>21</w:t>
      </w:r>
      <w:r w:rsidRPr="003924AC">
        <w:rPr>
          <w:sz w:val="28"/>
          <w:szCs w:val="28"/>
        </w:rPr>
        <w:t xml:space="preserve"> год. Годовые отчеты для проведения внешней проверки представлены в установленные сроки, перечень представленных документов в основном соответствует установленному составу бюджетной отчётности (ст. 264.4. Бюджетного кодекса Российской Федерации). Полнота зачисленных платежей в бюджет соответствующего уровня подтверждается информацией Управления федерального казначейства по Ре</w:t>
      </w:r>
      <w:r w:rsidR="000632A5" w:rsidRPr="003924AC">
        <w:rPr>
          <w:sz w:val="28"/>
          <w:szCs w:val="28"/>
        </w:rPr>
        <w:t>спублике Татарстан на 01.01.20</w:t>
      </w:r>
      <w:r w:rsidR="00D50948" w:rsidRPr="003924AC">
        <w:rPr>
          <w:sz w:val="28"/>
          <w:szCs w:val="28"/>
        </w:rPr>
        <w:t>2</w:t>
      </w:r>
      <w:r w:rsidR="003924AC" w:rsidRPr="003924AC">
        <w:rPr>
          <w:sz w:val="28"/>
          <w:szCs w:val="28"/>
        </w:rPr>
        <w:t>2</w:t>
      </w:r>
      <w:r w:rsidRPr="003924AC">
        <w:rPr>
          <w:sz w:val="28"/>
          <w:szCs w:val="28"/>
        </w:rPr>
        <w:t xml:space="preserve"> г., представленного в рамках действующего Соглашения об информационном взаимодействии Контрольно-счетной палаты с Управлением Федерального казначейства по Республике Татарстан.</w:t>
      </w:r>
    </w:p>
    <w:p w:rsidR="006437B7" w:rsidRPr="000C2F33" w:rsidRDefault="006437B7" w:rsidP="00AF6167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6437B7" w:rsidRPr="003924AC" w:rsidRDefault="00FF6A23" w:rsidP="00AF616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924AC">
        <w:rPr>
          <w:b/>
          <w:sz w:val="28"/>
          <w:szCs w:val="28"/>
        </w:rPr>
        <w:t xml:space="preserve">Меры, принимаемые Контрольно-счетной палатой </w:t>
      </w:r>
    </w:p>
    <w:p w:rsidR="006437B7" w:rsidRDefault="00FF6A23" w:rsidP="00AF616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924AC">
        <w:rPr>
          <w:b/>
          <w:sz w:val="28"/>
          <w:szCs w:val="28"/>
        </w:rPr>
        <w:t>по противодействию коррупции</w:t>
      </w:r>
    </w:p>
    <w:p w:rsidR="00B87CE6" w:rsidRPr="003924AC" w:rsidRDefault="00B87CE6" w:rsidP="00AF6167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1045B" w:rsidRPr="003924AC" w:rsidRDefault="00FF6A23" w:rsidP="00AF6167">
      <w:pPr>
        <w:spacing w:line="276" w:lineRule="auto"/>
        <w:ind w:firstLine="709"/>
        <w:jc w:val="both"/>
        <w:rPr>
          <w:sz w:val="28"/>
          <w:szCs w:val="28"/>
        </w:rPr>
      </w:pPr>
      <w:r w:rsidRPr="003924AC">
        <w:rPr>
          <w:sz w:val="28"/>
          <w:szCs w:val="28"/>
        </w:rPr>
        <w:t xml:space="preserve">В </w:t>
      </w:r>
      <w:r w:rsidR="00187D82" w:rsidRPr="003924AC">
        <w:rPr>
          <w:sz w:val="28"/>
          <w:szCs w:val="28"/>
        </w:rPr>
        <w:t xml:space="preserve">ходе </w:t>
      </w:r>
      <w:r w:rsidRPr="003924AC">
        <w:rPr>
          <w:sz w:val="28"/>
          <w:szCs w:val="28"/>
        </w:rPr>
        <w:t>контрольной деятельности Контрольно-счетной палат</w:t>
      </w:r>
      <w:r w:rsidR="003C3314" w:rsidRPr="003924AC">
        <w:rPr>
          <w:sz w:val="28"/>
          <w:szCs w:val="28"/>
        </w:rPr>
        <w:t>ой уделя</w:t>
      </w:r>
      <w:r w:rsidR="00187D82" w:rsidRPr="003924AC">
        <w:rPr>
          <w:sz w:val="28"/>
          <w:szCs w:val="28"/>
        </w:rPr>
        <w:t>лось</w:t>
      </w:r>
      <w:r w:rsidRPr="003924AC">
        <w:rPr>
          <w:sz w:val="28"/>
          <w:szCs w:val="28"/>
        </w:rPr>
        <w:t xml:space="preserve"> внимание коррупционным факторам и рискам при расходовании бюджетных средств и управлении муниципальной собственностью</w:t>
      </w:r>
      <w:r w:rsidR="00187D82" w:rsidRPr="003924AC">
        <w:rPr>
          <w:sz w:val="28"/>
          <w:szCs w:val="28"/>
        </w:rPr>
        <w:t xml:space="preserve"> участниками бюджетного процесса</w:t>
      </w:r>
      <w:r w:rsidRPr="003924AC">
        <w:rPr>
          <w:sz w:val="28"/>
          <w:szCs w:val="28"/>
        </w:rPr>
        <w:t xml:space="preserve">. Председатель Контрольно-счетной палаты принимал участие в проводимых совещаниях, в работе Комиссии по противодействию коррупции при Главе </w:t>
      </w:r>
      <w:r w:rsidR="006437B7" w:rsidRPr="003924AC">
        <w:rPr>
          <w:sz w:val="28"/>
          <w:szCs w:val="28"/>
        </w:rPr>
        <w:t>Буин</w:t>
      </w:r>
      <w:r w:rsidRPr="003924AC">
        <w:rPr>
          <w:sz w:val="28"/>
          <w:szCs w:val="28"/>
        </w:rPr>
        <w:t xml:space="preserve">ского муниципального района, на заседаниях Совета района, комиссии по бюджетному процессу. В пределах полномочий Контрольно-счетная палата принимает участие в мероприятиях, направленных на противодействие коррупции. </w:t>
      </w:r>
    </w:p>
    <w:p w:rsidR="00850F43" w:rsidRPr="00850F43" w:rsidRDefault="006A54FA" w:rsidP="00850F4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50F43">
        <w:rPr>
          <w:sz w:val="28"/>
          <w:szCs w:val="28"/>
          <w:lang w:eastAsia="ru-RU"/>
        </w:rPr>
        <w:t>С</w:t>
      </w:r>
      <w:r w:rsidR="00E35349" w:rsidRPr="00850F43">
        <w:rPr>
          <w:sz w:val="28"/>
          <w:szCs w:val="28"/>
          <w:lang w:eastAsia="ru-RU"/>
        </w:rPr>
        <w:t>овместно с</w:t>
      </w:r>
      <w:r w:rsidRPr="00850F43">
        <w:rPr>
          <w:sz w:val="28"/>
          <w:szCs w:val="28"/>
          <w:lang w:eastAsia="ru-RU"/>
        </w:rPr>
        <w:t xml:space="preserve"> помощником Главы по вопросам противодействия коррупции </w:t>
      </w:r>
      <w:r w:rsidR="00BE35E0" w:rsidRPr="00850F43">
        <w:rPr>
          <w:sz w:val="28"/>
          <w:szCs w:val="28"/>
          <w:lang w:eastAsia="ru-RU"/>
        </w:rPr>
        <w:t xml:space="preserve">в рамках контрольного мероприятия </w:t>
      </w:r>
      <w:r w:rsidR="00850F43" w:rsidRPr="00850F43">
        <w:rPr>
          <w:sz w:val="28"/>
          <w:szCs w:val="28"/>
          <w:lang w:eastAsia="ru-RU"/>
        </w:rPr>
        <w:t xml:space="preserve">проведена «Проверка использования средств бюджета Республики Татарстан, выделенных на реализацию национального проекта «Образование» по Региональному проекту «Современная школа» в рамках создание (обновление) материально-технической базы для реализации основных и дополнительных общеобразовательных программ цифрового и </w:t>
      </w:r>
      <w:r w:rsidR="00850F43" w:rsidRPr="00850F43">
        <w:rPr>
          <w:sz w:val="28"/>
          <w:szCs w:val="28"/>
          <w:lang w:eastAsia="ru-RU"/>
        </w:rPr>
        <w:lastRenderedPageBreak/>
        <w:t>гуманитарного профилей в общеобразовательных организациях, расположенных в сельской местности и малых городах» за 2019-2021 годы по 6 общеобразовательным учреждениям Буинского муниципального района</w:t>
      </w:r>
      <w:r w:rsidR="00850F43">
        <w:rPr>
          <w:sz w:val="28"/>
          <w:szCs w:val="28"/>
          <w:lang w:eastAsia="ru-RU"/>
        </w:rPr>
        <w:t>, при этом установлено:</w:t>
      </w:r>
    </w:p>
    <w:p w:rsidR="004A19B1" w:rsidRPr="00850F43" w:rsidRDefault="004A19B1" w:rsidP="004A19B1">
      <w:pPr>
        <w:spacing w:line="276" w:lineRule="auto"/>
        <w:ind w:firstLine="709"/>
        <w:jc w:val="both"/>
        <w:rPr>
          <w:i/>
          <w:sz w:val="28"/>
          <w:szCs w:val="28"/>
          <w:lang w:eastAsia="ru-RU"/>
        </w:rPr>
      </w:pPr>
      <w:r w:rsidRPr="00850F43">
        <w:rPr>
          <w:sz w:val="28"/>
          <w:szCs w:val="28"/>
          <w:lang w:eastAsia="ru-RU"/>
        </w:rPr>
        <w:t xml:space="preserve">-в муниципальной программе «Развитие образования Буинского муниципального района на 2019-2023 годы» не внесено изменения связанной с </w:t>
      </w:r>
      <w:r w:rsidRPr="00850F43">
        <w:rPr>
          <w:bCs/>
          <w:sz w:val="28"/>
          <w:szCs w:val="28"/>
          <w:lang w:eastAsia="ru-RU"/>
        </w:rPr>
        <w:t>региональным проектом «Современная школа» национального проекта «Образование» на 2019 - 2021 годы, а также не введены значение показателей (индикаторов).</w:t>
      </w:r>
      <w:r w:rsidRPr="00850F43">
        <w:rPr>
          <w:sz w:val="28"/>
          <w:szCs w:val="28"/>
          <w:lang w:eastAsia="ru-RU"/>
        </w:rPr>
        <w:t xml:space="preserve"> Значение показателей (индикаторов) об исполнении МБОУ «Альшиховская СОШ», МБОУ «Бюргановская СОШ», МБОУ «Лицей интернат» не представлено;</w:t>
      </w:r>
      <w:r w:rsidRPr="00850F43">
        <w:rPr>
          <w:i/>
          <w:sz w:val="28"/>
          <w:szCs w:val="28"/>
          <w:lang w:eastAsia="ru-RU"/>
        </w:rPr>
        <w:t xml:space="preserve"> </w:t>
      </w:r>
    </w:p>
    <w:p w:rsidR="004A19B1" w:rsidRPr="00850F43" w:rsidRDefault="004A19B1" w:rsidP="004A19B1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50F43">
        <w:rPr>
          <w:sz w:val="28"/>
          <w:szCs w:val="28"/>
          <w:lang w:eastAsia="ru-RU"/>
        </w:rPr>
        <w:t>-полученное оборудования и средств обучения за 2019-2021 годы, принято к бухгалтерскому учету и поставлено за баланс. При этом не представлено к проверке Распоряжение Минземимущества о закреплении оборудования за Учреждениями на праве оперативного управления;</w:t>
      </w:r>
    </w:p>
    <w:p w:rsidR="004A19B1" w:rsidRPr="00850F43" w:rsidRDefault="004A19B1" w:rsidP="004A19B1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50F43">
        <w:rPr>
          <w:sz w:val="28"/>
          <w:szCs w:val="28"/>
          <w:lang w:eastAsia="ru-RU"/>
        </w:rPr>
        <w:t>-в МБОУ «Лицей интернат» имеются неиспользуемые поставленное оборудования и средств обучения в упаковке на сумму 21,71 тыс. рублей;</w:t>
      </w:r>
    </w:p>
    <w:p w:rsidR="004A19B1" w:rsidRPr="00850F43" w:rsidRDefault="004A19B1" w:rsidP="004A19B1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50F43">
        <w:rPr>
          <w:sz w:val="28"/>
          <w:szCs w:val="28"/>
          <w:lang w:eastAsia="ru-RU"/>
        </w:rPr>
        <w:t>-в МБОУ «Гимназия №5», в оборотной ведомости указано МФУ в количестве 2 штук на сумму 58,66 тыс. рублей, фактически получено Образовательный конструктор для практики блочного программирования с комплектом датчиков и МФУ;</w:t>
      </w:r>
    </w:p>
    <w:p w:rsidR="004A19B1" w:rsidRPr="00850F43" w:rsidRDefault="004A19B1" w:rsidP="004A19B1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50F43">
        <w:rPr>
          <w:sz w:val="28"/>
          <w:szCs w:val="28"/>
          <w:lang w:eastAsia="ru-RU"/>
        </w:rPr>
        <w:t>-в МБОУ «Гимназия имени М.М.Вахитова» имеются неиспользуемые поставленное оборудования и средств обучения на сумму 692,99 тыс. рублей. По объяснению руководителя, педагог курирующий данное направление не прошел курсы повышения квалификации;</w:t>
      </w:r>
    </w:p>
    <w:p w:rsidR="004A19B1" w:rsidRPr="00850F43" w:rsidRDefault="004A19B1" w:rsidP="004A19B1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50F43">
        <w:rPr>
          <w:sz w:val="28"/>
          <w:szCs w:val="28"/>
          <w:lang w:eastAsia="ru-RU"/>
        </w:rPr>
        <w:t xml:space="preserve">-в МБОУ «Лицей интернат» в главном меню сайта общеобразовательного учреждения не создан раздел «Центр «Точка роста», в МБОУ «Альшиховская СОШ», МБОУ «Бюргановская СОШ» размещено лишь структура раздела. </w:t>
      </w:r>
    </w:p>
    <w:p w:rsidR="008903AE" w:rsidRPr="000C2F33" w:rsidRDefault="008903AE" w:rsidP="0014022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8903AE" w:rsidRPr="003924AC" w:rsidRDefault="00FF6A23" w:rsidP="00A8615E">
      <w:pPr>
        <w:spacing w:line="276" w:lineRule="auto"/>
        <w:jc w:val="center"/>
        <w:rPr>
          <w:b/>
          <w:sz w:val="28"/>
          <w:szCs w:val="28"/>
        </w:rPr>
      </w:pPr>
      <w:r w:rsidRPr="003924AC">
        <w:rPr>
          <w:b/>
          <w:sz w:val="28"/>
          <w:szCs w:val="28"/>
        </w:rPr>
        <w:t>Взаимодействие со Счетной палатой Республики Татарстан,</w:t>
      </w:r>
    </w:p>
    <w:p w:rsidR="00803C6F" w:rsidRDefault="00FF6A23" w:rsidP="00A8615E">
      <w:pPr>
        <w:spacing w:line="276" w:lineRule="auto"/>
        <w:jc w:val="center"/>
        <w:rPr>
          <w:b/>
          <w:sz w:val="28"/>
          <w:szCs w:val="28"/>
        </w:rPr>
      </w:pPr>
      <w:r w:rsidRPr="003924AC">
        <w:rPr>
          <w:b/>
          <w:sz w:val="28"/>
          <w:szCs w:val="28"/>
        </w:rPr>
        <w:t>контрольно-счетными органами муниципальных</w:t>
      </w:r>
      <w:r w:rsidR="008903AE" w:rsidRPr="003924AC">
        <w:rPr>
          <w:b/>
          <w:sz w:val="28"/>
          <w:szCs w:val="28"/>
        </w:rPr>
        <w:t xml:space="preserve"> </w:t>
      </w:r>
      <w:r w:rsidRPr="003924AC">
        <w:rPr>
          <w:b/>
          <w:sz w:val="28"/>
          <w:szCs w:val="28"/>
        </w:rPr>
        <w:t>образований</w:t>
      </w:r>
    </w:p>
    <w:p w:rsidR="00B87CE6" w:rsidRPr="003924AC" w:rsidRDefault="00B87CE6" w:rsidP="00A8615E">
      <w:pPr>
        <w:spacing w:line="276" w:lineRule="auto"/>
        <w:jc w:val="center"/>
        <w:rPr>
          <w:b/>
          <w:sz w:val="28"/>
          <w:szCs w:val="28"/>
        </w:rPr>
      </w:pPr>
    </w:p>
    <w:p w:rsidR="008903AE" w:rsidRPr="003924AC" w:rsidRDefault="00FF6A23" w:rsidP="00140222">
      <w:pPr>
        <w:spacing w:line="276" w:lineRule="auto"/>
        <w:ind w:firstLine="709"/>
        <w:jc w:val="both"/>
        <w:rPr>
          <w:sz w:val="28"/>
          <w:szCs w:val="28"/>
        </w:rPr>
      </w:pPr>
      <w:r w:rsidRPr="003924AC">
        <w:rPr>
          <w:sz w:val="28"/>
          <w:szCs w:val="28"/>
        </w:rPr>
        <w:t xml:space="preserve"> В течение отчетного периода осуществлялось постоянное взаимодействие по вопросам текущей деятельности со Счетной палатой Республики Татарстан, контрольно-счетными органами муниципальных районов Республики Татарстан. Счетной палатой Республики Татарстан проводились семинары-совещания на актуальные темы внешнего финансового контроля, на которых рассматривались вопросы </w:t>
      </w:r>
      <w:r w:rsidRPr="003924AC">
        <w:rPr>
          <w:sz w:val="28"/>
          <w:szCs w:val="28"/>
        </w:rPr>
        <w:lastRenderedPageBreak/>
        <w:t xml:space="preserve">эффективности деятельности контрольно-счетных органов, исполнение предоставленных законодательством полномочий по аудиту в сфере закупок, реализация полномочия по составлению протоколов об административных правонарушениях в области бюджетного законодательства. В течение отчетного года в рамках работы Совета контрольно-счетных органов Республики Татарстан оказывается организационная, правовая, методическая, информационная поддержка. </w:t>
      </w:r>
      <w:r w:rsidR="007A073A" w:rsidRPr="003924AC">
        <w:rPr>
          <w:sz w:val="28"/>
          <w:szCs w:val="28"/>
        </w:rPr>
        <w:t>Информация о деятельности</w:t>
      </w:r>
      <w:r w:rsidRPr="003924AC">
        <w:rPr>
          <w:sz w:val="28"/>
          <w:szCs w:val="28"/>
        </w:rPr>
        <w:t xml:space="preserve"> Контрольно-счетной палат</w:t>
      </w:r>
      <w:r w:rsidR="007A073A" w:rsidRPr="003924AC">
        <w:rPr>
          <w:sz w:val="28"/>
          <w:szCs w:val="28"/>
        </w:rPr>
        <w:t>ы представляется</w:t>
      </w:r>
      <w:r w:rsidRPr="003924AC">
        <w:rPr>
          <w:sz w:val="28"/>
          <w:szCs w:val="28"/>
        </w:rPr>
        <w:t xml:space="preserve"> в Совет контрольно-счетных органов Республики Татарстан</w:t>
      </w:r>
      <w:r w:rsidR="007A073A" w:rsidRPr="003924AC">
        <w:rPr>
          <w:sz w:val="28"/>
          <w:szCs w:val="28"/>
        </w:rPr>
        <w:t xml:space="preserve"> ежемесячно</w:t>
      </w:r>
      <w:r w:rsidRPr="003924AC">
        <w:rPr>
          <w:sz w:val="28"/>
          <w:szCs w:val="28"/>
        </w:rPr>
        <w:t xml:space="preserve">. </w:t>
      </w:r>
    </w:p>
    <w:p w:rsidR="00BF57F9" w:rsidRPr="003924AC" w:rsidRDefault="00FF6A23" w:rsidP="00AF6167">
      <w:pPr>
        <w:spacing w:line="276" w:lineRule="auto"/>
        <w:ind w:firstLine="709"/>
        <w:jc w:val="both"/>
        <w:rPr>
          <w:sz w:val="28"/>
          <w:szCs w:val="28"/>
        </w:rPr>
      </w:pPr>
      <w:r w:rsidRPr="003924AC">
        <w:rPr>
          <w:sz w:val="28"/>
          <w:szCs w:val="28"/>
        </w:rPr>
        <w:t>Контрольно-счетная палата является членом Союза контрольно-счетных органов Российской Федерации с 200</w:t>
      </w:r>
      <w:r w:rsidR="00B331CB" w:rsidRPr="003924AC">
        <w:rPr>
          <w:sz w:val="28"/>
          <w:szCs w:val="28"/>
        </w:rPr>
        <w:t>7</w:t>
      </w:r>
      <w:r w:rsidRPr="003924AC">
        <w:rPr>
          <w:sz w:val="28"/>
          <w:szCs w:val="28"/>
        </w:rPr>
        <w:t xml:space="preserve"> года. Основные показатели деятельности Контрольно-счетной палаты направляются в Союз муниципальных контрольно</w:t>
      </w:r>
      <w:r w:rsidR="008903AE" w:rsidRPr="003924AC">
        <w:rPr>
          <w:sz w:val="28"/>
          <w:szCs w:val="28"/>
        </w:rPr>
        <w:t>-</w:t>
      </w:r>
      <w:r w:rsidRPr="003924AC">
        <w:rPr>
          <w:sz w:val="28"/>
          <w:szCs w:val="28"/>
        </w:rPr>
        <w:t>счетных органов России.</w:t>
      </w:r>
    </w:p>
    <w:p w:rsidR="00B87046" w:rsidRPr="004A19B1" w:rsidRDefault="00602F27" w:rsidP="00AF6167">
      <w:pPr>
        <w:spacing w:line="276" w:lineRule="auto"/>
        <w:ind w:firstLine="709"/>
        <w:jc w:val="both"/>
        <w:rPr>
          <w:sz w:val="28"/>
          <w:szCs w:val="28"/>
        </w:rPr>
      </w:pPr>
      <w:r w:rsidRPr="004A19B1">
        <w:rPr>
          <w:sz w:val="28"/>
          <w:szCs w:val="28"/>
        </w:rPr>
        <w:t>В отчетном году в соответствии с Соглашением о проведении совместного контрол</w:t>
      </w:r>
      <w:r w:rsidR="00B87046" w:rsidRPr="004A19B1">
        <w:rPr>
          <w:sz w:val="28"/>
          <w:szCs w:val="28"/>
        </w:rPr>
        <w:t xml:space="preserve">ьного мероприятия между Счетной </w:t>
      </w:r>
      <w:r w:rsidRPr="004A19B1">
        <w:rPr>
          <w:sz w:val="28"/>
          <w:szCs w:val="28"/>
        </w:rPr>
        <w:t>палатой Республики Татарстан и МКУ «Контрольно-счетная палата Буинского муниципального района РТ»</w:t>
      </w:r>
      <w:r w:rsidR="00B87046" w:rsidRPr="004A19B1">
        <w:rPr>
          <w:sz w:val="28"/>
          <w:szCs w:val="28"/>
        </w:rPr>
        <w:t>:</w:t>
      </w:r>
    </w:p>
    <w:p w:rsidR="004A19B1" w:rsidRPr="004A19B1" w:rsidRDefault="004A19B1" w:rsidP="004A19B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A19B1">
        <w:rPr>
          <w:sz w:val="28"/>
          <w:szCs w:val="28"/>
        </w:rPr>
        <w:t>Проведена проверка использования бюджетных средств, государственной и муниципальной собственности в 2020-2021 годах и истекшем периоде 2022 года в Буинском муниципальном районе;</w:t>
      </w:r>
    </w:p>
    <w:p w:rsidR="004A19B1" w:rsidRPr="004A19B1" w:rsidRDefault="004A19B1" w:rsidP="004A19B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A19B1">
        <w:rPr>
          <w:sz w:val="28"/>
          <w:szCs w:val="28"/>
        </w:rPr>
        <w:t>подготовлена Информация в сфере ритуальных услуг за период 2020-2021 годы и истекший период 2022 года;</w:t>
      </w:r>
    </w:p>
    <w:p w:rsidR="004A19B1" w:rsidRDefault="004A19B1" w:rsidP="004A19B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A19B1">
        <w:rPr>
          <w:sz w:val="28"/>
          <w:szCs w:val="28"/>
        </w:rPr>
        <w:t xml:space="preserve">ежеквартально осуществлялся мониторинг использования высокотехнологичного медицинского оборудования в ГАУЗ «Буинская ЦРБ». </w:t>
      </w:r>
    </w:p>
    <w:p w:rsidR="00D40463" w:rsidRPr="004A19B1" w:rsidRDefault="00D40463" w:rsidP="00D40463">
      <w:pPr>
        <w:spacing w:line="276" w:lineRule="auto"/>
        <w:ind w:left="720"/>
        <w:jc w:val="both"/>
        <w:rPr>
          <w:sz w:val="28"/>
          <w:szCs w:val="28"/>
        </w:rPr>
      </w:pPr>
    </w:p>
    <w:p w:rsidR="00D40463" w:rsidRPr="002D4FE6" w:rsidRDefault="00D40463" w:rsidP="00D40463">
      <w:pPr>
        <w:spacing w:line="276" w:lineRule="auto"/>
        <w:jc w:val="center"/>
        <w:rPr>
          <w:b/>
          <w:sz w:val="28"/>
          <w:szCs w:val="28"/>
        </w:rPr>
      </w:pPr>
      <w:r w:rsidRPr="002D4FE6">
        <w:rPr>
          <w:b/>
          <w:sz w:val="28"/>
          <w:szCs w:val="28"/>
        </w:rPr>
        <w:t>Взаимодействие с органами государственной власти и</w:t>
      </w:r>
    </w:p>
    <w:p w:rsidR="00D40463" w:rsidRPr="002D4FE6" w:rsidRDefault="00D40463" w:rsidP="00D40463">
      <w:pPr>
        <w:spacing w:line="276" w:lineRule="auto"/>
        <w:jc w:val="center"/>
        <w:rPr>
          <w:b/>
          <w:sz w:val="28"/>
          <w:szCs w:val="28"/>
        </w:rPr>
      </w:pPr>
      <w:r w:rsidRPr="002D4FE6">
        <w:rPr>
          <w:b/>
          <w:sz w:val="28"/>
          <w:szCs w:val="28"/>
        </w:rPr>
        <w:t>правоохранительными органами</w:t>
      </w:r>
    </w:p>
    <w:p w:rsidR="00D40463" w:rsidRPr="002D4FE6" w:rsidRDefault="00D40463" w:rsidP="00D40463">
      <w:pPr>
        <w:spacing w:line="276" w:lineRule="auto"/>
        <w:jc w:val="center"/>
        <w:rPr>
          <w:b/>
          <w:sz w:val="28"/>
          <w:szCs w:val="28"/>
        </w:rPr>
      </w:pPr>
    </w:p>
    <w:p w:rsidR="00D40463" w:rsidRPr="002D4FE6" w:rsidRDefault="00D40463" w:rsidP="00D40463">
      <w:pPr>
        <w:spacing w:line="276" w:lineRule="auto"/>
        <w:ind w:firstLine="708"/>
        <w:jc w:val="both"/>
        <w:rPr>
          <w:sz w:val="28"/>
          <w:szCs w:val="28"/>
        </w:rPr>
      </w:pPr>
      <w:r w:rsidRPr="002D4FE6">
        <w:rPr>
          <w:sz w:val="28"/>
          <w:szCs w:val="28"/>
        </w:rPr>
        <w:t xml:space="preserve">При осуществлении своих функций Контрольно-счетная палата руководствуется принципом исключения дублирования. С этой целью производится согласование планов деятельности с Межрайонным контрольно-ревизионным отделом Департамента казначейства Министерства финансов </w:t>
      </w:r>
      <w:r>
        <w:rPr>
          <w:sz w:val="28"/>
          <w:szCs w:val="28"/>
        </w:rPr>
        <w:t>Республики Татарстан</w:t>
      </w:r>
      <w:r w:rsidRPr="002D4FE6">
        <w:rPr>
          <w:sz w:val="28"/>
          <w:szCs w:val="28"/>
        </w:rPr>
        <w:t xml:space="preserve">, по мере необходимости производится обмен информацией. </w:t>
      </w:r>
    </w:p>
    <w:p w:rsidR="00B454E0" w:rsidRPr="000C2F33" w:rsidRDefault="00D40463" w:rsidP="00D40463">
      <w:pPr>
        <w:spacing w:line="276" w:lineRule="auto"/>
        <w:ind w:firstLine="709"/>
        <w:jc w:val="both"/>
        <w:rPr>
          <w:sz w:val="28"/>
          <w:szCs w:val="28"/>
          <w:highlight w:val="yellow"/>
          <w:lang w:eastAsia="ru-RU"/>
        </w:rPr>
      </w:pPr>
      <w:r w:rsidRPr="00744A84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744A84">
        <w:rPr>
          <w:sz w:val="28"/>
          <w:szCs w:val="28"/>
        </w:rPr>
        <w:t xml:space="preserve"> году совместно с Буинской городской прокуратурой проведено</w:t>
      </w:r>
      <w:r>
        <w:rPr>
          <w:sz w:val="28"/>
          <w:szCs w:val="28"/>
        </w:rPr>
        <w:t xml:space="preserve"> проверка</w:t>
      </w:r>
      <w:r w:rsidRPr="001127FD">
        <w:rPr>
          <w:sz w:val="28"/>
          <w:szCs w:val="28"/>
        </w:rPr>
        <w:t xml:space="preserve"> финансово- хозяйственной деятельности по расходованию бюджетных средств, выделенных на реализа</w:t>
      </w:r>
      <w:r>
        <w:rPr>
          <w:sz w:val="28"/>
          <w:szCs w:val="28"/>
        </w:rPr>
        <w:t xml:space="preserve">цию </w:t>
      </w:r>
      <w:r>
        <w:rPr>
          <w:sz w:val="28"/>
          <w:szCs w:val="28"/>
        </w:rPr>
        <w:lastRenderedPageBreak/>
        <w:t>национальных проектов в 2019</w:t>
      </w:r>
      <w:r w:rsidRPr="001127FD">
        <w:rPr>
          <w:sz w:val="28"/>
          <w:szCs w:val="28"/>
        </w:rPr>
        <w:t xml:space="preserve">-2022 годы </w:t>
      </w:r>
      <w:r w:rsidRPr="001127FD">
        <w:rPr>
          <w:color w:val="000000"/>
          <w:sz w:val="28"/>
          <w:szCs w:val="28"/>
          <w:shd w:val="clear" w:color="auto" w:fill="FFFFFF"/>
          <w:lang w:eastAsia="ar-SA"/>
        </w:rPr>
        <w:t>в ГАУЗ «Буинская центральная районная больница» и в 6 учреждениях образования.</w:t>
      </w:r>
    </w:p>
    <w:p w:rsidR="00D40463" w:rsidRPr="004A19B1" w:rsidRDefault="00D40463" w:rsidP="00D40463">
      <w:pPr>
        <w:spacing w:line="276" w:lineRule="auto"/>
        <w:ind w:firstLine="709"/>
        <w:jc w:val="both"/>
        <w:rPr>
          <w:sz w:val="28"/>
          <w:szCs w:val="28"/>
        </w:rPr>
      </w:pPr>
      <w:r w:rsidRPr="004A19B1">
        <w:rPr>
          <w:sz w:val="28"/>
          <w:szCs w:val="28"/>
        </w:rPr>
        <w:t xml:space="preserve">В рамках действующего Соглашения о взаимодействии с органами Прокуратуры все материалы проведенных проверок направлены в Буинскую городскую прокуратуру, составлены акты сверки направленных материалов. Прокуратурой района по материалам проверок палаты внесены 7 представлений об устранении выявленных нарушений. </w:t>
      </w:r>
    </w:p>
    <w:p w:rsidR="003E36BA" w:rsidRPr="000C2F33" w:rsidRDefault="003E36BA" w:rsidP="00A8615E">
      <w:pPr>
        <w:spacing w:line="276" w:lineRule="auto"/>
        <w:contextualSpacing/>
        <w:jc w:val="center"/>
        <w:rPr>
          <w:b/>
          <w:sz w:val="28"/>
          <w:szCs w:val="28"/>
          <w:highlight w:val="yellow"/>
          <w:lang w:eastAsia="ru-RU"/>
        </w:rPr>
      </w:pPr>
    </w:p>
    <w:p w:rsidR="00B454E0" w:rsidRPr="003924AC" w:rsidRDefault="00B454E0" w:rsidP="00A8615E">
      <w:pPr>
        <w:spacing w:line="276" w:lineRule="auto"/>
        <w:contextualSpacing/>
        <w:jc w:val="center"/>
        <w:rPr>
          <w:b/>
          <w:sz w:val="28"/>
          <w:szCs w:val="28"/>
          <w:lang w:eastAsia="ru-RU"/>
        </w:rPr>
      </w:pPr>
      <w:r w:rsidRPr="003924AC">
        <w:rPr>
          <w:b/>
          <w:sz w:val="28"/>
          <w:szCs w:val="28"/>
          <w:lang w:eastAsia="ru-RU"/>
        </w:rPr>
        <w:t>Взаимодействие с муниципальными образованиями</w:t>
      </w:r>
    </w:p>
    <w:p w:rsidR="00B454E0" w:rsidRPr="003924AC" w:rsidRDefault="00B454E0" w:rsidP="00A8615E">
      <w:pPr>
        <w:spacing w:line="276" w:lineRule="auto"/>
        <w:contextualSpacing/>
        <w:jc w:val="center"/>
        <w:rPr>
          <w:b/>
          <w:sz w:val="28"/>
          <w:szCs w:val="28"/>
          <w:lang w:eastAsia="ru-RU"/>
        </w:rPr>
      </w:pPr>
      <w:r w:rsidRPr="003924AC">
        <w:rPr>
          <w:b/>
          <w:sz w:val="28"/>
          <w:szCs w:val="28"/>
          <w:lang w:eastAsia="ru-RU"/>
        </w:rPr>
        <w:t>Буинского муниципального района</w:t>
      </w:r>
    </w:p>
    <w:p w:rsidR="00B454E0" w:rsidRPr="003924AC" w:rsidRDefault="00B454E0" w:rsidP="00A8615E">
      <w:pPr>
        <w:spacing w:line="276" w:lineRule="auto"/>
        <w:contextualSpacing/>
        <w:jc w:val="center"/>
        <w:rPr>
          <w:b/>
          <w:sz w:val="28"/>
          <w:szCs w:val="28"/>
          <w:lang w:eastAsia="ru-RU"/>
        </w:rPr>
      </w:pPr>
      <w:r w:rsidRPr="003924AC">
        <w:rPr>
          <w:b/>
          <w:sz w:val="28"/>
          <w:szCs w:val="28"/>
          <w:lang w:eastAsia="ru-RU"/>
        </w:rPr>
        <w:t>в рамках соглашений о передаче полномочий</w:t>
      </w:r>
    </w:p>
    <w:p w:rsidR="00B454E0" w:rsidRPr="003924AC" w:rsidRDefault="00B454E0" w:rsidP="00A8615E">
      <w:pPr>
        <w:spacing w:line="276" w:lineRule="auto"/>
        <w:contextualSpacing/>
        <w:jc w:val="center"/>
        <w:rPr>
          <w:b/>
          <w:sz w:val="28"/>
          <w:szCs w:val="28"/>
          <w:lang w:eastAsia="ru-RU"/>
        </w:rPr>
      </w:pPr>
      <w:r w:rsidRPr="003924AC">
        <w:rPr>
          <w:b/>
          <w:sz w:val="28"/>
          <w:szCs w:val="28"/>
          <w:lang w:eastAsia="ru-RU"/>
        </w:rPr>
        <w:t>по осуществлению внешнего муниципального финансового контроля</w:t>
      </w:r>
    </w:p>
    <w:p w:rsidR="00B454E0" w:rsidRPr="003924AC" w:rsidRDefault="00B454E0" w:rsidP="00A8615E">
      <w:pPr>
        <w:spacing w:line="276" w:lineRule="auto"/>
        <w:ind w:firstLine="851"/>
        <w:jc w:val="both"/>
        <w:rPr>
          <w:sz w:val="28"/>
          <w:szCs w:val="28"/>
          <w:lang w:eastAsia="ru-RU"/>
        </w:rPr>
      </w:pPr>
    </w:p>
    <w:p w:rsidR="00B454E0" w:rsidRPr="003924AC" w:rsidRDefault="00B454E0" w:rsidP="00A2122A">
      <w:pPr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3924AC">
        <w:rPr>
          <w:sz w:val="28"/>
          <w:szCs w:val="28"/>
          <w:lang w:eastAsia="ru-RU"/>
        </w:rPr>
        <w:t>Советом Буинского муниципального района, Контрольно-счетной палатой Буинского муниц</w:t>
      </w:r>
      <w:r w:rsidR="00980A59" w:rsidRPr="003924AC">
        <w:rPr>
          <w:sz w:val="28"/>
          <w:szCs w:val="28"/>
          <w:lang w:eastAsia="ru-RU"/>
        </w:rPr>
        <w:t>ипального района заключены</w:t>
      </w:r>
      <w:r w:rsidRPr="003924AC">
        <w:rPr>
          <w:sz w:val="28"/>
          <w:szCs w:val="28"/>
          <w:lang w:eastAsia="ru-RU"/>
        </w:rPr>
        <w:t xml:space="preserve"> соглашения с представительными органами муниципальных образований Буинского муниципального района. Предметом соглашений является передача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 Срок данных соглашений </w:t>
      </w:r>
      <w:r w:rsidR="00A2122A">
        <w:rPr>
          <w:sz w:val="28"/>
          <w:szCs w:val="28"/>
          <w:lang w:eastAsia="ru-RU"/>
        </w:rPr>
        <w:t xml:space="preserve">по сельским поселений </w:t>
      </w:r>
      <w:r w:rsidRPr="003924AC">
        <w:rPr>
          <w:sz w:val="28"/>
          <w:szCs w:val="28"/>
          <w:lang w:eastAsia="ru-RU"/>
        </w:rPr>
        <w:t>определен с 01 января 20</w:t>
      </w:r>
      <w:r w:rsidR="00A2122A">
        <w:rPr>
          <w:sz w:val="28"/>
          <w:szCs w:val="28"/>
          <w:lang w:eastAsia="ru-RU"/>
        </w:rPr>
        <w:t xml:space="preserve">20 года по 31 декабря 2022 года, по городскому поселению </w:t>
      </w:r>
      <w:r w:rsidR="00A2122A" w:rsidRPr="003924AC">
        <w:rPr>
          <w:sz w:val="28"/>
          <w:szCs w:val="28"/>
          <w:lang w:eastAsia="ru-RU"/>
        </w:rPr>
        <w:t xml:space="preserve">с 01 </w:t>
      </w:r>
      <w:r w:rsidR="00A2122A">
        <w:rPr>
          <w:sz w:val="28"/>
          <w:szCs w:val="28"/>
          <w:lang w:eastAsia="ru-RU"/>
        </w:rPr>
        <w:t>сентяб</w:t>
      </w:r>
      <w:r w:rsidR="00A2122A" w:rsidRPr="003924AC">
        <w:rPr>
          <w:sz w:val="28"/>
          <w:szCs w:val="28"/>
          <w:lang w:eastAsia="ru-RU"/>
        </w:rPr>
        <w:t>ря 20</w:t>
      </w:r>
      <w:r w:rsidR="00A2122A">
        <w:rPr>
          <w:sz w:val="28"/>
          <w:szCs w:val="28"/>
          <w:lang w:eastAsia="ru-RU"/>
        </w:rPr>
        <w:t>21 года по 0</w:t>
      </w:r>
      <w:r w:rsidR="00A2122A">
        <w:rPr>
          <w:sz w:val="28"/>
          <w:szCs w:val="28"/>
          <w:lang w:eastAsia="ru-RU"/>
        </w:rPr>
        <w:t xml:space="preserve">1 </w:t>
      </w:r>
      <w:r w:rsidR="00A2122A">
        <w:rPr>
          <w:sz w:val="28"/>
          <w:szCs w:val="28"/>
          <w:lang w:eastAsia="ru-RU"/>
        </w:rPr>
        <w:t>сентября 2024 года.</w:t>
      </w:r>
      <w:bookmarkStart w:id="0" w:name="_GoBack"/>
      <w:bookmarkEnd w:id="0"/>
    </w:p>
    <w:p w:rsidR="00B454E0" w:rsidRPr="003924AC" w:rsidRDefault="00B454E0" w:rsidP="00AF616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924AC">
        <w:rPr>
          <w:sz w:val="28"/>
          <w:szCs w:val="28"/>
          <w:lang w:eastAsia="ru-RU"/>
        </w:rPr>
        <w:t>Таким образом, Контрольно-счетной палатой осуществляются полномочия по внешнему финансовому контролю также муниципальных образований</w:t>
      </w:r>
      <w:r w:rsidR="007538B2" w:rsidRPr="003924AC">
        <w:rPr>
          <w:sz w:val="28"/>
          <w:szCs w:val="28"/>
          <w:lang w:eastAsia="ru-RU"/>
        </w:rPr>
        <w:t>, входящих в состав Буинск</w:t>
      </w:r>
      <w:r w:rsidRPr="003924AC">
        <w:rPr>
          <w:sz w:val="28"/>
          <w:szCs w:val="28"/>
          <w:lang w:eastAsia="ru-RU"/>
        </w:rPr>
        <w:t>о</w:t>
      </w:r>
      <w:r w:rsidR="007538B2" w:rsidRPr="003924AC">
        <w:rPr>
          <w:sz w:val="28"/>
          <w:szCs w:val="28"/>
          <w:lang w:eastAsia="ru-RU"/>
        </w:rPr>
        <w:t>го муниципального района (30</w:t>
      </w:r>
      <w:r w:rsidR="00635924" w:rsidRPr="003924AC">
        <w:rPr>
          <w:sz w:val="28"/>
          <w:szCs w:val="28"/>
          <w:lang w:eastAsia="ru-RU"/>
        </w:rPr>
        <w:t xml:space="preserve"> сельских</w:t>
      </w:r>
      <w:r w:rsidRPr="003924AC">
        <w:rPr>
          <w:sz w:val="28"/>
          <w:szCs w:val="28"/>
          <w:lang w:eastAsia="ru-RU"/>
        </w:rPr>
        <w:t xml:space="preserve"> </w:t>
      </w:r>
      <w:r w:rsidR="00635924" w:rsidRPr="003924AC">
        <w:rPr>
          <w:sz w:val="28"/>
          <w:szCs w:val="28"/>
          <w:lang w:eastAsia="ru-RU"/>
        </w:rPr>
        <w:t>и одного городского поселения</w:t>
      </w:r>
      <w:r w:rsidRPr="003924AC">
        <w:rPr>
          <w:sz w:val="28"/>
          <w:szCs w:val="28"/>
          <w:lang w:eastAsia="ru-RU"/>
        </w:rPr>
        <w:t>).</w:t>
      </w:r>
    </w:p>
    <w:p w:rsidR="00A8615E" w:rsidRPr="000C2F33" w:rsidRDefault="00A8615E" w:rsidP="00AF6167">
      <w:pPr>
        <w:spacing w:line="276" w:lineRule="auto"/>
        <w:ind w:firstLine="709"/>
        <w:jc w:val="both"/>
        <w:rPr>
          <w:sz w:val="28"/>
          <w:szCs w:val="28"/>
          <w:highlight w:val="yellow"/>
          <w:lang w:eastAsia="ru-RU"/>
        </w:rPr>
      </w:pPr>
    </w:p>
    <w:p w:rsidR="008903AE" w:rsidRDefault="00FF6A23" w:rsidP="002A4CC0">
      <w:pPr>
        <w:spacing w:line="276" w:lineRule="auto"/>
        <w:ind w:left="2123" w:firstLine="709"/>
        <w:jc w:val="both"/>
        <w:rPr>
          <w:b/>
          <w:sz w:val="28"/>
          <w:szCs w:val="28"/>
        </w:rPr>
      </w:pPr>
      <w:r w:rsidRPr="003924AC">
        <w:rPr>
          <w:b/>
          <w:sz w:val="28"/>
          <w:szCs w:val="28"/>
        </w:rPr>
        <w:t>Иная деятельность</w:t>
      </w:r>
    </w:p>
    <w:p w:rsidR="00B87CE6" w:rsidRPr="003924AC" w:rsidRDefault="00B87CE6" w:rsidP="002A4CC0">
      <w:pPr>
        <w:spacing w:line="276" w:lineRule="auto"/>
        <w:ind w:left="2123" w:firstLine="709"/>
        <w:jc w:val="both"/>
        <w:rPr>
          <w:b/>
          <w:sz w:val="28"/>
          <w:szCs w:val="28"/>
        </w:rPr>
      </w:pPr>
    </w:p>
    <w:p w:rsidR="008903AE" w:rsidRPr="003924AC" w:rsidRDefault="00FF6A23" w:rsidP="00AF6167">
      <w:pPr>
        <w:spacing w:line="276" w:lineRule="auto"/>
        <w:ind w:firstLine="709"/>
        <w:jc w:val="both"/>
        <w:rPr>
          <w:sz w:val="28"/>
          <w:szCs w:val="28"/>
        </w:rPr>
      </w:pPr>
      <w:r w:rsidRPr="003924AC">
        <w:rPr>
          <w:sz w:val="28"/>
          <w:szCs w:val="28"/>
        </w:rPr>
        <w:t xml:space="preserve">В соответствии с требованиями законодательства продолжилась работа по разработке и утверждению стандартов внешнего муниципального финансового контроля, регулирующие осуществление контрольной, экспертно-аналитической и информационной деятельности в целях содействия качественному выполнению задач Контрольно-счётной палаты района, повышению уровня эффективности её деятельности. </w:t>
      </w:r>
      <w:r w:rsidR="008903AE" w:rsidRPr="003924AC">
        <w:rPr>
          <w:sz w:val="28"/>
          <w:szCs w:val="28"/>
        </w:rPr>
        <w:t>Сотрудники</w:t>
      </w:r>
      <w:r w:rsidRPr="003924AC">
        <w:rPr>
          <w:sz w:val="28"/>
          <w:szCs w:val="28"/>
        </w:rPr>
        <w:t xml:space="preserve"> </w:t>
      </w:r>
      <w:r w:rsidR="008903AE" w:rsidRPr="003924AC">
        <w:rPr>
          <w:sz w:val="28"/>
          <w:szCs w:val="28"/>
        </w:rPr>
        <w:t>К</w:t>
      </w:r>
      <w:r w:rsidRPr="003924AC">
        <w:rPr>
          <w:sz w:val="28"/>
          <w:szCs w:val="28"/>
        </w:rPr>
        <w:t>онтрольно-счетной палаты принима</w:t>
      </w:r>
      <w:r w:rsidR="008903AE" w:rsidRPr="003924AC">
        <w:rPr>
          <w:sz w:val="28"/>
          <w:szCs w:val="28"/>
        </w:rPr>
        <w:t>ю</w:t>
      </w:r>
      <w:r w:rsidRPr="003924AC">
        <w:rPr>
          <w:sz w:val="28"/>
          <w:szCs w:val="28"/>
        </w:rPr>
        <w:t xml:space="preserve">т участие на заседаниях Совета </w:t>
      </w:r>
      <w:r w:rsidR="008903AE" w:rsidRPr="003924AC">
        <w:rPr>
          <w:sz w:val="28"/>
          <w:szCs w:val="28"/>
        </w:rPr>
        <w:t>Буин</w:t>
      </w:r>
      <w:r w:rsidRPr="003924AC">
        <w:rPr>
          <w:sz w:val="28"/>
          <w:szCs w:val="28"/>
        </w:rPr>
        <w:t xml:space="preserve">ского муниципального района, на заседаниях комиссий, в публичных слушаниях по рассмотрению отчета об исполнении </w:t>
      </w:r>
      <w:r w:rsidRPr="003924AC">
        <w:rPr>
          <w:sz w:val="28"/>
          <w:szCs w:val="28"/>
        </w:rPr>
        <w:lastRenderedPageBreak/>
        <w:t>бюджета района и по рассмотрению проекта бюджета района. В отчетном периоде продолжена работа, направленная на повышение профессиональной компетентности и улучшения результативности профессиональной служебной деятельности.</w:t>
      </w:r>
    </w:p>
    <w:p w:rsidR="008903AE" w:rsidRPr="003924AC" w:rsidRDefault="00FF6A23" w:rsidP="00AF6167">
      <w:pPr>
        <w:spacing w:line="276" w:lineRule="auto"/>
        <w:ind w:firstLine="709"/>
        <w:jc w:val="both"/>
        <w:rPr>
          <w:sz w:val="28"/>
          <w:szCs w:val="28"/>
        </w:rPr>
      </w:pPr>
      <w:r w:rsidRPr="003924AC">
        <w:rPr>
          <w:sz w:val="28"/>
          <w:szCs w:val="28"/>
        </w:rPr>
        <w:t>Информация о результатах проведенных проверок регулярно представля</w:t>
      </w:r>
      <w:r w:rsidR="008903AE" w:rsidRPr="003924AC">
        <w:rPr>
          <w:sz w:val="28"/>
          <w:szCs w:val="28"/>
        </w:rPr>
        <w:t>ется</w:t>
      </w:r>
      <w:r w:rsidRPr="003924AC">
        <w:rPr>
          <w:sz w:val="28"/>
          <w:szCs w:val="28"/>
        </w:rPr>
        <w:t xml:space="preserve"> в Совет </w:t>
      </w:r>
      <w:r w:rsidR="008903AE" w:rsidRPr="003924AC">
        <w:rPr>
          <w:sz w:val="28"/>
          <w:szCs w:val="28"/>
        </w:rPr>
        <w:t>Буин</w:t>
      </w:r>
      <w:r w:rsidRPr="003924AC">
        <w:rPr>
          <w:sz w:val="28"/>
          <w:szCs w:val="28"/>
        </w:rPr>
        <w:t xml:space="preserve">ского муниципального района, Главе </w:t>
      </w:r>
      <w:r w:rsidR="008903AE" w:rsidRPr="003924AC">
        <w:rPr>
          <w:sz w:val="28"/>
          <w:szCs w:val="28"/>
        </w:rPr>
        <w:t>Буин</w:t>
      </w:r>
      <w:r w:rsidRPr="003924AC">
        <w:rPr>
          <w:sz w:val="28"/>
          <w:szCs w:val="28"/>
        </w:rPr>
        <w:t xml:space="preserve">ского муниципального района, в Исполнительный комитет, Финансово-бюджетную палату. </w:t>
      </w:r>
    </w:p>
    <w:p w:rsidR="00333797" w:rsidRPr="003924AC" w:rsidRDefault="00FF6A23" w:rsidP="00AF6167">
      <w:pPr>
        <w:spacing w:line="276" w:lineRule="auto"/>
        <w:ind w:firstLine="709"/>
        <w:jc w:val="both"/>
        <w:rPr>
          <w:sz w:val="28"/>
          <w:szCs w:val="28"/>
        </w:rPr>
      </w:pPr>
      <w:r w:rsidRPr="003924AC">
        <w:rPr>
          <w:sz w:val="28"/>
          <w:szCs w:val="28"/>
        </w:rPr>
        <w:t xml:space="preserve">Принцип гласности и открытости в деятельности Контрольно-счетной палаты в отчетном году реализовывался за счет актуализации информации о деятельности палаты на официальном сайте муниципального района. На официальном сайте в телекоммуникационной сети «Интернет» размещались планы работы и ежегодные отчёты о деятельности, нормативно-правовая база, ежеквартальная информация о проведённых контрольных и экспертно-аналитических мероприятиях. Отчет о деятельности Контрольно-счетной палаты ежегодно заслушивается на заседании Совета </w:t>
      </w:r>
      <w:r w:rsidR="008903AE" w:rsidRPr="003924AC">
        <w:rPr>
          <w:sz w:val="28"/>
          <w:szCs w:val="28"/>
        </w:rPr>
        <w:t>Буин</w:t>
      </w:r>
      <w:r w:rsidRPr="003924AC">
        <w:rPr>
          <w:sz w:val="28"/>
          <w:szCs w:val="28"/>
        </w:rPr>
        <w:t>ского муниципального района</w:t>
      </w:r>
      <w:r w:rsidR="008903AE" w:rsidRPr="003924AC">
        <w:rPr>
          <w:sz w:val="28"/>
          <w:szCs w:val="28"/>
        </w:rPr>
        <w:t>.</w:t>
      </w:r>
      <w:r w:rsidRPr="003924AC">
        <w:rPr>
          <w:sz w:val="28"/>
          <w:szCs w:val="28"/>
        </w:rPr>
        <w:t xml:space="preserve"> </w:t>
      </w:r>
    </w:p>
    <w:p w:rsidR="00333797" w:rsidRPr="003924AC" w:rsidRDefault="00333797" w:rsidP="004F5BC2">
      <w:pPr>
        <w:spacing w:line="276" w:lineRule="auto"/>
        <w:ind w:firstLine="1134"/>
        <w:jc w:val="both"/>
        <w:rPr>
          <w:sz w:val="28"/>
          <w:szCs w:val="28"/>
        </w:rPr>
      </w:pPr>
    </w:p>
    <w:p w:rsidR="00333797" w:rsidRPr="003924AC" w:rsidRDefault="00FF6A23" w:rsidP="00B87046">
      <w:pPr>
        <w:contextualSpacing/>
        <w:jc w:val="both"/>
        <w:rPr>
          <w:sz w:val="28"/>
          <w:szCs w:val="28"/>
        </w:rPr>
      </w:pPr>
      <w:r w:rsidRPr="003924AC">
        <w:rPr>
          <w:sz w:val="28"/>
          <w:szCs w:val="28"/>
        </w:rPr>
        <w:t>Председатель</w:t>
      </w:r>
      <w:r w:rsidR="00333797" w:rsidRPr="003924AC">
        <w:rPr>
          <w:sz w:val="28"/>
          <w:szCs w:val="28"/>
        </w:rPr>
        <w:t xml:space="preserve"> МКУ </w:t>
      </w:r>
    </w:p>
    <w:p w:rsidR="00333797" w:rsidRPr="003924AC" w:rsidRDefault="00333797" w:rsidP="00B87046">
      <w:pPr>
        <w:contextualSpacing/>
        <w:jc w:val="both"/>
        <w:rPr>
          <w:sz w:val="28"/>
          <w:szCs w:val="28"/>
        </w:rPr>
      </w:pPr>
      <w:r w:rsidRPr="003924AC">
        <w:rPr>
          <w:sz w:val="28"/>
          <w:szCs w:val="28"/>
        </w:rPr>
        <w:t>«</w:t>
      </w:r>
      <w:r w:rsidR="00FF6A23" w:rsidRPr="003924AC">
        <w:rPr>
          <w:sz w:val="28"/>
          <w:szCs w:val="28"/>
        </w:rPr>
        <w:t>Контрольно-счетн</w:t>
      </w:r>
      <w:r w:rsidRPr="003924AC">
        <w:rPr>
          <w:sz w:val="28"/>
          <w:szCs w:val="28"/>
        </w:rPr>
        <w:t>ая</w:t>
      </w:r>
      <w:r w:rsidR="00FF6A23" w:rsidRPr="003924AC">
        <w:rPr>
          <w:sz w:val="28"/>
          <w:szCs w:val="28"/>
        </w:rPr>
        <w:t xml:space="preserve"> палат</w:t>
      </w:r>
      <w:r w:rsidRPr="003924AC">
        <w:rPr>
          <w:sz w:val="28"/>
          <w:szCs w:val="28"/>
        </w:rPr>
        <w:t>а</w:t>
      </w:r>
      <w:r w:rsidR="00FF6A23" w:rsidRPr="003924AC">
        <w:rPr>
          <w:sz w:val="28"/>
          <w:szCs w:val="28"/>
        </w:rPr>
        <w:t xml:space="preserve"> </w:t>
      </w:r>
    </w:p>
    <w:p w:rsidR="00F46D7B" w:rsidRDefault="00333797" w:rsidP="00B87046">
      <w:pPr>
        <w:contextualSpacing/>
        <w:jc w:val="both"/>
      </w:pPr>
      <w:r w:rsidRPr="003924AC">
        <w:rPr>
          <w:sz w:val="28"/>
          <w:szCs w:val="28"/>
        </w:rPr>
        <w:t>Буин</w:t>
      </w:r>
      <w:r w:rsidR="00FF6A23" w:rsidRPr="003924AC">
        <w:rPr>
          <w:sz w:val="28"/>
          <w:szCs w:val="28"/>
        </w:rPr>
        <w:t>ского муниципального района Р</w:t>
      </w:r>
      <w:r w:rsidRPr="003924AC">
        <w:rPr>
          <w:sz w:val="28"/>
          <w:szCs w:val="28"/>
        </w:rPr>
        <w:t>Т</w:t>
      </w:r>
      <w:r w:rsidR="004C515A" w:rsidRPr="003924AC">
        <w:rPr>
          <w:sz w:val="28"/>
          <w:szCs w:val="28"/>
        </w:rPr>
        <w:t>»</w:t>
      </w:r>
      <w:r w:rsidRPr="003924AC">
        <w:rPr>
          <w:sz w:val="28"/>
          <w:szCs w:val="28"/>
        </w:rPr>
        <w:tab/>
      </w:r>
      <w:r w:rsidRPr="003924AC">
        <w:rPr>
          <w:sz w:val="28"/>
          <w:szCs w:val="28"/>
        </w:rPr>
        <w:tab/>
      </w:r>
      <w:r w:rsidRPr="003924AC">
        <w:rPr>
          <w:sz w:val="28"/>
          <w:szCs w:val="28"/>
        </w:rPr>
        <w:tab/>
      </w:r>
      <w:r w:rsidRPr="003924AC">
        <w:rPr>
          <w:sz w:val="28"/>
          <w:szCs w:val="28"/>
        </w:rPr>
        <w:tab/>
      </w:r>
      <w:r w:rsidR="00FF6A23" w:rsidRPr="003924AC">
        <w:rPr>
          <w:sz w:val="28"/>
          <w:szCs w:val="28"/>
        </w:rPr>
        <w:t xml:space="preserve"> Р.</w:t>
      </w:r>
      <w:r w:rsidRPr="003924AC">
        <w:rPr>
          <w:sz w:val="28"/>
          <w:szCs w:val="28"/>
        </w:rPr>
        <w:t>Р. Аглиуллин</w:t>
      </w:r>
      <w:r w:rsidR="00FF6A23" w:rsidRPr="00FF6A23">
        <w:rPr>
          <w:sz w:val="28"/>
          <w:szCs w:val="28"/>
        </w:rPr>
        <w:t xml:space="preserve"> </w:t>
      </w:r>
    </w:p>
    <w:sectPr w:rsidR="00F46D7B" w:rsidSect="004F5BC2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FE5" w:rsidRDefault="00D04FE5" w:rsidP="00802C14">
      <w:r>
        <w:separator/>
      </w:r>
    </w:p>
  </w:endnote>
  <w:endnote w:type="continuationSeparator" w:id="0">
    <w:p w:rsidR="00D04FE5" w:rsidRDefault="00D04FE5" w:rsidP="0080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391872"/>
      <w:docPartObj>
        <w:docPartGallery w:val="Page Numbers (Bottom of Page)"/>
        <w:docPartUnique/>
      </w:docPartObj>
    </w:sdtPr>
    <w:sdtEndPr/>
    <w:sdtContent>
      <w:p w:rsidR="00802C14" w:rsidRDefault="00802C1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22A">
          <w:rPr>
            <w:noProof/>
          </w:rPr>
          <w:t>14</w:t>
        </w:r>
        <w:r>
          <w:fldChar w:fldCharType="end"/>
        </w:r>
      </w:p>
    </w:sdtContent>
  </w:sdt>
  <w:p w:rsidR="00802C14" w:rsidRDefault="00802C1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FE5" w:rsidRDefault="00D04FE5" w:rsidP="00802C14">
      <w:r>
        <w:separator/>
      </w:r>
    </w:p>
  </w:footnote>
  <w:footnote w:type="continuationSeparator" w:id="0">
    <w:p w:rsidR="00D04FE5" w:rsidRDefault="00D04FE5" w:rsidP="00802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46A"/>
    <w:multiLevelType w:val="hybridMultilevel"/>
    <w:tmpl w:val="AF5E39B6"/>
    <w:lvl w:ilvl="0" w:tplc="5DB0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15CF"/>
    <w:multiLevelType w:val="hybridMultilevel"/>
    <w:tmpl w:val="046054C6"/>
    <w:lvl w:ilvl="0" w:tplc="E1586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3021C2"/>
    <w:multiLevelType w:val="hybridMultilevel"/>
    <w:tmpl w:val="5B44D7DC"/>
    <w:lvl w:ilvl="0" w:tplc="D3A84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540853"/>
    <w:multiLevelType w:val="hybridMultilevel"/>
    <w:tmpl w:val="E7FE7FAE"/>
    <w:lvl w:ilvl="0" w:tplc="A45E2688">
      <w:start w:val="7"/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23"/>
    <w:rsid w:val="0000569A"/>
    <w:rsid w:val="00006530"/>
    <w:rsid w:val="000632A5"/>
    <w:rsid w:val="000838F5"/>
    <w:rsid w:val="00084501"/>
    <w:rsid w:val="00085AFF"/>
    <w:rsid w:val="00090980"/>
    <w:rsid w:val="000A169E"/>
    <w:rsid w:val="000A338C"/>
    <w:rsid w:val="000B2C8F"/>
    <w:rsid w:val="000B33CD"/>
    <w:rsid w:val="000B3906"/>
    <w:rsid w:val="000C2F33"/>
    <w:rsid w:val="000D2931"/>
    <w:rsid w:val="000F066A"/>
    <w:rsid w:val="00101464"/>
    <w:rsid w:val="001037DB"/>
    <w:rsid w:val="00110647"/>
    <w:rsid w:val="00111343"/>
    <w:rsid w:val="00120966"/>
    <w:rsid w:val="00122BE4"/>
    <w:rsid w:val="00126A25"/>
    <w:rsid w:val="00133495"/>
    <w:rsid w:val="0013519D"/>
    <w:rsid w:val="00140222"/>
    <w:rsid w:val="00141BF8"/>
    <w:rsid w:val="0015046C"/>
    <w:rsid w:val="00155BDB"/>
    <w:rsid w:val="00157AD2"/>
    <w:rsid w:val="001626C8"/>
    <w:rsid w:val="001647CC"/>
    <w:rsid w:val="001752F1"/>
    <w:rsid w:val="00177E07"/>
    <w:rsid w:val="00187D82"/>
    <w:rsid w:val="00192B59"/>
    <w:rsid w:val="001A30EE"/>
    <w:rsid w:val="001C14D6"/>
    <w:rsid w:val="001C5E91"/>
    <w:rsid w:val="001C7C55"/>
    <w:rsid w:val="001D721E"/>
    <w:rsid w:val="001E7DEF"/>
    <w:rsid w:val="001F281F"/>
    <w:rsid w:val="001F7F09"/>
    <w:rsid w:val="00210324"/>
    <w:rsid w:val="0021117A"/>
    <w:rsid w:val="00212A97"/>
    <w:rsid w:val="00215D6C"/>
    <w:rsid w:val="00217CA7"/>
    <w:rsid w:val="00244BBA"/>
    <w:rsid w:val="00254BAC"/>
    <w:rsid w:val="0027387B"/>
    <w:rsid w:val="00292DA7"/>
    <w:rsid w:val="002A3DAA"/>
    <w:rsid w:val="002A4CC0"/>
    <w:rsid w:val="002A54FB"/>
    <w:rsid w:val="002D37DB"/>
    <w:rsid w:val="002F20A5"/>
    <w:rsid w:val="00304C19"/>
    <w:rsid w:val="003112E6"/>
    <w:rsid w:val="00324F02"/>
    <w:rsid w:val="00325F25"/>
    <w:rsid w:val="00333797"/>
    <w:rsid w:val="00347312"/>
    <w:rsid w:val="00352812"/>
    <w:rsid w:val="003530ED"/>
    <w:rsid w:val="00380826"/>
    <w:rsid w:val="00390C68"/>
    <w:rsid w:val="003924AC"/>
    <w:rsid w:val="00395D01"/>
    <w:rsid w:val="003C3314"/>
    <w:rsid w:val="003C4F56"/>
    <w:rsid w:val="003D5718"/>
    <w:rsid w:val="003E36BA"/>
    <w:rsid w:val="003E538C"/>
    <w:rsid w:val="003F0C05"/>
    <w:rsid w:val="003F1126"/>
    <w:rsid w:val="003F316C"/>
    <w:rsid w:val="003F72FE"/>
    <w:rsid w:val="004075DC"/>
    <w:rsid w:val="00410D49"/>
    <w:rsid w:val="00410F38"/>
    <w:rsid w:val="00423076"/>
    <w:rsid w:val="00443779"/>
    <w:rsid w:val="004A19B1"/>
    <w:rsid w:val="004B1040"/>
    <w:rsid w:val="004C365B"/>
    <w:rsid w:val="004C515A"/>
    <w:rsid w:val="004F5BC2"/>
    <w:rsid w:val="0050427F"/>
    <w:rsid w:val="0051015C"/>
    <w:rsid w:val="00512EF9"/>
    <w:rsid w:val="00527028"/>
    <w:rsid w:val="0053192B"/>
    <w:rsid w:val="005367C4"/>
    <w:rsid w:val="00570761"/>
    <w:rsid w:val="0057165C"/>
    <w:rsid w:val="00574D42"/>
    <w:rsid w:val="0058772B"/>
    <w:rsid w:val="0059070C"/>
    <w:rsid w:val="005941D1"/>
    <w:rsid w:val="005A4688"/>
    <w:rsid w:val="005B5CB6"/>
    <w:rsid w:val="005C18BF"/>
    <w:rsid w:val="005C4D46"/>
    <w:rsid w:val="005E07EA"/>
    <w:rsid w:val="005E0FAA"/>
    <w:rsid w:val="005E5F6F"/>
    <w:rsid w:val="005F1381"/>
    <w:rsid w:val="005F2483"/>
    <w:rsid w:val="00602F27"/>
    <w:rsid w:val="00615DA0"/>
    <w:rsid w:val="00635924"/>
    <w:rsid w:val="00637A01"/>
    <w:rsid w:val="006417CF"/>
    <w:rsid w:val="00641BF1"/>
    <w:rsid w:val="006437B7"/>
    <w:rsid w:val="00645699"/>
    <w:rsid w:val="006539C8"/>
    <w:rsid w:val="00654A82"/>
    <w:rsid w:val="00666A11"/>
    <w:rsid w:val="00692BD0"/>
    <w:rsid w:val="006A122F"/>
    <w:rsid w:val="006A1752"/>
    <w:rsid w:val="006A54FA"/>
    <w:rsid w:val="006A5D7F"/>
    <w:rsid w:val="006C2B1E"/>
    <w:rsid w:val="006D79CD"/>
    <w:rsid w:val="006E2537"/>
    <w:rsid w:val="006E37D8"/>
    <w:rsid w:val="006F58E0"/>
    <w:rsid w:val="00700229"/>
    <w:rsid w:val="00702A44"/>
    <w:rsid w:val="00704850"/>
    <w:rsid w:val="007073E5"/>
    <w:rsid w:val="007538B2"/>
    <w:rsid w:val="00764DED"/>
    <w:rsid w:val="00776DED"/>
    <w:rsid w:val="007A073A"/>
    <w:rsid w:val="007B1ED2"/>
    <w:rsid w:val="007C520D"/>
    <w:rsid w:val="007E7266"/>
    <w:rsid w:val="007F5F81"/>
    <w:rsid w:val="00802C14"/>
    <w:rsid w:val="00803A27"/>
    <w:rsid w:val="00803C6F"/>
    <w:rsid w:val="00817621"/>
    <w:rsid w:val="008441C9"/>
    <w:rsid w:val="00850F43"/>
    <w:rsid w:val="00857669"/>
    <w:rsid w:val="00860BD5"/>
    <w:rsid w:val="00883058"/>
    <w:rsid w:val="008903AE"/>
    <w:rsid w:val="00890DDD"/>
    <w:rsid w:val="00895F49"/>
    <w:rsid w:val="008A11BB"/>
    <w:rsid w:val="008C299D"/>
    <w:rsid w:val="008C6BD4"/>
    <w:rsid w:val="008D5185"/>
    <w:rsid w:val="008F63D2"/>
    <w:rsid w:val="0090265C"/>
    <w:rsid w:val="00907584"/>
    <w:rsid w:val="0092245C"/>
    <w:rsid w:val="00926998"/>
    <w:rsid w:val="00934D6F"/>
    <w:rsid w:val="009455E8"/>
    <w:rsid w:val="00962547"/>
    <w:rsid w:val="00974F54"/>
    <w:rsid w:val="00980A59"/>
    <w:rsid w:val="009958FC"/>
    <w:rsid w:val="009967FB"/>
    <w:rsid w:val="009B09F3"/>
    <w:rsid w:val="009B2840"/>
    <w:rsid w:val="009C17C9"/>
    <w:rsid w:val="009C1FA5"/>
    <w:rsid w:val="009C6325"/>
    <w:rsid w:val="009E3B87"/>
    <w:rsid w:val="009E43EF"/>
    <w:rsid w:val="00A2122A"/>
    <w:rsid w:val="00A264E3"/>
    <w:rsid w:val="00A52560"/>
    <w:rsid w:val="00A52D52"/>
    <w:rsid w:val="00A56BE8"/>
    <w:rsid w:val="00A56F54"/>
    <w:rsid w:val="00A71FE4"/>
    <w:rsid w:val="00A72A28"/>
    <w:rsid w:val="00A759C8"/>
    <w:rsid w:val="00A85734"/>
    <w:rsid w:val="00A8615E"/>
    <w:rsid w:val="00AA040F"/>
    <w:rsid w:val="00AA068D"/>
    <w:rsid w:val="00AB7F34"/>
    <w:rsid w:val="00AD33E4"/>
    <w:rsid w:val="00AE23A3"/>
    <w:rsid w:val="00AF505B"/>
    <w:rsid w:val="00AF6167"/>
    <w:rsid w:val="00B0617B"/>
    <w:rsid w:val="00B12FFF"/>
    <w:rsid w:val="00B15DBB"/>
    <w:rsid w:val="00B331CB"/>
    <w:rsid w:val="00B342FD"/>
    <w:rsid w:val="00B418C5"/>
    <w:rsid w:val="00B454E0"/>
    <w:rsid w:val="00B56B06"/>
    <w:rsid w:val="00B87046"/>
    <w:rsid w:val="00B87CE6"/>
    <w:rsid w:val="00B957EC"/>
    <w:rsid w:val="00B961F6"/>
    <w:rsid w:val="00BA0C9E"/>
    <w:rsid w:val="00BB62CA"/>
    <w:rsid w:val="00BE35E0"/>
    <w:rsid w:val="00BF57F9"/>
    <w:rsid w:val="00C04257"/>
    <w:rsid w:val="00C07876"/>
    <w:rsid w:val="00C1045B"/>
    <w:rsid w:val="00C12DF0"/>
    <w:rsid w:val="00C3326C"/>
    <w:rsid w:val="00C36616"/>
    <w:rsid w:val="00C45664"/>
    <w:rsid w:val="00C5580C"/>
    <w:rsid w:val="00C57AE1"/>
    <w:rsid w:val="00C60F5E"/>
    <w:rsid w:val="00C6410A"/>
    <w:rsid w:val="00C85B8A"/>
    <w:rsid w:val="00C85DEB"/>
    <w:rsid w:val="00C869E4"/>
    <w:rsid w:val="00C87547"/>
    <w:rsid w:val="00C920E2"/>
    <w:rsid w:val="00CB09FB"/>
    <w:rsid w:val="00CB58C3"/>
    <w:rsid w:val="00CC05F3"/>
    <w:rsid w:val="00CC4364"/>
    <w:rsid w:val="00CD3F40"/>
    <w:rsid w:val="00CE676F"/>
    <w:rsid w:val="00CE6D8C"/>
    <w:rsid w:val="00D04FE5"/>
    <w:rsid w:val="00D3305A"/>
    <w:rsid w:val="00D40463"/>
    <w:rsid w:val="00D40E5D"/>
    <w:rsid w:val="00D50948"/>
    <w:rsid w:val="00D52F6F"/>
    <w:rsid w:val="00D66BDE"/>
    <w:rsid w:val="00D76967"/>
    <w:rsid w:val="00D77387"/>
    <w:rsid w:val="00D8201F"/>
    <w:rsid w:val="00D825EB"/>
    <w:rsid w:val="00D92273"/>
    <w:rsid w:val="00D92327"/>
    <w:rsid w:val="00D92E7D"/>
    <w:rsid w:val="00DA7B67"/>
    <w:rsid w:val="00DD2C0F"/>
    <w:rsid w:val="00DD48BB"/>
    <w:rsid w:val="00DD6E63"/>
    <w:rsid w:val="00E0070E"/>
    <w:rsid w:val="00E00CA9"/>
    <w:rsid w:val="00E0751F"/>
    <w:rsid w:val="00E263FE"/>
    <w:rsid w:val="00E35349"/>
    <w:rsid w:val="00E3774E"/>
    <w:rsid w:val="00E424AD"/>
    <w:rsid w:val="00E87991"/>
    <w:rsid w:val="00E9486F"/>
    <w:rsid w:val="00E96737"/>
    <w:rsid w:val="00E97E46"/>
    <w:rsid w:val="00EB25E3"/>
    <w:rsid w:val="00EC5E6B"/>
    <w:rsid w:val="00EC7D04"/>
    <w:rsid w:val="00ED45A7"/>
    <w:rsid w:val="00EF089F"/>
    <w:rsid w:val="00F02AD2"/>
    <w:rsid w:val="00F41FA1"/>
    <w:rsid w:val="00F55799"/>
    <w:rsid w:val="00F86D33"/>
    <w:rsid w:val="00F97B66"/>
    <w:rsid w:val="00FA5D48"/>
    <w:rsid w:val="00FD137A"/>
    <w:rsid w:val="00FD4FD4"/>
    <w:rsid w:val="00FF3B40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C29D"/>
  <w15:docId w15:val="{29ED1C4C-BD56-4CB1-9D84-0E4FF0F2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BE4"/>
  </w:style>
  <w:style w:type="paragraph" w:styleId="1">
    <w:name w:val="heading 1"/>
    <w:basedOn w:val="a"/>
    <w:next w:val="a"/>
    <w:link w:val="10"/>
    <w:qFormat/>
    <w:rsid w:val="005B5CB6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5B5CB6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B5CB6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B5CB6"/>
    <w:pPr>
      <w:keepNext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B5CB6"/>
    <w:pPr>
      <w:keepNext/>
      <w:jc w:val="right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5B5CB6"/>
    <w:pPr>
      <w:keepNext/>
      <w:jc w:val="right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9"/>
    <w:qFormat/>
    <w:rsid w:val="005B5CB6"/>
    <w:pPr>
      <w:keepNext/>
      <w:jc w:val="right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5B5CB6"/>
    <w:pPr>
      <w:keepNext/>
      <w:ind w:firstLine="567"/>
      <w:jc w:val="right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5B5CB6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5CB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5B5CB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5B5CB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rsid w:val="005B5CB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rsid w:val="005B5CB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rsid w:val="005B5CB6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rsid w:val="005B5CB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rsid w:val="005B5CB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rsid w:val="005B5CB6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5B5CB6"/>
    <w:pPr>
      <w:spacing w:before="360"/>
      <w:jc w:val="center"/>
    </w:pPr>
    <w:rPr>
      <w:b/>
      <w:sz w:val="28"/>
    </w:rPr>
  </w:style>
  <w:style w:type="character" w:customStyle="1" w:styleId="a4">
    <w:name w:val="Заголовок Знак"/>
    <w:link w:val="a3"/>
    <w:uiPriority w:val="99"/>
    <w:rsid w:val="005B5CB6"/>
    <w:rPr>
      <w:b/>
      <w:sz w:val="28"/>
    </w:rPr>
  </w:style>
  <w:style w:type="character" w:styleId="a5">
    <w:name w:val="Strong"/>
    <w:uiPriority w:val="22"/>
    <w:qFormat/>
    <w:rsid w:val="005B5CB6"/>
    <w:rPr>
      <w:rFonts w:cs="Times New Roman"/>
      <w:b/>
    </w:rPr>
  </w:style>
  <w:style w:type="character" w:styleId="a6">
    <w:name w:val="Emphasis"/>
    <w:basedOn w:val="a0"/>
    <w:uiPriority w:val="20"/>
    <w:qFormat/>
    <w:rsid w:val="005B5CB6"/>
    <w:rPr>
      <w:i/>
      <w:iCs/>
    </w:rPr>
  </w:style>
  <w:style w:type="paragraph" w:styleId="a7">
    <w:name w:val="No Spacing"/>
    <w:link w:val="a8"/>
    <w:uiPriority w:val="1"/>
    <w:qFormat/>
    <w:rsid w:val="005B5CB6"/>
  </w:style>
  <w:style w:type="character" w:customStyle="1" w:styleId="a8">
    <w:name w:val="Без интервала Знак"/>
    <w:basedOn w:val="a0"/>
    <w:link w:val="a7"/>
    <w:uiPriority w:val="99"/>
    <w:locked/>
    <w:rsid w:val="005B5CB6"/>
  </w:style>
  <w:style w:type="paragraph" w:styleId="a9">
    <w:name w:val="List Paragraph"/>
    <w:basedOn w:val="a"/>
    <w:link w:val="aa"/>
    <w:uiPriority w:val="34"/>
    <w:qFormat/>
    <w:rsid w:val="005B5CB6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210324"/>
  </w:style>
  <w:style w:type="character" w:customStyle="1" w:styleId="ac">
    <w:name w:val="Гипертекстовая ссылка"/>
    <w:basedOn w:val="a0"/>
    <w:uiPriority w:val="99"/>
    <w:rsid w:val="006E37D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d">
    <w:name w:val="Цветовое выделение"/>
    <w:uiPriority w:val="99"/>
    <w:rsid w:val="006E37D8"/>
    <w:rPr>
      <w:b/>
      <w:bCs w:val="0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4F5B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5BC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085AFF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802C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02C14"/>
  </w:style>
  <w:style w:type="paragraph" w:styleId="af3">
    <w:name w:val="footer"/>
    <w:basedOn w:val="a"/>
    <w:link w:val="af4"/>
    <w:uiPriority w:val="99"/>
    <w:unhideWhenUsed/>
    <w:rsid w:val="00802C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02C14"/>
  </w:style>
  <w:style w:type="paragraph" w:styleId="af5">
    <w:name w:val="footnote text"/>
    <w:aliases w:val=" Знак,Знак,Table_Footnote_last"/>
    <w:basedOn w:val="a"/>
    <w:link w:val="af6"/>
    <w:uiPriority w:val="99"/>
    <w:unhideWhenUsed/>
    <w:rsid w:val="003E538C"/>
    <w:rPr>
      <w:rFonts w:eastAsia="SimSun"/>
      <w:lang w:eastAsia="zh-CN"/>
    </w:rPr>
  </w:style>
  <w:style w:type="character" w:customStyle="1" w:styleId="af6">
    <w:name w:val="Текст сноски Знак"/>
    <w:aliases w:val=" Знак Знак,Знак Знак,Table_Footnote_last Знак"/>
    <w:basedOn w:val="a0"/>
    <w:link w:val="af5"/>
    <w:uiPriority w:val="99"/>
    <w:rsid w:val="003E538C"/>
    <w:rPr>
      <w:rFonts w:eastAsia="SimSun"/>
      <w:lang w:eastAsia="zh-CN"/>
    </w:rPr>
  </w:style>
  <w:style w:type="character" w:styleId="af7">
    <w:name w:val="footnote reference"/>
    <w:aliases w:val="текст сноски,анкета сноска,Знак сноски-FN,Ciae niinee-FN,Знак сноски 1,Ciae niinee 1"/>
    <w:unhideWhenUsed/>
    <w:rsid w:val="003E538C"/>
    <w:rPr>
      <w:vertAlign w:val="superscript"/>
    </w:rPr>
  </w:style>
  <w:style w:type="character" w:customStyle="1" w:styleId="aa">
    <w:name w:val="Абзац списка Знак"/>
    <w:link w:val="a9"/>
    <w:uiPriority w:val="34"/>
    <w:rsid w:val="003E538C"/>
  </w:style>
  <w:style w:type="paragraph" w:customStyle="1" w:styleId="formattext">
    <w:name w:val="formattext"/>
    <w:basedOn w:val="a"/>
    <w:rsid w:val="00E00CA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96254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2921-4082-4CF0-8F5A-095AC6ED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16</Pages>
  <Words>4534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72</cp:revision>
  <cp:lastPrinted>2023-02-02T12:51:00Z</cp:lastPrinted>
  <dcterms:created xsi:type="dcterms:W3CDTF">2021-01-20T11:33:00Z</dcterms:created>
  <dcterms:modified xsi:type="dcterms:W3CDTF">2023-02-06T11:42:00Z</dcterms:modified>
</cp:coreProperties>
</file>