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029" w:rsidRPr="00176EB2" w:rsidRDefault="00BC0029" w:rsidP="00BC0029">
      <w:pPr>
        <w:pStyle w:val="3"/>
        <w:tabs>
          <w:tab w:val="left" w:pos="1134"/>
        </w:tabs>
        <w:ind w:left="6090"/>
        <w:rPr>
          <w:szCs w:val="24"/>
        </w:rPr>
      </w:pPr>
      <w:r w:rsidRPr="00176EB2">
        <w:rPr>
          <w:szCs w:val="24"/>
        </w:rPr>
        <w:t>Утверждено</w:t>
      </w:r>
      <w:r>
        <w:rPr>
          <w:szCs w:val="24"/>
        </w:rPr>
        <w:t>:</w:t>
      </w:r>
    </w:p>
    <w:p w:rsidR="00BC0029" w:rsidRPr="00176EB2" w:rsidRDefault="00BC0029" w:rsidP="00BC0029">
      <w:pPr>
        <w:pStyle w:val="3"/>
        <w:tabs>
          <w:tab w:val="left" w:pos="1134"/>
        </w:tabs>
        <w:ind w:left="6090"/>
        <w:rPr>
          <w:szCs w:val="24"/>
        </w:rPr>
      </w:pPr>
      <w:r w:rsidRPr="00176EB2">
        <w:rPr>
          <w:szCs w:val="24"/>
        </w:rPr>
        <w:t>Председатель Контрольно</w:t>
      </w:r>
      <w:r>
        <w:rPr>
          <w:szCs w:val="24"/>
        </w:rPr>
        <w:t xml:space="preserve"> </w:t>
      </w:r>
      <w:r w:rsidRPr="00176EB2">
        <w:rPr>
          <w:szCs w:val="24"/>
        </w:rPr>
        <w:t>-</w:t>
      </w:r>
      <w:r>
        <w:rPr>
          <w:szCs w:val="24"/>
        </w:rPr>
        <w:t xml:space="preserve"> </w:t>
      </w:r>
      <w:r w:rsidRPr="00176EB2">
        <w:rPr>
          <w:szCs w:val="24"/>
        </w:rPr>
        <w:t>счетной</w:t>
      </w:r>
    </w:p>
    <w:p w:rsidR="00BC0029" w:rsidRPr="00176EB2" w:rsidRDefault="00BC0029" w:rsidP="00BC0029">
      <w:pPr>
        <w:pStyle w:val="3"/>
        <w:tabs>
          <w:tab w:val="left" w:pos="1134"/>
        </w:tabs>
        <w:ind w:left="6090"/>
        <w:rPr>
          <w:szCs w:val="24"/>
        </w:rPr>
      </w:pPr>
      <w:r w:rsidRPr="00176EB2">
        <w:rPr>
          <w:szCs w:val="24"/>
        </w:rPr>
        <w:t xml:space="preserve">палаты </w:t>
      </w:r>
      <w:r w:rsidR="004022CE">
        <w:rPr>
          <w:szCs w:val="24"/>
        </w:rPr>
        <w:t>Буинского</w:t>
      </w:r>
      <w:r w:rsidRPr="00176EB2">
        <w:rPr>
          <w:szCs w:val="24"/>
        </w:rPr>
        <w:t xml:space="preserve"> муниципального</w:t>
      </w:r>
    </w:p>
    <w:p w:rsidR="00BC0029" w:rsidRDefault="00BC0029" w:rsidP="00BC0029">
      <w:pPr>
        <w:ind w:left="6090"/>
      </w:pPr>
      <w:r>
        <w:t xml:space="preserve">района от </w:t>
      </w:r>
      <w:r w:rsidR="00CD4881">
        <w:t>13</w:t>
      </w:r>
      <w:r>
        <w:t>.0</w:t>
      </w:r>
      <w:r w:rsidR="005F5BEF">
        <w:t>3.2023</w:t>
      </w:r>
      <w:r>
        <w:t xml:space="preserve"> года № </w:t>
      </w:r>
      <w:r w:rsidR="00580932">
        <w:t>1</w:t>
      </w:r>
      <w:bookmarkStart w:id="0" w:name="_GoBack"/>
      <w:bookmarkEnd w:id="0"/>
    </w:p>
    <w:p w:rsidR="00BC0029" w:rsidRDefault="00BC0029" w:rsidP="00BC0029">
      <w:pPr>
        <w:ind w:left="1134"/>
      </w:pPr>
    </w:p>
    <w:p w:rsidR="00BC0029" w:rsidRDefault="00BC0029" w:rsidP="00BC0029"/>
    <w:p w:rsidR="00BC0029" w:rsidRPr="00176EB2" w:rsidRDefault="00BC0029" w:rsidP="00BC0029">
      <w:pPr>
        <w:jc w:val="center"/>
        <w:rPr>
          <w:b/>
        </w:rPr>
      </w:pPr>
      <w:r w:rsidRPr="00176EB2">
        <w:rPr>
          <w:b/>
        </w:rPr>
        <w:t>ОТЧЕТ</w:t>
      </w:r>
    </w:p>
    <w:p w:rsidR="00BC0029" w:rsidRPr="00176EB2" w:rsidRDefault="00BC0029" w:rsidP="00BC0029">
      <w:pPr>
        <w:jc w:val="center"/>
        <w:rPr>
          <w:b/>
        </w:rPr>
      </w:pPr>
      <w:r w:rsidRPr="00176EB2">
        <w:rPr>
          <w:b/>
        </w:rPr>
        <w:t>О РЕЗУЛЬТАТАХ КОНТРОЛЬНОГО МЕРОПРИЯТИЯ</w:t>
      </w:r>
    </w:p>
    <w:p w:rsidR="00BC0029" w:rsidRPr="002D6998" w:rsidRDefault="00BC0029" w:rsidP="00BC0029"/>
    <w:p w:rsidR="00047FF2" w:rsidRPr="00047FF2" w:rsidRDefault="00BC0029" w:rsidP="00047FF2">
      <w:pPr>
        <w:jc w:val="center"/>
      </w:pPr>
      <w:r w:rsidRPr="00285F5B">
        <w:t xml:space="preserve">по результатам контрольного мероприятия </w:t>
      </w:r>
      <w:r w:rsidR="00047FF2" w:rsidRPr="00047FF2">
        <w:t>«Проверка целевого и эффективного использования бюдж</w:t>
      </w:r>
      <w:r w:rsidR="005F5BEF">
        <w:t>етных средств, выделенных в 2021-2022 годы и истекшем периоде 2023</w:t>
      </w:r>
      <w:r w:rsidR="00047FF2" w:rsidRPr="00047FF2">
        <w:t xml:space="preserve"> года</w:t>
      </w:r>
      <w:r w:rsidR="00047FF2" w:rsidRPr="00047FF2">
        <w:rPr>
          <w:lang w:val="x-none"/>
        </w:rPr>
        <w:t>»</w:t>
      </w:r>
    </w:p>
    <w:p w:rsidR="00255A81" w:rsidRPr="002D6998" w:rsidRDefault="00255A81" w:rsidP="00047FF2">
      <w:pPr>
        <w:jc w:val="center"/>
        <w:rPr>
          <w:b/>
        </w:rPr>
      </w:pPr>
    </w:p>
    <w:p w:rsidR="001772C5" w:rsidRDefault="001772C5" w:rsidP="00B22326">
      <w:pPr>
        <w:pStyle w:val="af"/>
        <w:numPr>
          <w:ilvl w:val="0"/>
          <w:numId w:val="2"/>
        </w:numPr>
        <w:jc w:val="both"/>
      </w:pPr>
      <w:r w:rsidRPr="00B22326">
        <w:rPr>
          <w:b/>
        </w:rPr>
        <w:t>Основание для проведения контрольного мероприятия:</w:t>
      </w:r>
      <w:r w:rsidRPr="00FA5737">
        <w:t xml:space="preserve"> план работы Ко</w:t>
      </w:r>
      <w:r w:rsidR="004022CE">
        <w:t xml:space="preserve">нтрольно -счетной палаты </w:t>
      </w:r>
      <w:r w:rsidR="005F5BEF">
        <w:t>на 2023</w:t>
      </w:r>
      <w:r w:rsidRPr="00FA5737">
        <w:t xml:space="preserve"> год.</w:t>
      </w:r>
    </w:p>
    <w:p w:rsidR="001772C5" w:rsidRDefault="00B22326" w:rsidP="00B22326">
      <w:pPr>
        <w:pStyle w:val="af"/>
        <w:numPr>
          <w:ilvl w:val="0"/>
          <w:numId w:val="2"/>
        </w:numPr>
        <w:jc w:val="both"/>
        <w:rPr>
          <w:b/>
        </w:rPr>
      </w:pPr>
      <w:r w:rsidRPr="00B22326">
        <w:rPr>
          <w:b/>
        </w:rPr>
        <w:t xml:space="preserve"> Предмет контрольного мероприятия: </w:t>
      </w:r>
      <w:r w:rsidRPr="00B22326">
        <w:t>процесс использования средств местного бюджета, в том числе предоставляемых в форме межбюджетных трансфертов бюджету поселения, управления и распоряжения имуществом, находящимся в муниципальной собственности, движение средств бюджета.</w:t>
      </w:r>
    </w:p>
    <w:p w:rsidR="00B22326" w:rsidRDefault="00B22326" w:rsidP="00B22326">
      <w:pPr>
        <w:pStyle w:val="af"/>
        <w:numPr>
          <w:ilvl w:val="0"/>
          <w:numId w:val="3"/>
        </w:numPr>
        <w:jc w:val="both"/>
      </w:pPr>
      <w:r>
        <w:rPr>
          <w:b/>
        </w:rPr>
        <w:t>Объект</w:t>
      </w:r>
      <w:r w:rsidRPr="00B22326">
        <w:rPr>
          <w:b/>
        </w:rPr>
        <w:t xml:space="preserve">: </w:t>
      </w:r>
      <w:r w:rsidR="005F5BEF">
        <w:t>Энтуганское</w:t>
      </w:r>
      <w:r w:rsidRPr="00FA5737">
        <w:t xml:space="preserve"> сельское по</w:t>
      </w:r>
      <w:r>
        <w:t>селение Буинского</w:t>
      </w:r>
      <w:r w:rsidRPr="00FA5737">
        <w:t xml:space="preserve"> муниципального района.</w:t>
      </w:r>
    </w:p>
    <w:p w:rsidR="00B22326" w:rsidRPr="00B22326" w:rsidRDefault="00B22326" w:rsidP="00B22326">
      <w:pPr>
        <w:pStyle w:val="af"/>
        <w:numPr>
          <w:ilvl w:val="0"/>
          <w:numId w:val="3"/>
        </w:numPr>
        <w:jc w:val="both"/>
      </w:pPr>
      <w:r>
        <w:rPr>
          <w:b/>
        </w:rPr>
        <w:t xml:space="preserve">Срок проведения контрольного мероприятия: </w:t>
      </w:r>
      <w:r w:rsidR="005F5BEF">
        <w:t>с 06.02.2023 по 10.03.2023</w:t>
      </w:r>
      <w:r w:rsidRPr="00B22326">
        <w:t xml:space="preserve"> год</w:t>
      </w:r>
      <w:r w:rsidR="005F5BEF">
        <w:t>, с перерывом с 21.02.2023 по 28.02</w:t>
      </w:r>
      <w:r w:rsidRPr="00B22326">
        <w:t>.</w:t>
      </w:r>
      <w:r w:rsidR="005F5BEF">
        <w:t>2023.</w:t>
      </w:r>
    </w:p>
    <w:p w:rsidR="004022CE" w:rsidRPr="004022CE" w:rsidRDefault="00B22326" w:rsidP="00B22326">
      <w:pPr>
        <w:ind w:firstLine="709"/>
        <w:jc w:val="both"/>
      </w:pPr>
      <w:r>
        <w:rPr>
          <w:b/>
        </w:rPr>
        <w:t xml:space="preserve">5. </w:t>
      </w:r>
      <w:r w:rsidR="001772C5" w:rsidRPr="00FA5737">
        <w:rPr>
          <w:b/>
        </w:rPr>
        <w:t>Ц</w:t>
      </w:r>
      <w:r>
        <w:rPr>
          <w:b/>
        </w:rPr>
        <w:t>ели</w:t>
      </w:r>
      <w:r w:rsidR="001772C5" w:rsidRPr="00FA5737">
        <w:rPr>
          <w:b/>
        </w:rPr>
        <w:t>:</w:t>
      </w:r>
      <w:r w:rsidR="001772C5" w:rsidRPr="00FA5737">
        <w:t xml:space="preserve"> </w:t>
      </w:r>
      <w:r w:rsidR="004022CE" w:rsidRPr="004022CE">
        <w:t>проверка соблюдения бюджетного законодательства при использовании бюджетных средств, му</w:t>
      </w:r>
      <w:r w:rsidR="005F5BEF">
        <w:t>ниципальной собственности в 2021-2022 годах и истекшем периоде 2023</w:t>
      </w:r>
      <w:r w:rsidR="004022CE" w:rsidRPr="004022CE">
        <w:t xml:space="preserve"> года.</w:t>
      </w:r>
    </w:p>
    <w:p w:rsidR="001772C5" w:rsidRPr="00FA5737" w:rsidRDefault="001772C5" w:rsidP="00B22326">
      <w:pPr>
        <w:pStyle w:val="af"/>
        <w:numPr>
          <w:ilvl w:val="0"/>
          <w:numId w:val="4"/>
        </w:numPr>
        <w:jc w:val="both"/>
      </w:pPr>
      <w:r w:rsidRPr="00B22326">
        <w:rPr>
          <w:b/>
        </w:rPr>
        <w:t>Проверяемый период деятельности:</w:t>
      </w:r>
      <w:r w:rsidR="005F5BEF">
        <w:t xml:space="preserve"> с 1 января 2021 года по 31 января 2023</w:t>
      </w:r>
      <w:r w:rsidRPr="00FA5737">
        <w:t xml:space="preserve"> года.</w:t>
      </w:r>
    </w:p>
    <w:p w:rsidR="001772C5" w:rsidRDefault="001772C5" w:rsidP="001772C5">
      <w:pPr>
        <w:ind w:firstLine="709"/>
        <w:jc w:val="both"/>
      </w:pPr>
    </w:p>
    <w:p w:rsidR="00AA6DA3" w:rsidRDefault="00AA6DA3" w:rsidP="00B22326">
      <w:pPr>
        <w:pStyle w:val="af"/>
        <w:numPr>
          <w:ilvl w:val="0"/>
          <w:numId w:val="4"/>
        </w:numPr>
        <w:jc w:val="both"/>
      </w:pPr>
      <w:r>
        <w:rPr>
          <w:b/>
        </w:rPr>
        <w:t xml:space="preserve">Краткая характеристика </w:t>
      </w:r>
      <w:r w:rsidR="006C693D">
        <w:rPr>
          <w:b/>
        </w:rPr>
        <w:t xml:space="preserve">проверяемой сферы формирования и использования средств бюджета и </w:t>
      </w:r>
      <w:r w:rsidRPr="00AA6DA3">
        <w:rPr>
          <w:b/>
        </w:rPr>
        <w:t>деятельности объектов проверки:</w:t>
      </w:r>
      <w:r>
        <w:t xml:space="preserve"> </w:t>
      </w:r>
    </w:p>
    <w:p w:rsidR="001772C5" w:rsidRPr="006E5CF4" w:rsidRDefault="006E5CF4" w:rsidP="00AA6DA3">
      <w:pPr>
        <w:ind w:left="1" w:firstLine="708"/>
        <w:jc w:val="both"/>
      </w:pPr>
      <w:r w:rsidRPr="006E5CF4">
        <w:t>Энтуганское</w:t>
      </w:r>
      <w:r w:rsidR="00AA6DA3" w:rsidRPr="006E5CF4">
        <w:t xml:space="preserve"> </w:t>
      </w:r>
      <w:r w:rsidR="00C83BA7" w:rsidRPr="006E5CF4">
        <w:t>сельское поселение образовано 31</w:t>
      </w:r>
      <w:r w:rsidR="001772C5" w:rsidRPr="006E5CF4">
        <w:t>.0</w:t>
      </w:r>
      <w:r w:rsidR="00C83BA7" w:rsidRPr="006E5CF4">
        <w:t>1.200</w:t>
      </w:r>
      <w:r w:rsidR="001772C5" w:rsidRPr="006E5CF4">
        <w:t>5 года.</w:t>
      </w:r>
    </w:p>
    <w:p w:rsidR="001772C5" w:rsidRPr="006E5CF4" w:rsidRDefault="001772C5" w:rsidP="001772C5">
      <w:pPr>
        <w:ind w:firstLine="708"/>
        <w:jc w:val="both"/>
      </w:pPr>
      <w:r w:rsidRPr="005F5BEF">
        <w:t xml:space="preserve">Решением Совета </w:t>
      </w:r>
      <w:r w:rsidR="005F5BEF" w:rsidRPr="005F5BEF">
        <w:t>Энтуганского сельского поселения № 1-63</w:t>
      </w:r>
      <w:r w:rsidR="0061695B" w:rsidRPr="005F5BEF">
        <w:t xml:space="preserve"> от 01.07.2015</w:t>
      </w:r>
      <w:r w:rsidRPr="005F5BEF">
        <w:t xml:space="preserve"> принят Устав муниципального образования «</w:t>
      </w:r>
      <w:r w:rsidR="005F5BEF" w:rsidRPr="005F5BEF">
        <w:t>Энтуганское</w:t>
      </w:r>
      <w:r w:rsidR="00324739" w:rsidRPr="005F5BEF">
        <w:t xml:space="preserve"> </w:t>
      </w:r>
      <w:r w:rsidRPr="005F5BEF">
        <w:t xml:space="preserve">сельское поселение» </w:t>
      </w:r>
      <w:r w:rsidR="004022CE" w:rsidRPr="005F5BEF">
        <w:t>Буинского</w:t>
      </w:r>
      <w:r w:rsidRPr="005F5BEF">
        <w:t xml:space="preserve"> муниципального района Республики Татарстан. Устав зарегистрирован Управлением Министерства юсти</w:t>
      </w:r>
      <w:r w:rsidR="0061695B" w:rsidRPr="005F5BEF">
        <w:t xml:space="preserve">ции РФ по Республике Татарстан </w:t>
      </w:r>
      <w:r w:rsidR="0061695B" w:rsidRPr="006E5CF4">
        <w:t>20 августа 2015</w:t>
      </w:r>
      <w:r w:rsidRPr="006E5CF4">
        <w:t xml:space="preserve"> года, государственный регистрационный номер                       </w:t>
      </w:r>
      <w:r w:rsidRPr="006E5CF4">
        <w:rPr>
          <w:lang w:val="en-US"/>
        </w:rPr>
        <w:t>RU</w:t>
      </w:r>
      <w:r w:rsidR="006E5CF4" w:rsidRPr="006E5CF4">
        <w:t xml:space="preserve"> 1651433</w:t>
      </w:r>
      <w:r w:rsidR="0061695B" w:rsidRPr="006E5CF4">
        <w:t>02015</w:t>
      </w:r>
      <w:r w:rsidRPr="006E5CF4">
        <w:t>001.</w:t>
      </w:r>
    </w:p>
    <w:p w:rsidR="001772C5" w:rsidRPr="005F5BEF" w:rsidRDefault="001772C5" w:rsidP="001772C5">
      <w:pPr>
        <w:ind w:firstLine="708"/>
        <w:jc w:val="both"/>
      </w:pPr>
      <w:r w:rsidRPr="005F5BEF">
        <w:t>Муниципальное образование «</w:t>
      </w:r>
      <w:r w:rsidR="006E5CF4" w:rsidRPr="006E5CF4">
        <w:t>Энтуганское</w:t>
      </w:r>
      <w:r w:rsidR="00324739" w:rsidRPr="005F5BEF">
        <w:t xml:space="preserve"> </w:t>
      </w:r>
      <w:r w:rsidRPr="005F5BEF">
        <w:t>сельское поселение» наделено статусом сельского Поселения. Официальное наименование муниципального образования – муниципальное образование «</w:t>
      </w:r>
      <w:r w:rsidR="005F5BEF" w:rsidRPr="005F5BEF">
        <w:t>Энтуганское</w:t>
      </w:r>
      <w:r w:rsidR="00C83BA7" w:rsidRPr="005F5BEF">
        <w:t xml:space="preserve"> </w:t>
      </w:r>
      <w:r w:rsidRPr="005F5BEF">
        <w:t xml:space="preserve">сельское поселение» </w:t>
      </w:r>
      <w:r w:rsidR="004022CE" w:rsidRPr="005F5BEF">
        <w:t>Буинского</w:t>
      </w:r>
      <w:r w:rsidRPr="005F5BEF">
        <w:t xml:space="preserve"> муниципального района Республики Татарстан.</w:t>
      </w:r>
    </w:p>
    <w:p w:rsidR="00C83BA7" w:rsidRPr="005F5BEF" w:rsidRDefault="001772C5" w:rsidP="00C83BA7">
      <w:pPr>
        <w:pStyle w:val="text"/>
        <w:spacing w:line="276" w:lineRule="auto"/>
        <w:ind w:firstLine="709"/>
        <w:rPr>
          <w:rFonts w:ascii="Times New Roman" w:hAnsi="Times New Roman" w:cs="Times New Roman"/>
        </w:rPr>
      </w:pPr>
      <w:r w:rsidRPr="005F5BEF">
        <w:rPr>
          <w:rFonts w:ascii="Times New Roman" w:hAnsi="Times New Roman" w:cs="Times New Roman"/>
        </w:rPr>
        <w:t xml:space="preserve">В состав территории Поселения входят </w:t>
      </w:r>
      <w:r w:rsidR="00C83BA7" w:rsidRPr="005F5BEF">
        <w:rPr>
          <w:rFonts w:ascii="Times New Roman" w:hAnsi="Times New Roman" w:cs="Times New Roman"/>
        </w:rPr>
        <w:t xml:space="preserve">населенные пункты: село </w:t>
      </w:r>
      <w:r w:rsidR="005F5BEF" w:rsidRPr="005F5BEF">
        <w:rPr>
          <w:rFonts w:ascii="Times New Roman" w:hAnsi="Times New Roman" w:cs="Times New Roman"/>
        </w:rPr>
        <w:t>Энтуганы</w:t>
      </w:r>
      <w:r w:rsidR="00C83BA7" w:rsidRPr="005F5BEF">
        <w:rPr>
          <w:rFonts w:ascii="Times New Roman" w:hAnsi="Times New Roman" w:cs="Times New Roman"/>
        </w:rPr>
        <w:t xml:space="preserve">, </w:t>
      </w:r>
      <w:r w:rsidR="005F5BEF" w:rsidRPr="005F5BEF">
        <w:rPr>
          <w:rFonts w:ascii="Times New Roman" w:hAnsi="Times New Roman" w:cs="Times New Roman"/>
        </w:rPr>
        <w:t>село Вольный Стан.</w:t>
      </w:r>
    </w:p>
    <w:p w:rsidR="001772C5" w:rsidRPr="006E5CF4" w:rsidRDefault="001772C5" w:rsidP="00C83BA7">
      <w:pPr>
        <w:pStyle w:val="ConsPlusNormal"/>
        <w:ind w:firstLine="709"/>
        <w:jc w:val="both"/>
        <w:rPr>
          <w:rFonts w:ascii="Times New Roman" w:hAnsi="Times New Roman" w:cs="Times New Roman"/>
          <w:sz w:val="24"/>
          <w:szCs w:val="24"/>
        </w:rPr>
      </w:pPr>
      <w:r w:rsidRPr="006E5CF4">
        <w:rPr>
          <w:rFonts w:ascii="Times New Roman" w:hAnsi="Times New Roman" w:cs="Times New Roman"/>
          <w:sz w:val="24"/>
          <w:szCs w:val="24"/>
        </w:rPr>
        <w:t>Поселение имеет собственный бюджет. Бюджет Поселения разрабатывается и утверждается в форме муниципального нормативного правового акта Совета Поселения. 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
    <w:p w:rsidR="001772C5" w:rsidRPr="006E5CF4" w:rsidRDefault="001772C5" w:rsidP="001772C5">
      <w:pPr>
        <w:ind w:firstLine="708"/>
        <w:jc w:val="both"/>
      </w:pPr>
      <w:r w:rsidRPr="006E5CF4">
        <w:t>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РФ, представляют в органы государственной власти РТ отчеты об исполнении бюджета Поселения.</w:t>
      </w:r>
    </w:p>
    <w:p w:rsidR="001772C5" w:rsidRPr="006E5CF4" w:rsidRDefault="001772C5" w:rsidP="001772C5">
      <w:pPr>
        <w:ind w:firstLine="708"/>
        <w:jc w:val="both"/>
      </w:pPr>
      <w:r w:rsidRPr="006E5CF4">
        <w:t xml:space="preserve">Формирование, утверждение, исполнение бюджета Поселения, а также контроль за его исполнением осуществляется органами местного самоуправления Поселения самостоятельно. </w:t>
      </w:r>
      <w:r w:rsidRPr="006E5CF4">
        <w:lastRenderedPageBreak/>
        <w:t>Порядок формирования, утверждения и исполнения бюджета Поселения определяется Бюджетным кодексом РФ, федеральными законами и законами Республики Татарстан.</w:t>
      </w:r>
    </w:p>
    <w:p w:rsidR="001772C5" w:rsidRPr="006E5CF4" w:rsidRDefault="001772C5" w:rsidP="001772C5">
      <w:pPr>
        <w:ind w:firstLine="708"/>
        <w:jc w:val="both"/>
      </w:pPr>
      <w:r w:rsidRPr="006E5CF4">
        <w:t>Доходы бюджета Поселения формируются в соответствии с бюджетным законодательством РФ, налоговым кодексом и другими нормативными документами РФ.</w:t>
      </w:r>
    </w:p>
    <w:p w:rsidR="001772C5" w:rsidRPr="006E5CF4" w:rsidRDefault="001772C5" w:rsidP="001772C5">
      <w:pPr>
        <w:ind w:firstLine="709"/>
        <w:jc w:val="both"/>
      </w:pPr>
      <w:r w:rsidRPr="006E5CF4">
        <w:t>В доходы местного бюджета Поселения зачисляются субвенции на осуществление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w:t>
      </w:r>
    </w:p>
    <w:p w:rsidR="001772C5" w:rsidRPr="006E5CF4" w:rsidRDefault="001772C5" w:rsidP="001772C5">
      <w:pPr>
        <w:ind w:firstLine="709"/>
        <w:jc w:val="both"/>
      </w:pPr>
      <w:r w:rsidRPr="006E5CF4">
        <w:t>Расходы местного бюджета Поселения осуществляются в формах, предусмотренных Бюджетным кодексом Российской Федерации.</w:t>
      </w:r>
    </w:p>
    <w:p w:rsidR="001772C5" w:rsidRPr="005F5BEF" w:rsidRDefault="001772C5" w:rsidP="001772C5">
      <w:pPr>
        <w:ind w:firstLine="709"/>
        <w:rPr>
          <w:highlight w:val="yellow"/>
        </w:rPr>
      </w:pPr>
    </w:p>
    <w:p w:rsidR="001772C5" w:rsidRPr="005F5BEF" w:rsidRDefault="001772C5" w:rsidP="001772C5">
      <w:pPr>
        <w:ind w:firstLine="709"/>
        <w:rPr>
          <w:highlight w:val="yellow"/>
        </w:rPr>
      </w:pPr>
    </w:p>
    <w:p w:rsidR="001772C5" w:rsidRPr="00CD4881" w:rsidRDefault="001772C5" w:rsidP="001772C5">
      <w:pPr>
        <w:ind w:firstLine="709"/>
        <w:jc w:val="center"/>
        <w:rPr>
          <w:b/>
          <w:szCs w:val="28"/>
        </w:rPr>
      </w:pPr>
      <w:r w:rsidRPr="00CD4881">
        <w:rPr>
          <w:b/>
          <w:szCs w:val="28"/>
        </w:rPr>
        <w:t xml:space="preserve">Анализ доходов и расходов бюджета </w:t>
      </w:r>
    </w:p>
    <w:p w:rsidR="001772C5" w:rsidRPr="00CD4881" w:rsidRDefault="006E5CF4" w:rsidP="001772C5">
      <w:pPr>
        <w:ind w:firstLine="709"/>
        <w:jc w:val="center"/>
        <w:rPr>
          <w:b/>
          <w:szCs w:val="28"/>
        </w:rPr>
      </w:pPr>
      <w:r w:rsidRPr="00CD4881">
        <w:rPr>
          <w:b/>
          <w:szCs w:val="28"/>
        </w:rPr>
        <w:t>Энтуганского</w:t>
      </w:r>
      <w:r w:rsidR="0061695B" w:rsidRPr="00CD4881">
        <w:rPr>
          <w:b/>
          <w:szCs w:val="28"/>
        </w:rPr>
        <w:t xml:space="preserve"> </w:t>
      </w:r>
      <w:r w:rsidR="00CD4881" w:rsidRPr="00CD4881">
        <w:rPr>
          <w:b/>
          <w:szCs w:val="28"/>
        </w:rPr>
        <w:t>сельского поселения за 2021</w:t>
      </w:r>
      <w:r w:rsidR="001772C5" w:rsidRPr="00CD4881">
        <w:rPr>
          <w:b/>
          <w:szCs w:val="28"/>
        </w:rPr>
        <w:t xml:space="preserve"> год</w:t>
      </w:r>
    </w:p>
    <w:p w:rsidR="001772C5" w:rsidRPr="00CD4881" w:rsidRDefault="001772C5" w:rsidP="004F69F5">
      <w:pPr>
        <w:jc w:val="both"/>
      </w:pPr>
    </w:p>
    <w:p w:rsidR="001772C5" w:rsidRPr="00CD4881" w:rsidRDefault="001772C5" w:rsidP="001772C5">
      <w:pPr>
        <w:ind w:firstLine="708"/>
        <w:jc w:val="both"/>
      </w:pPr>
      <w:r w:rsidRPr="00CD4881">
        <w:t>В</w:t>
      </w:r>
      <w:r w:rsidR="00CD4881" w:rsidRPr="00CD4881">
        <w:t xml:space="preserve"> 2021</w:t>
      </w:r>
      <w:r w:rsidRPr="00CD4881">
        <w:t xml:space="preserve"> году главными администраторами доходов бюджета </w:t>
      </w:r>
      <w:r w:rsidR="006E5CF4" w:rsidRPr="00CD4881">
        <w:t>Энтуганского</w:t>
      </w:r>
      <w:r w:rsidR="0061695B" w:rsidRPr="00CD4881">
        <w:t xml:space="preserve"> </w:t>
      </w:r>
      <w:r w:rsidRPr="00CD4881">
        <w:t xml:space="preserve">сельского поселения являлись: Управление Федеральной налоговой службы по Республике Татарстан (Межрайонная инспекция Федеральной налоговой службы № </w:t>
      </w:r>
      <w:r w:rsidR="00275B63" w:rsidRPr="00CD4881">
        <w:t>8</w:t>
      </w:r>
      <w:r w:rsidRPr="00CD4881">
        <w:t xml:space="preserve"> по Республике Татарстан), Министерство финансов Республики Татарстан, Палата имущественных и земельных отношений </w:t>
      </w:r>
      <w:r w:rsidR="004022CE" w:rsidRPr="00CD4881">
        <w:t>Буинского</w:t>
      </w:r>
      <w:r w:rsidRPr="00CD4881">
        <w:t xml:space="preserve"> муниципального района, Финансово-бюджетная палата </w:t>
      </w:r>
      <w:r w:rsidR="004022CE" w:rsidRPr="00CD4881">
        <w:t>Буинского</w:t>
      </w:r>
      <w:r w:rsidRPr="00CD4881">
        <w:t xml:space="preserve"> муниципального района.</w:t>
      </w:r>
    </w:p>
    <w:p w:rsidR="00395273" w:rsidRPr="005F5BEF" w:rsidRDefault="00395273" w:rsidP="00395273">
      <w:pPr>
        <w:jc w:val="both"/>
        <w:rPr>
          <w:highlight w:val="yellow"/>
        </w:rPr>
      </w:pPr>
    </w:p>
    <w:p w:rsidR="00C83BA7" w:rsidRPr="00CD4881" w:rsidRDefault="00395273" w:rsidP="00395273">
      <w:pPr>
        <w:ind w:firstLine="708"/>
        <w:jc w:val="both"/>
      </w:pPr>
      <w:r w:rsidRPr="00CD4881">
        <w:t>Согласно Отче</w:t>
      </w:r>
      <w:r w:rsidR="00CD4881" w:rsidRPr="00CD4881">
        <w:t>та об исполнении бюджета за 2021</w:t>
      </w:r>
      <w:r w:rsidRPr="00CD4881">
        <w:t xml:space="preserve"> год доходы бюджета сельского Поселения в отчетном году составили </w:t>
      </w:r>
      <w:r w:rsidR="00CD4881" w:rsidRPr="00CD4881">
        <w:t>13</w:t>
      </w:r>
      <w:r w:rsidR="00783390">
        <w:t xml:space="preserve"> 677 937,57 </w:t>
      </w:r>
      <w:r w:rsidR="00CD4881" w:rsidRPr="00CD4881">
        <w:t>рублей, или 101,8</w:t>
      </w:r>
      <w:r w:rsidRPr="00CD4881">
        <w:t>% от утвержденных назначений.</w:t>
      </w:r>
    </w:p>
    <w:p w:rsidR="00C83BA7" w:rsidRPr="00CD4881" w:rsidRDefault="00C83BA7" w:rsidP="00C83BA7">
      <w:pPr>
        <w:ind w:firstLine="708"/>
        <w:jc w:val="both"/>
      </w:pPr>
      <w:r w:rsidRPr="00CD4881">
        <w:t xml:space="preserve">Информация об исполнении бюджета </w:t>
      </w:r>
      <w:r w:rsidR="006E5CF4" w:rsidRPr="00CD4881">
        <w:t>Энтуганского</w:t>
      </w:r>
      <w:r w:rsidRPr="00CD4881">
        <w:t xml:space="preserve"> сельского поселения по </w:t>
      </w:r>
      <w:r w:rsidR="00395273" w:rsidRPr="00CD4881">
        <w:t>доходам представлена в таблице 1</w:t>
      </w:r>
      <w:r w:rsidRPr="00CD4881">
        <w:t>:</w:t>
      </w:r>
    </w:p>
    <w:p w:rsidR="00C83BA7" w:rsidRPr="00CD4881" w:rsidRDefault="00395273" w:rsidP="00C83BA7">
      <w:pPr>
        <w:ind w:firstLine="708"/>
        <w:jc w:val="both"/>
      </w:pPr>
      <w:r w:rsidRPr="00CD4881">
        <w:t xml:space="preserve">                                                                                                                                  </w:t>
      </w:r>
      <w:r w:rsidR="004E558E">
        <w:t xml:space="preserve">        </w:t>
      </w:r>
      <w:r w:rsidRPr="00CD4881">
        <w:t xml:space="preserve"> </w:t>
      </w:r>
      <w:r w:rsidR="004E558E">
        <w:t>т</w:t>
      </w:r>
      <w:r w:rsidR="00C83BA7" w:rsidRPr="00CD4881">
        <w:t>аблица 1</w:t>
      </w:r>
    </w:p>
    <w:p w:rsidR="00C83BA7" w:rsidRPr="00CD4881" w:rsidRDefault="00395273" w:rsidP="00C83BA7">
      <w:pPr>
        <w:ind w:firstLine="708"/>
        <w:jc w:val="both"/>
      </w:pPr>
      <w:r w:rsidRPr="00CD4881">
        <w:t xml:space="preserve">                                                                                                                                    </w:t>
      </w:r>
      <w:r w:rsidR="004E558E">
        <w:t xml:space="preserve">      </w:t>
      </w:r>
      <w:r w:rsidRPr="00CD4881">
        <w:t xml:space="preserve"> </w:t>
      </w:r>
      <w:r w:rsidR="00783390">
        <w:t xml:space="preserve">(в </w:t>
      </w:r>
      <w:r w:rsidR="00C83BA7" w:rsidRPr="00CD4881">
        <w:t>руб</w:t>
      </w:r>
      <w:r w:rsidR="00783390">
        <w:t>лях)</w:t>
      </w: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559"/>
        <w:gridCol w:w="1559"/>
        <w:gridCol w:w="1276"/>
        <w:gridCol w:w="1134"/>
        <w:gridCol w:w="14"/>
      </w:tblGrid>
      <w:tr w:rsidR="006D5CF7" w:rsidRPr="005F5BEF" w:rsidTr="00783390">
        <w:tc>
          <w:tcPr>
            <w:tcW w:w="4928" w:type="dxa"/>
            <w:vMerge w:val="restart"/>
            <w:tcBorders>
              <w:top w:val="single" w:sz="4" w:space="0" w:color="auto"/>
              <w:left w:val="single" w:sz="4" w:space="0" w:color="auto"/>
              <w:bottom w:val="single" w:sz="4" w:space="0" w:color="auto"/>
              <w:right w:val="single" w:sz="4" w:space="0" w:color="auto"/>
            </w:tcBorders>
            <w:vAlign w:val="center"/>
          </w:tcPr>
          <w:p w:rsidR="006D5CF7" w:rsidRPr="005F5BEF" w:rsidRDefault="006D5CF7" w:rsidP="00C83BA7">
            <w:pPr>
              <w:ind w:firstLine="708"/>
              <w:jc w:val="both"/>
              <w:rPr>
                <w:highlight w:val="yellow"/>
              </w:rPr>
            </w:pPr>
          </w:p>
          <w:p w:rsidR="006D5CF7" w:rsidRPr="005F5BEF" w:rsidRDefault="006D5CF7" w:rsidP="00C83BA7">
            <w:pPr>
              <w:ind w:firstLine="708"/>
              <w:jc w:val="both"/>
              <w:rPr>
                <w:highlight w:val="yellow"/>
              </w:rPr>
            </w:pPr>
            <w:r w:rsidRPr="00783390">
              <w:t>Наименование</w:t>
            </w:r>
          </w:p>
        </w:tc>
        <w:tc>
          <w:tcPr>
            <w:tcW w:w="1559" w:type="dxa"/>
            <w:vMerge w:val="restart"/>
            <w:tcBorders>
              <w:top w:val="single" w:sz="4" w:space="0" w:color="auto"/>
              <w:left w:val="single" w:sz="4" w:space="0" w:color="auto"/>
              <w:right w:val="single" w:sz="4" w:space="0" w:color="auto"/>
            </w:tcBorders>
          </w:tcPr>
          <w:p w:rsidR="006D5CF7" w:rsidRPr="00783390" w:rsidRDefault="006D5CF7" w:rsidP="00395273">
            <w:pPr>
              <w:jc w:val="both"/>
            </w:pPr>
            <w:r w:rsidRPr="00783390">
              <w:t>Решение о бюджете н</w:t>
            </w:r>
            <w:r w:rsidR="00CD4881" w:rsidRPr="00783390">
              <w:t>а 2021</w:t>
            </w:r>
            <w:r w:rsidRPr="00783390">
              <w:t xml:space="preserve"> год </w:t>
            </w:r>
          </w:p>
        </w:tc>
        <w:tc>
          <w:tcPr>
            <w:tcW w:w="3983" w:type="dxa"/>
            <w:gridSpan w:val="4"/>
            <w:tcBorders>
              <w:top w:val="single" w:sz="4" w:space="0" w:color="auto"/>
              <w:left w:val="single" w:sz="4" w:space="0" w:color="auto"/>
              <w:bottom w:val="single" w:sz="4" w:space="0" w:color="auto"/>
              <w:right w:val="single" w:sz="4" w:space="0" w:color="auto"/>
            </w:tcBorders>
            <w:vAlign w:val="center"/>
          </w:tcPr>
          <w:p w:rsidR="006D5CF7" w:rsidRPr="00783390" w:rsidRDefault="006D5CF7" w:rsidP="00C83BA7">
            <w:pPr>
              <w:ind w:firstLine="708"/>
              <w:jc w:val="both"/>
            </w:pPr>
            <w:r w:rsidRPr="00783390">
              <w:t>Исполнено 20</w:t>
            </w:r>
            <w:r w:rsidR="00CD4881" w:rsidRPr="00783390">
              <w:rPr>
                <w:lang w:val="en-US"/>
              </w:rPr>
              <w:t>21</w:t>
            </w:r>
            <w:r w:rsidRPr="00783390">
              <w:t xml:space="preserve"> год</w:t>
            </w:r>
          </w:p>
        </w:tc>
      </w:tr>
      <w:tr w:rsidR="00C83BA7" w:rsidRPr="005F5BEF" w:rsidTr="00783390">
        <w:trPr>
          <w:gridAfter w:val="1"/>
          <w:wAfter w:w="14" w:type="dxa"/>
        </w:trPr>
        <w:tc>
          <w:tcPr>
            <w:tcW w:w="4928" w:type="dxa"/>
            <w:vMerge/>
            <w:tcBorders>
              <w:top w:val="single" w:sz="4" w:space="0" w:color="auto"/>
              <w:left w:val="single" w:sz="4" w:space="0" w:color="auto"/>
              <w:bottom w:val="single" w:sz="4" w:space="0" w:color="auto"/>
              <w:right w:val="single" w:sz="4" w:space="0" w:color="auto"/>
            </w:tcBorders>
            <w:vAlign w:val="center"/>
          </w:tcPr>
          <w:p w:rsidR="00C83BA7" w:rsidRPr="005F5BEF" w:rsidRDefault="00C83BA7" w:rsidP="00C83BA7">
            <w:pPr>
              <w:ind w:firstLine="708"/>
              <w:jc w:val="both"/>
              <w:rPr>
                <w:highlight w:val="yellow"/>
              </w:rPr>
            </w:pPr>
          </w:p>
        </w:tc>
        <w:tc>
          <w:tcPr>
            <w:tcW w:w="1559" w:type="dxa"/>
            <w:vMerge/>
            <w:tcBorders>
              <w:left w:val="single" w:sz="4" w:space="0" w:color="auto"/>
              <w:bottom w:val="single" w:sz="4" w:space="0" w:color="auto"/>
              <w:right w:val="single" w:sz="4" w:space="0" w:color="auto"/>
            </w:tcBorders>
          </w:tcPr>
          <w:p w:rsidR="00C83BA7" w:rsidRPr="00783390" w:rsidRDefault="00C83BA7" w:rsidP="00C83BA7">
            <w:pPr>
              <w:ind w:firstLine="708"/>
              <w:jc w:val="both"/>
            </w:pPr>
          </w:p>
        </w:tc>
        <w:tc>
          <w:tcPr>
            <w:tcW w:w="1559" w:type="dxa"/>
            <w:tcBorders>
              <w:top w:val="single" w:sz="4" w:space="0" w:color="auto"/>
              <w:left w:val="single" w:sz="4" w:space="0" w:color="auto"/>
              <w:bottom w:val="single" w:sz="4" w:space="0" w:color="auto"/>
              <w:right w:val="single" w:sz="4" w:space="0" w:color="auto"/>
            </w:tcBorders>
            <w:vAlign w:val="center"/>
          </w:tcPr>
          <w:p w:rsidR="00C83BA7" w:rsidRPr="00783390" w:rsidRDefault="006D5CF7" w:rsidP="006D5CF7">
            <w:pPr>
              <w:jc w:val="both"/>
            </w:pPr>
            <w:r w:rsidRPr="00783390">
              <w:t>Исполнено</w:t>
            </w:r>
          </w:p>
        </w:tc>
        <w:tc>
          <w:tcPr>
            <w:tcW w:w="1276" w:type="dxa"/>
            <w:tcBorders>
              <w:top w:val="single" w:sz="4" w:space="0" w:color="auto"/>
              <w:left w:val="single" w:sz="4" w:space="0" w:color="auto"/>
              <w:bottom w:val="single" w:sz="4" w:space="0" w:color="auto"/>
              <w:right w:val="single" w:sz="4" w:space="0" w:color="auto"/>
            </w:tcBorders>
            <w:vAlign w:val="center"/>
          </w:tcPr>
          <w:p w:rsidR="00C83BA7" w:rsidRPr="00783390" w:rsidRDefault="00783390" w:rsidP="006D5CF7">
            <w:pPr>
              <w:jc w:val="center"/>
            </w:pPr>
            <w:r w:rsidRPr="00783390">
              <w:t>Отклонения (+,-</w:t>
            </w:r>
            <w:r w:rsidR="006D5CF7" w:rsidRPr="00783390">
              <w:t>)</w:t>
            </w:r>
          </w:p>
        </w:tc>
        <w:tc>
          <w:tcPr>
            <w:tcW w:w="1134" w:type="dxa"/>
            <w:tcBorders>
              <w:top w:val="single" w:sz="4" w:space="0" w:color="auto"/>
              <w:left w:val="single" w:sz="4" w:space="0" w:color="auto"/>
              <w:bottom w:val="single" w:sz="4" w:space="0" w:color="auto"/>
              <w:right w:val="single" w:sz="4" w:space="0" w:color="auto"/>
            </w:tcBorders>
            <w:vAlign w:val="center"/>
          </w:tcPr>
          <w:p w:rsidR="00C83BA7" w:rsidRPr="00783390" w:rsidRDefault="00C83BA7" w:rsidP="00783390">
            <w:pPr>
              <w:jc w:val="both"/>
            </w:pPr>
            <w:r w:rsidRPr="00783390">
              <w:t>(в %)</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rPr>
                <w:b/>
                <w:i/>
              </w:rPr>
            </w:pPr>
            <w:r w:rsidRPr="00E76457">
              <w:rPr>
                <w:b/>
                <w:i/>
              </w:rPr>
              <w:t>Налоговые и неналоговые доходы, в том числе:</w:t>
            </w:r>
          </w:p>
        </w:tc>
        <w:tc>
          <w:tcPr>
            <w:tcW w:w="1559" w:type="dxa"/>
            <w:shd w:val="clear" w:color="auto" w:fill="auto"/>
            <w:vAlign w:val="center"/>
          </w:tcPr>
          <w:p w:rsidR="00783390" w:rsidRPr="00E76457" w:rsidRDefault="00783390" w:rsidP="00783390">
            <w:pPr>
              <w:jc w:val="right"/>
            </w:pPr>
            <w:r w:rsidRPr="00E76457">
              <w:t>939 600,00</w:t>
            </w:r>
          </w:p>
        </w:tc>
        <w:tc>
          <w:tcPr>
            <w:tcW w:w="1559" w:type="dxa"/>
            <w:shd w:val="clear" w:color="auto" w:fill="auto"/>
            <w:vAlign w:val="center"/>
          </w:tcPr>
          <w:p w:rsidR="00783390" w:rsidRPr="00E76457" w:rsidRDefault="00783390" w:rsidP="00783390">
            <w:pPr>
              <w:jc w:val="right"/>
            </w:pPr>
            <w:r w:rsidRPr="00E76457">
              <w:t>1 178 602,52</w:t>
            </w:r>
          </w:p>
        </w:tc>
        <w:tc>
          <w:tcPr>
            <w:tcW w:w="1276" w:type="dxa"/>
            <w:tcBorders>
              <w:top w:val="single" w:sz="4" w:space="0" w:color="auto"/>
              <w:left w:val="single" w:sz="4" w:space="0" w:color="auto"/>
              <w:bottom w:val="single" w:sz="4" w:space="0" w:color="auto"/>
              <w:right w:val="single" w:sz="4" w:space="0" w:color="auto"/>
            </w:tcBorders>
            <w:vAlign w:val="center"/>
          </w:tcPr>
          <w:p w:rsidR="00783390" w:rsidRPr="00783390" w:rsidRDefault="00783390" w:rsidP="00783390">
            <w:pPr>
              <w:jc w:val="right"/>
            </w:pPr>
            <w:r w:rsidRPr="00783390">
              <w:t>239002,52</w:t>
            </w:r>
          </w:p>
        </w:tc>
        <w:tc>
          <w:tcPr>
            <w:tcW w:w="1134" w:type="dxa"/>
            <w:shd w:val="clear" w:color="auto" w:fill="auto"/>
            <w:vAlign w:val="center"/>
          </w:tcPr>
          <w:p w:rsidR="00783390" w:rsidRPr="00E76457" w:rsidRDefault="00783390" w:rsidP="00783390">
            <w:pPr>
              <w:jc w:val="right"/>
            </w:pPr>
            <w:r w:rsidRPr="00E76457">
              <w:t>125,4</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rPr>
                <w:b/>
                <w:i/>
              </w:rPr>
            </w:pPr>
            <w:r w:rsidRPr="00E76457">
              <w:rPr>
                <w:b/>
                <w:i/>
              </w:rPr>
              <w:t>- налоговые</w:t>
            </w:r>
          </w:p>
        </w:tc>
        <w:tc>
          <w:tcPr>
            <w:tcW w:w="1559" w:type="dxa"/>
            <w:shd w:val="clear" w:color="auto" w:fill="auto"/>
            <w:vAlign w:val="center"/>
          </w:tcPr>
          <w:p w:rsidR="00783390" w:rsidRPr="00E76457" w:rsidRDefault="00783390" w:rsidP="00783390">
            <w:pPr>
              <w:jc w:val="right"/>
            </w:pPr>
            <w:r w:rsidRPr="00E76457">
              <w:t>769 600,00</w:t>
            </w:r>
          </w:p>
        </w:tc>
        <w:tc>
          <w:tcPr>
            <w:tcW w:w="1559" w:type="dxa"/>
            <w:shd w:val="clear" w:color="auto" w:fill="auto"/>
            <w:vAlign w:val="center"/>
          </w:tcPr>
          <w:p w:rsidR="00783390" w:rsidRPr="00E76457" w:rsidRDefault="00783390" w:rsidP="00783390">
            <w:pPr>
              <w:jc w:val="right"/>
            </w:pPr>
            <w:r w:rsidRPr="00E76457">
              <w:t>1 008 602,52</w:t>
            </w:r>
          </w:p>
        </w:tc>
        <w:tc>
          <w:tcPr>
            <w:tcW w:w="1276" w:type="dxa"/>
            <w:tcBorders>
              <w:top w:val="single" w:sz="4" w:space="0" w:color="auto"/>
              <w:left w:val="single" w:sz="4" w:space="0" w:color="auto"/>
              <w:bottom w:val="single" w:sz="4" w:space="0" w:color="auto"/>
              <w:right w:val="single" w:sz="4" w:space="0" w:color="auto"/>
            </w:tcBorders>
            <w:vAlign w:val="center"/>
          </w:tcPr>
          <w:p w:rsidR="00783390" w:rsidRPr="00783390" w:rsidRDefault="00783390" w:rsidP="00783390">
            <w:pPr>
              <w:jc w:val="right"/>
            </w:pPr>
            <w:r w:rsidRPr="00783390">
              <w:t>239002,52</w:t>
            </w:r>
          </w:p>
        </w:tc>
        <w:tc>
          <w:tcPr>
            <w:tcW w:w="1134" w:type="dxa"/>
            <w:shd w:val="clear" w:color="auto" w:fill="auto"/>
            <w:vAlign w:val="center"/>
          </w:tcPr>
          <w:p w:rsidR="00783390" w:rsidRPr="00E76457" w:rsidRDefault="00783390" w:rsidP="00783390">
            <w:pPr>
              <w:jc w:val="right"/>
            </w:pPr>
            <w:r w:rsidRPr="00E76457">
              <w:t>131,0</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pPr>
            <w:r w:rsidRPr="00E76457">
              <w:t>налог на доходы физических лиц</w:t>
            </w:r>
          </w:p>
        </w:tc>
        <w:tc>
          <w:tcPr>
            <w:tcW w:w="1559" w:type="dxa"/>
            <w:shd w:val="clear" w:color="auto" w:fill="auto"/>
            <w:vAlign w:val="center"/>
          </w:tcPr>
          <w:p w:rsidR="00783390" w:rsidRPr="00E76457" w:rsidRDefault="00783390" w:rsidP="00783390">
            <w:pPr>
              <w:jc w:val="right"/>
            </w:pPr>
            <w:r w:rsidRPr="00E76457">
              <w:t>100 000,00</w:t>
            </w:r>
          </w:p>
        </w:tc>
        <w:tc>
          <w:tcPr>
            <w:tcW w:w="1559" w:type="dxa"/>
            <w:shd w:val="clear" w:color="auto" w:fill="auto"/>
            <w:vAlign w:val="center"/>
          </w:tcPr>
          <w:p w:rsidR="00783390" w:rsidRPr="00E76457" w:rsidRDefault="00783390" w:rsidP="00783390">
            <w:pPr>
              <w:jc w:val="right"/>
            </w:pPr>
            <w:r w:rsidRPr="00E76457">
              <w:t>168 670,54</w:t>
            </w:r>
          </w:p>
        </w:tc>
        <w:tc>
          <w:tcPr>
            <w:tcW w:w="1276" w:type="dxa"/>
            <w:tcBorders>
              <w:top w:val="single" w:sz="4" w:space="0" w:color="auto"/>
              <w:left w:val="single" w:sz="4" w:space="0" w:color="auto"/>
              <w:bottom w:val="single" w:sz="4" w:space="0" w:color="auto"/>
              <w:right w:val="single" w:sz="4" w:space="0" w:color="auto"/>
            </w:tcBorders>
            <w:vAlign w:val="center"/>
          </w:tcPr>
          <w:p w:rsidR="00783390" w:rsidRPr="00783390" w:rsidRDefault="00783390" w:rsidP="00783390">
            <w:pPr>
              <w:jc w:val="right"/>
            </w:pPr>
            <w:r w:rsidRPr="00783390">
              <w:t>68 670,54</w:t>
            </w:r>
          </w:p>
        </w:tc>
        <w:tc>
          <w:tcPr>
            <w:tcW w:w="1134" w:type="dxa"/>
            <w:shd w:val="clear" w:color="auto" w:fill="auto"/>
            <w:vAlign w:val="center"/>
          </w:tcPr>
          <w:p w:rsidR="00783390" w:rsidRPr="00E76457" w:rsidRDefault="00783390" w:rsidP="00783390">
            <w:pPr>
              <w:jc w:val="right"/>
            </w:pPr>
            <w:r w:rsidRPr="00E76457">
              <w:t>168,7</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pPr>
            <w:r w:rsidRPr="00E76457">
              <w:t>единый сельскохозяйственный налог</w:t>
            </w:r>
          </w:p>
        </w:tc>
        <w:tc>
          <w:tcPr>
            <w:tcW w:w="1559" w:type="dxa"/>
            <w:shd w:val="clear" w:color="auto" w:fill="auto"/>
            <w:vAlign w:val="center"/>
          </w:tcPr>
          <w:p w:rsidR="00783390" w:rsidRPr="00E76457" w:rsidRDefault="00783390" w:rsidP="00783390">
            <w:pPr>
              <w:jc w:val="right"/>
            </w:pPr>
            <w:r w:rsidRPr="00E76457">
              <w:t>5 000,00</w:t>
            </w:r>
          </w:p>
        </w:tc>
        <w:tc>
          <w:tcPr>
            <w:tcW w:w="1559" w:type="dxa"/>
            <w:shd w:val="clear" w:color="auto" w:fill="auto"/>
            <w:vAlign w:val="center"/>
          </w:tcPr>
          <w:p w:rsidR="00783390" w:rsidRPr="00E76457" w:rsidRDefault="00783390" w:rsidP="00783390">
            <w:pPr>
              <w:jc w:val="right"/>
            </w:pPr>
            <w:r w:rsidRPr="00E76457">
              <w:t>88 673,00</w:t>
            </w:r>
          </w:p>
        </w:tc>
        <w:tc>
          <w:tcPr>
            <w:tcW w:w="1276" w:type="dxa"/>
            <w:tcBorders>
              <w:top w:val="single" w:sz="4" w:space="0" w:color="auto"/>
              <w:left w:val="single" w:sz="4" w:space="0" w:color="auto"/>
              <w:bottom w:val="single" w:sz="4" w:space="0" w:color="auto"/>
              <w:right w:val="single" w:sz="4" w:space="0" w:color="auto"/>
            </w:tcBorders>
            <w:vAlign w:val="center"/>
          </w:tcPr>
          <w:p w:rsidR="00783390" w:rsidRPr="00783390" w:rsidRDefault="00783390" w:rsidP="00783390">
            <w:pPr>
              <w:jc w:val="right"/>
              <w:rPr>
                <w:i/>
              </w:rPr>
            </w:pPr>
            <w:r w:rsidRPr="00783390">
              <w:rPr>
                <w:i/>
              </w:rPr>
              <w:t>83 673,00</w:t>
            </w:r>
          </w:p>
        </w:tc>
        <w:tc>
          <w:tcPr>
            <w:tcW w:w="1134" w:type="dxa"/>
            <w:shd w:val="clear" w:color="auto" w:fill="auto"/>
            <w:vAlign w:val="center"/>
          </w:tcPr>
          <w:p w:rsidR="00783390" w:rsidRPr="00E76457" w:rsidRDefault="00783390" w:rsidP="00783390">
            <w:pPr>
              <w:jc w:val="right"/>
            </w:pPr>
            <w:r w:rsidRPr="00E76457">
              <w:t>1773,5</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pPr>
            <w:r w:rsidRPr="00E76457">
              <w:t>налог на имущество:</w:t>
            </w:r>
          </w:p>
        </w:tc>
        <w:tc>
          <w:tcPr>
            <w:tcW w:w="1559" w:type="dxa"/>
            <w:shd w:val="clear" w:color="auto" w:fill="auto"/>
            <w:vAlign w:val="center"/>
          </w:tcPr>
          <w:p w:rsidR="00783390" w:rsidRPr="00E76457" w:rsidRDefault="00783390" w:rsidP="00783390">
            <w:pPr>
              <w:jc w:val="right"/>
            </w:pPr>
            <w:r w:rsidRPr="00E76457">
              <w:t>662 600,00</w:t>
            </w:r>
          </w:p>
        </w:tc>
        <w:tc>
          <w:tcPr>
            <w:tcW w:w="1559" w:type="dxa"/>
            <w:shd w:val="clear" w:color="auto" w:fill="auto"/>
            <w:vAlign w:val="center"/>
          </w:tcPr>
          <w:p w:rsidR="00783390" w:rsidRPr="00E76457" w:rsidRDefault="00783390" w:rsidP="00783390">
            <w:pPr>
              <w:jc w:val="right"/>
            </w:pPr>
            <w:r w:rsidRPr="00E76457">
              <w:t>791 345,83</w:t>
            </w:r>
          </w:p>
        </w:tc>
        <w:tc>
          <w:tcPr>
            <w:tcW w:w="1276" w:type="dxa"/>
            <w:tcBorders>
              <w:top w:val="single" w:sz="4" w:space="0" w:color="auto"/>
              <w:left w:val="single" w:sz="4" w:space="0" w:color="auto"/>
              <w:bottom w:val="single" w:sz="4" w:space="0" w:color="auto"/>
              <w:right w:val="single" w:sz="4" w:space="0" w:color="auto"/>
            </w:tcBorders>
            <w:vAlign w:val="center"/>
          </w:tcPr>
          <w:p w:rsidR="00783390" w:rsidRPr="00783390" w:rsidRDefault="00783390" w:rsidP="00783390">
            <w:pPr>
              <w:jc w:val="right"/>
              <w:rPr>
                <w:i/>
              </w:rPr>
            </w:pPr>
            <w:r w:rsidRPr="00783390">
              <w:rPr>
                <w:i/>
              </w:rPr>
              <w:t>128745,83</w:t>
            </w:r>
          </w:p>
        </w:tc>
        <w:tc>
          <w:tcPr>
            <w:tcW w:w="1134" w:type="dxa"/>
            <w:shd w:val="clear" w:color="auto" w:fill="auto"/>
            <w:vAlign w:val="center"/>
          </w:tcPr>
          <w:p w:rsidR="00783390" w:rsidRPr="00E76457" w:rsidRDefault="00783390" w:rsidP="00783390">
            <w:pPr>
              <w:jc w:val="right"/>
            </w:pPr>
            <w:r w:rsidRPr="00E76457">
              <w:t>119,4</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rPr>
                <w:i/>
              </w:rPr>
            </w:pPr>
            <w:r>
              <w:rPr>
                <w:i/>
              </w:rPr>
              <w:t>-</w:t>
            </w:r>
            <w:r w:rsidRPr="00E76457">
              <w:rPr>
                <w:i/>
              </w:rPr>
              <w:t>налог на имущество физических лиц</w:t>
            </w:r>
          </w:p>
        </w:tc>
        <w:tc>
          <w:tcPr>
            <w:tcW w:w="1559" w:type="dxa"/>
            <w:shd w:val="clear" w:color="auto" w:fill="auto"/>
            <w:vAlign w:val="center"/>
          </w:tcPr>
          <w:p w:rsidR="00783390" w:rsidRPr="00E76457" w:rsidRDefault="00783390" w:rsidP="00783390">
            <w:pPr>
              <w:jc w:val="right"/>
              <w:rPr>
                <w:i/>
              </w:rPr>
            </w:pPr>
            <w:r w:rsidRPr="00E76457">
              <w:rPr>
                <w:i/>
              </w:rPr>
              <w:t>68 000,00</w:t>
            </w:r>
          </w:p>
        </w:tc>
        <w:tc>
          <w:tcPr>
            <w:tcW w:w="1559" w:type="dxa"/>
            <w:shd w:val="clear" w:color="auto" w:fill="auto"/>
            <w:vAlign w:val="center"/>
          </w:tcPr>
          <w:p w:rsidR="00783390" w:rsidRPr="00E76457" w:rsidRDefault="00783390" w:rsidP="00783390">
            <w:pPr>
              <w:jc w:val="right"/>
              <w:rPr>
                <w:i/>
              </w:rPr>
            </w:pPr>
            <w:r w:rsidRPr="00E76457">
              <w:rPr>
                <w:i/>
              </w:rPr>
              <w:t>61 946,04</w:t>
            </w:r>
          </w:p>
        </w:tc>
        <w:tc>
          <w:tcPr>
            <w:tcW w:w="1276" w:type="dxa"/>
            <w:tcBorders>
              <w:top w:val="single" w:sz="4" w:space="0" w:color="auto"/>
              <w:left w:val="single" w:sz="4" w:space="0" w:color="auto"/>
              <w:bottom w:val="single" w:sz="4" w:space="0" w:color="auto"/>
              <w:right w:val="single" w:sz="4" w:space="0" w:color="auto"/>
            </w:tcBorders>
          </w:tcPr>
          <w:p w:rsidR="00783390" w:rsidRPr="00783390" w:rsidRDefault="00783390" w:rsidP="00783390">
            <w:pPr>
              <w:jc w:val="right"/>
            </w:pPr>
            <w:r w:rsidRPr="00783390">
              <w:t>-6 053,96</w:t>
            </w:r>
          </w:p>
        </w:tc>
        <w:tc>
          <w:tcPr>
            <w:tcW w:w="1134" w:type="dxa"/>
            <w:shd w:val="clear" w:color="auto" w:fill="auto"/>
            <w:vAlign w:val="center"/>
          </w:tcPr>
          <w:p w:rsidR="00783390" w:rsidRPr="00E76457" w:rsidRDefault="00783390" w:rsidP="00783390">
            <w:pPr>
              <w:jc w:val="right"/>
              <w:rPr>
                <w:i/>
              </w:rPr>
            </w:pPr>
            <w:r w:rsidRPr="00E76457">
              <w:rPr>
                <w:i/>
              </w:rPr>
              <w:t>91,1</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rPr>
                <w:i/>
              </w:rPr>
            </w:pPr>
            <w:r w:rsidRPr="00E76457">
              <w:rPr>
                <w:i/>
              </w:rPr>
              <w:t>- земельный налог</w:t>
            </w:r>
          </w:p>
        </w:tc>
        <w:tc>
          <w:tcPr>
            <w:tcW w:w="1559" w:type="dxa"/>
            <w:shd w:val="clear" w:color="auto" w:fill="auto"/>
            <w:vAlign w:val="center"/>
          </w:tcPr>
          <w:p w:rsidR="00783390" w:rsidRPr="00E76457" w:rsidRDefault="00783390" w:rsidP="00783390">
            <w:pPr>
              <w:jc w:val="right"/>
              <w:rPr>
                <w:i/>
              </w:rPr>
            </w:pPr>
            <w:r w:rsidRPr="00E76457">
              <w:rPr>
                <w:i/>
              </w:rPr>
              <w:t>594 600,00</w:t>
            </w:r>
          </w:p>
        </w:tc>
        <w:tc>
          <w:tcPr>
            <w:tcW w:w="1559" w:type="dxa"/>
            <w:shd w:val="clear" w:color="auto" w:fill="auto"/>
            <w:vAlign w:val="center"/>
          </w:tcPr>
          <w:p w:rsidR="00783390" w:rsidRPr="00E76457" w:rsidRDefault="00783390" w:rsidP="00783390">
            <w:pPr>
              <w:jc w:val="right"/>
              <w:rPr>
                <w:i/>
              </w:rPr>
            </w:pPr>
            <w:r w:rsidRPr="00E76457">
              <w:rPr>
                <w:i/>
              </w:rPr>
              <w:t>729 399,79</w:t>
            </w:r>
          </w:p>
        </w:tc>
        <w:tc>
          <w:tcPr>
            <w:tcW w:w="1276" w:type="dxa"/>
            <w:tcBorders>
              <w:top w:val="single" w:sz="4" w:space="0" w:color="auto"/>
              <w:left w:val="single" w:sz="4" w:space="0" w:color="auto"/>
              <w:bottom w:val="single" w:sz="4" w:space="0" w:color="auto"/>
              <w:right w:val="single" w:sz="4" w:space="0" w:color="auto"/>
            </w:tcBorders>
          </w:tcPr>
          <w:p w:rsidR="00783390" w:rsidRPr="00783390" w:rsidRDefault="00783390" w:rsidP="00783390">
            <w:pPr>
              <w:jc w:val="right"/>
            </w:pPr>
            <w:r w:rsidRPr="00783390">
              <w:t>134799,79</w:t>
            </w:r>
          </w:p>
        </w:tc>
        <w:tc>
          <w:tcPr>
            <w:tcW w:w="1134" w:type="dxa"/>
            <w:shd w:val="clear" w:color="auto" w:fill="auto"/>
            <w:vAlign w:val="center"/>
          </w:tcPr>
          <w:p w:rsidR="00783390" w:rsidRPr="00E76457" w:rsidRDefault="00783390" w:rsidP="00783390">
            <w:pPr>
              <w:jc w:val="right"/>
              <w:rPr>
                <w:i/>
              </w:rPr>
            </w:pPr>
            <w:r w:rsidRPr="00E76457">
              <w:rPr>
                <w:i/>
              </w:rPr>
              <w:t>122,7</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pPr>
            <w:r w:rsidRPr="00E76457">
              <w:t>государственная пошлина</w:t>
            </w:r>
          </w:p>
        </w:tc>
        <w:tc>
          <w:tcPr>
            <w:tcW w:w="1559" w:type="dxa"/>
            <w:shd w:val="clear" w:color="auto" w:fill="auto"/>
            <w:vAlign w:val="center"/>
          </w:tcPr>
          <w:p w:rsidR="00783390" w:rsidRPr="00E76457" w:rsidRDefault="00783390" w:rsidP="00783390">
            <w:pPr>
              <w:jc w:val="right"/>
            </w:pPr>
            <w:r w:rsidRPr="00E76457">
              <w:t>2 000,00</w:t>
            </w:r>
          </w:p>
        </w:tc>
        <w:tc>
          <w:tcPr>
            <w:tcW w:w="1559" w:type="dxa"/>
            <w:shd w:val="clear" w:color="auto" w:fill="auto"/>
            <w:vAlign w:val="center"/>
          </w:tcPr>
          <w:p w:rsidR="00783390" w:rsidRPr="00E76457" w:rsidRDefault="00783390" w:rsidP="00783390">
            <w:pPr>
              <w:jc w:val="right"/>
            </w:pPr>
            <w:r w:rsidRPr="00E76457">
              <w:t>600,00</w:t>
            </w:r>
          </w:p>
        </w:tc>
        <w:tc>
          <w:tcPr>
            <w:tcW w:w="1276" w:type="dxa"/>
            <w:tcBorders>
              <w:top w:val="single" w:sz="4" w:space="0" w:color="auto"/>
              <w:left w:val="single" w:sz="4" w:space="0" w:color="auto"/>
              <w:bottom w:val="single" w:sz="4" w:space="0" w:color="auto"/>
              <w:right w:val="single" w:sz="4" w:space="0" w:color="auto"/>
            </w:tcBorders>
          </w:tcPr>
          <w:p w:rsidR="00783390" w:rsidRPr="00783390" w:rsidRDefault="00783390" w:rsidP="00783390">
            <w:pPr>
              <w:jc w:val="right"/>
            </w:pPr>
            <w:r w:rsidRPr="00783390">
              <w:t>-1 400,00</w:t>
            </w:r>
          </w:p>
        </w:tc>
        <w:tc>
          <w:tcPr>
            <w:tcW w:w="1134" w:type="dxa"/>
            <w:shd w:val="clear" w:color="auto" w:fill="auto"/>
            <w:vAlign w:val="center"/>
          </w:tcPr>
          <w:p w:rsidR="00783390" w:rsidRPr="00E76457" w:rsidRDefault="00783390" w:rsidP="00783390">
            <w:pPr>
              <w:jc w:val="right"/>
            </w:pPr>
            <w:r w:rsidRPr="00E76457">
              <w:t>30,0</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pPr>
            <w:r w:rsidRPr="00E76457">
              <w:rPr>
                <w:iCs/>
              </w:rP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shd w:val="clear" w:color="auto" w:fill="auto"/>
            <w:vAlign w:val="center"/>
          </w:tcPr>
          <w:p w:rsidR="00783390" w:rsidRPr="00E76457" w:rsidRDefault="00783390" w:rsidP="00783390">
            <w:pPr>
              <w:jc w:val="right"/>
            </w:pPr>
            <w:r>
              <w:t>0</w:t>
            </w:r>
          </w:p>
        </w:tc>
        <w:tc>
          <w:tcPr>
            <w:tcW w:w="1559" w:type="dxa"/>
            <w:shd w:val="clear" w:color="auto" w:fill="auto"/>
            <w:vAlign w:val="center"/>
          </w:tcPr>
          <w:p w:rsidR="00783390" w:rsidRPr="00E76457" w:rsidRDefault="00783390" w:rsidP="00783390">
            <w:pPr>
              <w:jc w:val="right"/>
            </w:pPr>
            <w:r w:rsidRPr="00E76457">
              <w:t>-40 686,84</w:t>
            </w:r>
          </w:p>
        </w:tc>
        <w:tc>
          <w:tcPr>
            <w:tcW w:w="1276" w:type="dxa"/>
            <w:tcBorders>
              <w:top w:val="single" w:sz="4" w:space="0" w:color="auto"/>
              <w:left w:val="single" w:sz="4" w:space="0" w:color="auto"/>
              <w:bottom w:val="single" w:sz="4" w:space="0" w:color="auto"/>
              <w:right w:val="single" w:sz="4" w:space="0" w:color="auto"/>
            </w:tcBorders>
          </w:tcPr>
          <w:p w:rsidR="00783390" w:rsidRPr="00783390" w:rsidRDefault="00783390" w:rsidP="00783390">
            <w:pPr>
              <w:jc w:val="right"/>
            </w:pPr>
          </w:p>
          <w:p w:rsidR="00783390" w:rsidRPr="00783390" w:rsidRDefault="00783390" w:rsidP="00783390">
            <w:pPr>
              <w:jc w:val="right"/>
            </w:pPr>
          </w:p>
          <w:p w:rsidR="00783390" w:rsidRPr="00783390" w:rsidRDefault="00783390" w:rsidP="00783390">
            <w:pPr>
              <w:jc w:val="right"/>
            </w:pPr>
          </w:p>
          <w:p w:rsidR="00783390" w:rsidRPr="00783390" w:rsidRDefault="00783390" w:rsidP="00783390">
            <w:pPr>
              <w:jc w:val="right"/>
            </w:pPr>
            <w:r w:rsidRPr="00783390">
              <w:t>-40 686,84</w:t>
            </w:r>
          </w:p>
        </w:tc>
        <w:tc>
          <w:tcPr>
            <w:tcW w:w="1134" w:type="dxa"/>
            <w:shd w:val="clear" w:color="auto" w:fill="auto"/>
            <w:vAlign w:val="center"/>
          </w:tcPr>
          <w:p w:rsidR="00783390" w:rsidRPr="00E76457" w:rsidRDefault="00783390" w:rsidP="00783390">
            <w:pPr>
              <w:jc w:val="right"/>
            </w:pP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rPr>
                <w:b/>
                <w:i/>
              </w:rPr>
            </w:pPr>
            <w:r w:rsidRPr="00E76457">
              <w:rPr>
                <w:b/>
                <w:i/>
              </w:rPr>
              <w:t>- неналоговые</w:t>
            </w:r>
          </w:p>
        </w:tc>
        <w:tc>
          <w:tcPr>
            <w:tcW w:w="1559" w:type="dxa"/>
            <w:shd w:val="clear" w:color="auto" w:fill="auto"/>
          </w:tcPr>
          <w:p w:rsidR="00783390" w:rsidRPr="00E76457" w:rsidRDefault="00783390" w:rsidP="00783390">
            <w:pPr>
              <w:jc w:val="right"/>
            </w:pPr>
            <w:r w:rsidRPr="00E76457">
              <w:t>170 000,00</w:t>
            </w:r>
          </w:p>
        </w:tc>
        <w:tc>
          <w:tcPr>
            <w:tcW w:w="1559" w:type="dxa"/>
            <w:shd w:val="clear" w:color="auto" w:fill="auto"/>
          </w:tcPr>
          <w:p w:rsidR="00783390" w:rsidRPr="00E76457" w:rsidRDefault="00783390" w:rsidP="00783390">
            <w:pPr>
              <w:jc w:val="right"/>
            </w:pPr>
            <w:r w:rsidRPr="00E76457">
              <w:t>170 000,00</w:t>
            </w:r>
          </w:p>
        </w:tc>
        <w:tc>
          <w:tcPr>
            <w:tcW w:w="1276" w:type="dxa"/>
            <w:tcBorders>
              <w:top w:val="single" w:sz="4" w:space="0" w:color="auto"/>
              <w:left w:val="single" w:sz="4" w:space="0" w:color="auto"/>
              <w:bottom w:val="single" w:sz="4" w:space="0" w:color="auto"/>
              <w:right w:val="single" w:sz="4" w:space="0" w:color="auto"/>
            </w:tcBorders>
            <w:vAlign w:val="center"/>
          </w:tcPr>
          <w:p w:rsidR="00783390" w:rsidRPr="00783390" w:rsidRDefault="00783390" w:rsidP="00783390">
            <w:pPr>
              <w:jc w:val="right"/>
            </w:pPr>
            <w:r w:rsidRPr="00783390">
              <w:t>0</w:t>
            </w:r>
          </w:p>
        </w:tc>
        <w:tc>
          <w:tcPr>
            <w:tcW w:w="1134" w:type="dxa"/>
            <w:shd w:val="clear" w:color="auto" w:fill="auto"/>
          </w:tcPr>
          <w:p w:rsidR="00783390" w:rsidRPr="00E76457" w:rsidRDefault="00783390" w:rsidP="00783390">
            <w:pPr>
              <w:jc w:val="right"/>
            </w:pPr>
            <w:r w:rsidRPr="00E76457">
              <w:t>100,0</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rPr>
                <w:i/>
              </w:rPr>
            </w:pPr>
            <w:r>
              <w:rPr>
                <w:i/>
              </w:rPr>
              <w:t>-</w:t>
            </w:r>
            <w:r w:rsidRPr="00E76457">
              <w:rPr>
                <w:i/>
              </w:rPr>
              <w:t>средства самообложения граждан</w:t>
            </w:r>
          </w:p>
        </w:tc>
        <w:tc>
          <w:tcPr>
            <w:tcW w:w="1559" w:type="dxa"/>
            <w:shd w:val="clear" w:color="auto" w:fill="auto"/>
          </w:tcPr>
          <w:p w:rsidR="00783390" w:rsidRPr="00E76457" w:rsidRDefault="00783390" w:rsidP="00783390">
            <w:pPr>
              <w:jc w:val="right"/>
              <w:rPr>
                <w:i/>
              </w:rPr>
            </w:pPr>
            <w:r w:rsidRPr="00E76457">
              <w:rPr>
                <w:i/>
              </w:rPr>
              <w:t>170 000,00</w:t>
            </w:r>
          </w:p>
        </w:tc>
        <w:tc>
          <w:tcPr>
            <w:tcW w:w="1559" w:type="dxa"/>
            <w:shd w:val="clear" w:color="auto" w:fill="auto"/>
          </w:tcPr>
          <w:p w:rsidR="00783390" w:rsidRPr="00E76457" w:rsidRDefault="00783390" w:rsidP="00783390">
            <w:pPr>
              <w:jc w:val="right"/>
              <w:rPr>
                <w:i/>
              </w:rPr>
            </w:pPr>
            <w:r w:rsidRPr="00E76457">
              <w:rPr>
                <w:i/>
              </w:rPr>
              <w:t>170 000,00</w:t>
            </w:r>
          </w:p>
        </w:tc>
        <w:tc>
          <w:tcPr>
            <w:tcW w:w="1276" w:type="dxa"/>
            <w:tcBorders>
              <w:top w:val="single" w:sz="4" w:space="0" w:color="auto"/>
              <w:left w:val="single" w:sz="4" w:space="0" w:color="auto"/>
              <w:bottom w:val="single" w:sz="4" w:space="0" w:color="auto"/>
              <w:right w:val="single" w:sz="4" w:space="0" w:color="auto"/>
            </w:tcBorders>
            <w:vAlign w:val="center"/>
          </w:tcPr>
          <w:p w:rsidR="00783390" w:rsidRPr="00783390" w:rsidRDefault="00783390" w:rsidP="00783390">
            <w:pPr>
              <w:jc w:val="right"/>
              <w:rPr>
                <w:i/>
              </w:rPr>
            </w:pPr>
            <w:r w:rsidRPr="00783390">
              <w:rPr>
                <w:i/>
              </w:rPr>
              <w:t>0</w:t>
            </w:r>
          </w:p>
        </w:tc>
        <w:tc>
          <w:tcPr>
            <w:tcW w:w="1134" w:type="dxa"/>
            <w:shd w:val="clear" w:color="auto" w:fill="auto"/>
          </w:tcPr>
          <w:p w:rsidR="00783390" w:rsidRPr="00E76457" w:rsidRDefault="00783390" w:rsidP="00783390">
            <w:pPr>
              <w:jc w:val="right"/>
              <w:rPr>
                <w:i/>
              </w:rPr>
            </w:pPr>
            <w:r w:rsidRPr="00E76457">
              <w:rPr>
                <w:i/>
              </w:rPr>
              <w:t>100,0</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rPr>
                <w:b/>
                <w:i/>
              </w:rPr>
            </w:pPr>
            <w:r w:rsidRPr="00E76457">
              <w:rPr>
                <w:b/>
                <w:i/>
              </w:rPr>
              <w:t>Безвозмездные поступления</w:t>
            </w:r>
          </w:p>
        </w:tc>
        <w:tc>
          <w:tcPr>
            <w:tcW w:w="1559" w:type="dxa"/>
            <w:shd w:val="clear" w:color="auto" w:fill="auto"/>
            <w:vAlign w:val="center"/>
          </w:tcPr>
          <w:p w:rsidR="00783390" w:rsidRPr="00E76457" w:rsidRDefault="00783390" w:rsidP="00783390">
            <w:pPr>
              <w:jc w:val="right"/>
            </w:pPr>
            <w:r>
              <w:t>12</w:t>
            </w:r>
            <w:r w:rsidRPr="00E76457">
              <w:t>499 335,04</w:t>
            </w:r>
          </w:p>
        </w:tc>
        <w:tc>
          <w:tcPr>
            <w:tcW w:w="1559" w:type="dxa"/>
            <w:shd w:val="clear" w:color="auto" w:fill="auto"/>
            <w:vAlign w:val="center"/>
          </w:tcPr>
          <w:p w:rsidR="00783390" w:rsidRPr="00E76457" w:rsidRDefault="00783390" w:rsidP="00783390">
            <w:pPr>
              <w:jc w:val="right"/>
            </w:pPr>
            <w:r>
              <w:t>12</w:t>
            </w:r>
            <w:r w:rsidRPr="00E76457">
              <w:t>499 335,04</w:t>
            </w:r>
          </w:p>
        </w:tc>
        <w:tc>
          <w:tcPr>
            <w:tcW w:w="1276" w:type="dxa"/>
            <w:tcBorders>
              <w:top w:val="single" w:sz="4" w:space="0" w:color="auto"/>
              <w:left w:val="single" w:sz="4" w:space="0" w:color="auto"/>
              <w:bottom w:val="single" w:sz="4" w:space="0" w:color="auto"/>
              <w:right w:val="single" w:sz="4" w:space="0" w:color="auto"/>
            </w:tcBorders>
            <w:vAlign w:val="center"/>
          </w:tcPr>
          <w:p w:rsidR="00783390" w:rsidRPr="00783390" w:rsidRDefault="00783390" w:rsidP="00783390">
            <w:pPr>
              <w:jc w:val="right"/>
              <w:rPr>
                <w:i/>
              </w:rPr>
            </w:pPr>
            <w:r w:rsidRPr="00783390">
              <w:rPr>
                <w:i/>
              </w:rPr>
              <w:t>0</w:t>
            </w:r>
          </w:p>
        </w:tc>
        <w:tc>
          <w:tcPr>
            <w:tcW w:w="1134" w:type="dxa"/>
            <w:shd w:val="clear" w:color="auto" w:fill="auto"/>
            <w:vAlign w:val="center"/>
          </w:tcPr>
          <w:p w:rsidR="00783390" w:rsidRPr="00E76457" w:rsidRDefault="00783390" w:rsidP="00783390">
            <w:pPr>
              <w:jc w:val="right"/>
            </w:pPr>
            <w:r w:rsidRPr="00E76457">
              <w:t>100,0</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rPr>
                <w:i/>
              </w:rPr>
            </w:pPr>
            <w:r w:rsidRPr="00E76457">
              <w:rPr>
                <w:i/>
              </w:rPr>
              <w:t>-дотации бюджетам сельских поселений на выравнивание бюджетной обеспеченности</w:t>
            </w:r>
          </w:p>
        </w:tc>
        <w:tc>
          <w:tcPr>
            <w:tcW w:w="1559" w:type="dxa"/>
            <w:shd w:val="clear" w:color="auto" w:fill="auto"/>
            <w:vAlign w:val="center"/>
          </w:tcPr>
          <w:p w:rsidR="00783390" w:rsidRPr="00E76457" w:rsidRDefault="00783390" w:rsidP="00783390">
            <w:pPr>
              <w:jc w:val="right"/>
              <w:rPr>
                <w:i/>
              </w:rPr>
            </w:pPr>
            <w:r w:rsidRPr="00E76457">
              <w:rPr>
                <w:i/>
              </w:rPr>
              <w:t>1 785 500,00</w:t>
            </w:r>
          </w:p>
        </w:tc>
        <w:tc>
          <w:tcPr>
            <w:tcW w:w="1559" w:type="dxa"/>
            <w:shd w:val="clear" w:color="auto" w:fill="auto"/>
            <w:vAlign w:val="center"/>
          </w:tcPr>
          <w:p w:rsidR="00783390" w:rsidRPr="00E76457" w:rsidRDefault="00783390" w:rsidP="00783390">
            <w:pPr>
              <w:jc w:val="right"/>
              <w:rPr>
                <w:i/>
              </w:rPr>
            </w:pPr>
            <w:r w:rsidRPr="00E76457">
              <w:rPr>
                <w:i/>
              </w:rPr>
              <w:t>1 785 500,00</w:t>
            </w:r>
          </w:p>
        </w:tc>
        <w:tc>
          <w:tcPr>
            <w:tcW w:w="1276" w:type="dxa"/>
            <w:tcBorders>
              <w:top w:val="single" w:sz="4" w:space="0" w:color="auto"/>
              <w:left w:val="single" w:sz="4" w:space="0" w:color="auto"/>
              <w:bottom w:val="single" w:sz="4" w:space="0" w:color="auto"/>
              <w:right w:val="single" w:sz="4" w:space="0" w:color="auto"/>
            </w:tcBorders>
            <w:vAlign w:val="center"/>
          </w:tcPr>
          <w:p w:rsidR="00783390" w:rsidRPr="00783390" w:rsidRDefault="00783390" w:rsidP="00783390">
            <w:pPr>
              <w:jc w:val="right"/>
              <w:rPr>
                <w:i/>
              </w:rPr>
            </w:pPr>
            <w:r w:rsidRPr="00783390">
              <w:rPr>
                <w:i/>
              </w:rPr>
              <w:t>0</w:t>
            </w:r>
          </w:p>
        </w:tc>
        <w:tc>
          <w:tcPr>
            <w:tcW w:w="1134" w:type="dxa"/>
            <w:shd w:val="clear" w:color="auto" w:fill="auto"/>
            <w:vAlign w:val="center"/>
          </w:tcPr>
          <w:p w:rsidR="00783390" w:rsidRPr="00E76457" w:rsidRDefault="00783390" w:rsidP="00783390">
            <w:pPr>
              <w:jc w:val="right"/>
              <w:rPr>
                <w:i/>
              </w:rPr>
            </w:pPr>
            <w:r w:rsidRPr="00E76457">
              <w:rPr>
                <w:i/>
              </w:rPr>
              <w:t>100,0</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rPr>
                <w:i/>
              </w:rPr>
            </w:pPr>
            <w:r w:rsidRPr="00E76457">
              <w:rPr>
                <w:i/>
              </w:rPr>
              <w:t xml:space="preserve">-субсидии бюджетам сельских поселений на </w:t>
            </w:r>
            <w:r w:rsidRPr="00E76457">
              <w:rPr>
                <w:i/>
              </w:rPr>
              <w:lastRenderedPageBreak/>
              <w:t>обеспечение комплексного развития сельских территорий</w:t>
            </w:r>
          </w:p>
        </w:tc>
        <w:tc>
          <w:tcPr>
            <w:tcW w:w="1559" w:type="dxa"/>
            <w:shd w:val="clear" w:color="auto" w:fill="auto"/>
            <w:vAlign w:val="center"/>
          </w:tcPr>
          <w:p w:rsidR="00783390" w:rsidRPr="00E76457" w:rsidRDefault="00783390" w:rsidP="00783390">
            <w:pPr>
              <w:jc w:val="right"/>
              <w:rPr>
                <w:i/>
              </w:rPr>
            </w:pPr>
            <w:r w:rsidRPr="00E76457">
              <w:rPr>
                <w:i/>
              </w:rPr>
              <w:lastRenderedPageBreak/>
              <w:t>9 247 890,00</w:t>
            </w:r>
          </w:p>
        </w:tc>
        <w:tc>
          <w:tcPr>
            <w:tcW w:w="1559" w:type="dxa"/>
            <w:shd w:val="clear" w:color="auto" w:fill="auto"/>
            <w:vAlign w:val="center"/>
          </w:tcPr>
          <w:p w:rsidR="00783390" w:rsidRPr="00E76457" w:rsidRDefault="00783390" w:rsidP="00783390">
            <w:pPr>
              <w:jc w:val="right"/>
              <w:rPr>
                <w:i/>
              </w:rPr>
            </w:pPr>
            <w:r w:rsidRPr="00E76457">
              <w:rPr>
                <w:i/>
              </w:rPr>
              <w:t>9 247 890,00</w:t>
            </w:r>
          </w:p>
        </w:tc>
        <w:tc>
          <w:tcPr>
            <w:tcW w:w="1276" w:type="dxa"/>
            <w:tcBorders>
              <w:top w:val="single" w:sz="4" w:space="0" w:color="auto"/>
              <w:left w:val="single" w:sz="4" w:space="0" w:color="auto"/>
              <w:bottom w:val="single" w:sz="4" w:space="0" w:color="auto"/>
              <w:right w:val="single" w:sz="4" w:space="0" w:color="auto"/>
            </w:tcBorders>
            <w:vAlign w:val="center"/>
          </w:tcPr>
          <w:p w:rsidR="00783390" w:rsidRPr="00783390" w:rsidRDefault="00783390" w:rsidP="00783390">
            <w:pPr>
              <w:jc w:val="right"/>
              <w:rPr>
                <w:i/>
              </w:rPr>
            </w:pPr>
            <w:r w:rsidRPr="00783390">
              <w:rPr>
                <w:i/>
              </w:rPr>
              <w:t>0</w:t>
            </w:r>
          </w:p>
        </w:tc>
        <w:tc>
          <w:tcPr>
            <w:tcW w:w="1134" w:type="dxa"/>
            <w:shd w:val="clear" w:color="auto" w:fill="auto"/>
            <w:vAlign w:val="center"/>
          </w:tcPr>
          <w:p w:rsidR="00783390" w:rsidRPr="00E76457" w:rsidRDefault="00783390" w:rsidP="00783390">
            <w:pPr>
              <w:jc w:val="right"/>
              <w:rPr>
                <w:i/>
              </w:rPr>
            </w:pPr>
            <w:r w:rsidRPr="00E76457">
              <w:rPr>
                <w:i/>
              </w:rPr>
              <w:t>100,0</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rPr>
                <w:i/>
              </w:rPr>
            </w:pPr>
            <w:r w:rsidRPr="00E76457">
              <w:rPr>
                <w:i/>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shd w:val="clear" w:color="auto" w:fill="auto"/>
            <w:vAlign w:val="center"/>
          </w:tcPr>
          <w:p w:rsidR="00783390" w:rsidRPr="00E76457" w:rsidRDefault="00783390" w:rsidP="00783390">
            <w:pPr>
              <w:jc w:val="right"/>
              <w:rPr>
                <w:i/>
              </w:rPr>
            </w:pPr>
            <w:r w:rsidRPr="00E76457">
              <w:rPr>
                <w:i/>
              </w:rPr>
              <w:t>99 900,00</w:t>
            </w:r>
          </w:p>
        </w:tc>
        <w:tc>
          <w:tcPr>
            <w:tcW w:w="1559" w:type="dxa"/>
            <w:shd w:val="clear" w:color="auto" w:fill="auto"/>
            <w:vAlign w:val="center"/>
          </w:tcPr>
          <w:p w:rsidR="00783390" w:rsidRPr="00E76457" w:rsidRDefault="00783390" w:rsidP="00783390">
            <w:pPr>
              <w:jc w:val="right"/>
              <w:rPr>
                <w:i/>
              </w:rPr>
            </w:pPr>
            <w:r w:rsidRPr="00E76457">
              <w:rPr>
                <w:i/>
              </w:rPr>
              <w:t>99 900,00</w:t>
            </w:r>
          </w:p>
        </w:tc>
        <w:tc>
          <w:tcPr>
            <w:tcW w:w="1276" w:type="dxa"/>
            <w:tcBorders>
              <w:top w:val="single" w:sz="4" w:space="0" w:color="auto"/>
              <w:left w:val="single" w:sz="4" w:space="0" w:color="auto"/>
              <w:bottom w:val="single" w:sz="4" w:space="0" w:color="auto"/>
              <w:right w:val="single" w:sz="4" w:space="0" w:color="auto"/>
            </w:tcBorders>
          </w:tcPr>
          <w:p w:rsidR="00783390" w:rsidRPr="00783390" w:rsidRDefault="00783390" w:rsidP="00783390">
            <w:pPr>
              <w:jc w:val="right"/>
            </w:pPr>
          </w:p>
          <w:p w:rsidR="00783390" w:rsidRPr="00783390" w:rsidRDefault="00783390" w:rsidP="00783390">
            <w:pPr>
              <w:jc w:val="right"/>
            </w:pPr>
          </w:p>
          <w:p w:rsidR="00783390" w:rsidRPr="00783390" w:rsidRDefault="00783390" w:rsidP="00783390">
            <w:pPr>
              <w:jc w:val="right"/>
            </w:pPr>
            <w:r w:rsidRPr="00783390">
              <w:t>0</w:t>
            </w:r>
          </w:p>
        </w:tc>
        <w:tc>
          <w:tcPr>
            <w:tcW w:w="1134" w:type="dxa"/>
            <w:shd w:val="clear" w:color="auto" w:fill="auto"/>
            <w:vAlign w:val="center"/>
          </w:tcPr>
          <w:p w:rsidR="00783390" w:rsidRPr="00E76457" w:rsidRDefault="00783390" w:rsidP="00783390">
            <w:pPr>
              <w:jc w:val="right"/>
              <w:rPr>
                <w:i/>
              </w:rPr>
            </w:pPr>
            <w:r w:rsidRPr="00E76457">
              <w:rPr>
                <w:i/>
              </w:rPr>
              <w:t>100,0</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rPr>
                <w:i/>
              </w:rPr>
            </w:pPr>
            <w:r w:rsidRPr="00E76457">
              <w:rPr>
                <w:i/>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c>
          <w:tcPr>
            <w:tcW w:w="1559" w:type="dxa"/>
            <w:shd w:val="clear" w:color="auto" w:fill="auto"/>
            <w:vAlign w:val="center"/>
          </w:tcPr>
          <w:p w:rsidR="00783390" w:rsidRPr="00E76457" w:rsidRDefault="00783390" w:rsidP="00783390">
            <w:pPr>
              <w:jc w:val="right"/>
              <w:rPr>
                <w:i/>
              </w:rPr>
            </w:pPr>
            <w:r w:rsidRPr="00E76457">
              <w:rPr>
                <w:i/>
              </w:rPr>
              <w:t>1 066 045,04</w:t>
            </w:r>
          </w:p>
        </w:tc>
        <w:tc>
          <w:tcPr>
            <w:tcW w:w="1559" w:type="dxa"/>
            <w:shd w:val="clear" w:color="auto" w:fill="auto"/>
            <w:vAlign w:val="center"/>
          </w:tcPr>
          <w:p w:rsidR="00783390" w:rsidRPr="00E76457" w:rsidRDefault="00783390" w:rsidP="00783390">
            <w:pPr>
              <w:jc w:val="right"/>
              <w:rPr>
                <w:i/>
              </w:rPr>
            </w:pPr>
            <w:r w:rsidRPr="00E76457">
              <w:rPr>
                <w:i/>
              </w:rPr>
              <w:t>1 066 045,04</w:t>
            </w:r>
          </w:p>
        </w:tc>
        <w:tc>
          <w:tcPr>
            <w:tcW w:w="1276" w:type="dxa"/>
            <w:tcBorders>
              <w:top w:val="single" w:sz="4" w:space="0" w:color="auto"/>
              <w:left w:val="single" w:sz="4" w:space="0" w:color="auto"/>
              <w:bottom w:val="single" w:sz="4" w:space="0" w:color="auto"/>
              <w:right w:val="single" w:sz="4" w:space="0" w:color="auto"/>
            </w:tcBorders>
          </w:tcPr>
          <w:p w:rsidR="00783390" w:rsidRPr="00783390" w:rsidRDefault="00783390" w:rsidP="00783390">
            <w:pPr>
              <w:jc w:val="right"/>
            </w:pPr>
          </w:p>
          <w:p w:rsidR="00783390" w:rsidRPr="00783390" w:rsidRDefault="00783390" w:rsidP="00783390">
            <w:pPr>
              <w:jc w:val="right"/>
            </w:pPr>
          </w:p>
          <w:p w:rsidR="00783390" w:rsidRPr="00783390" w:rsidRDefault="00783390" w:rsidP="00783390">
            <w:pPr>
              <w:jc w:val="right"/>
            </w:pPr>
            <w:r w:rsidRPr="00783390">
              <w:t>0</w:t>
            </w:r>
          </w:p>
        </w:tc>
        <w:tc>
          <w:tcPr>
            <w:tcW w:w="1134" w:type="dxa"/>
            <w:shd w:val="clear" w:color="auto" w:fill="auto"/>
            <w:vAlign w:val="center"/>
          </w:tcPr>
          <w:p w:rsidR="00783390" w:rsidRPr="00E76457" w:rsidRDefault="00783390" w:rsidP="00783390">
            <w:pPr>
              <w:jc w:val="right"/>
              <w:rPr>
                <w:i/>
              </w:rPr>
            </w:pPr>
            <w:r w:rsidRPr="00E76457">
              <w:rPr>
                <w:i/>
              </w:rPr>
              <w:t>100,0</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rPr>
                <w:i/>
                <w:iCs/>
              </w:rPr>
            </w:pPr>
            <w:r w:rsidRPr="00E76457">
              <w:rPr>
                <w:i/>
                <w:iCs/>
              </w:rPr>
              <w:t>- прочие безвозмездные поступления от негосударственных организаций в бюджеты сельских поселений</w:t>
            </w:r>
          </w:p>
          <w:p w:rsidR="00783390" w:rsidRPr="00E76457" w:rsidRDefault="00783390" w:rsidP="00783390">
            <w:pPr>
              <w:jc w:val="both"/>
              <w:rPr>
                <w:i/>
              </w:rPr>
            </w:pPr>
          </w:p>
        </w:tc>
        <w:tc>
          <w:tcPr>
            <w:tcW w:w="1559" w:type="dxa"/>
            <w:shd w:val="clear" w:color="auto" w:fill="auto"/>
            <w:vAlign w:val="center"/>
          </w:tcPr>
          <w:p w:rsidR="00783390" w:rsidRPr="00E76457" w:rsidRDefault="00783390" w:rsidP="00783390">
            <w:pPr>
              <w:jc w:val="right"/>
              <w:rPr>
                <w:i/>
              </w:rPr>
            </w:pPr>
            <w:r w:rsidRPr="00E76457">
              <w:rPr>
                <w:i/>
              </w:rPr>
              <w:t>300 000,00</w:t>
            </w:r>
          </w:p>
        </w:tc>
        <w:tc>
          <w:tcPr>
            <w:tcW w:w="1559" w:type="dxa"/>
            <w:shd w:val="clear" w:color="auto" w:fill="auto"/>
            <w:vAlign w:val="center"/>
          </w:tcPr>
          <w:p w:rsidR="00783390" w:rsidRPr="00E76457" w:rsidRDefault="00783390" w:rsidP="00783390">
            <w:pPr>
              <w:jc w:val="right"/>
              <w:rPr>
                <w:i/>
              </w:rPr>
            </w:pPr>
            <w:r w:rsidRPr="00E76457">
              <w:rPr>
                <w:i/>
              </w:rPr>
              <w:t>300 000,00</w:t>
            </w:r>
          </w:p>
        </w:tc>
        <w:tc>
          <w:tcPr>
            <w:tcW w:w="1276" w:type="dxa"/>
            <w:tcBorders>
              <w:top w:val="single" w:sz="4" w:space="0" w:color="auto"/>
              <w:left w:val="single" w:sz="4" w:space="0" w:color="auto"/>
              <w:bottom w:val="single" w:sz="4" w:space="0" w:color="auto"/>
              <w:right w:val="single" w:sz="4" w:space="0" w:color="auto"/>
            </w:tcBorders>
          </w:tcPr>
          <w:p w:rsidR="00783390" w:rsidRPr="00783390" w:rsidRDefault="00783390" w:rsidP="00783390">
            <w:pPr>
              <w:jc w:val="right"/>
            </w:pPr>
          </w:p>
          <w:p w:rsidR="00783390" w:rsidRPr="00783390" w:rsidRDefault="00783390" w:rsidP="00783390">
            <w:pPr>
              <w:jc w:val="right"/>
            </w:pPr>
          </w:p>
          <w:p w:rsidR="00783390" w:rsidRPr="00783390" w:rsidRDefault="00783390" w:rsidP="00783390">
            <w:pPr>
              <w:jc w:val="right"/>
            </w:pPr>
            <w:r w:rsidRPr="00783390">
              <w:t>0</w:t>
            </w:r>
          </w:p>
        </w:tc>
        <w:tc>
          <w:tcPr>
            <w:tcW w:w="1134" w:type="dxa"/>
            <w:shd w:val="clear" w:color="auto" w:fill="auto"/>
            <w:vAlign w:val="center"/>
          </w:tcPr>
          <w:p w:rsidR="00783390" w:rsidRPr="00E76457" w:rsidRDefault="00783390" w:rsidP="00783390">
            <w:pPr>
              <w:jc w:val="right"/>
              <w:rPr>
                <w:i/>
              </w:rPr>
            </w:pPr>
            <w:r w:rsidRPr="00E76457">
              <w:rPr>
                <w:i/>
              </w:rPr>
              <w:t>100,0</w:t>
            </w:r>
          </w:p>
        </w:tc>
      </w:tr>
      <w:tr w:rsidR="00783390" w:rsidRPr="005F5BEF" w:rsidTr="00783390">
        <w:trPr>
          <w:gridAfter w:val="1"/>
          <w:wAfter w:w="14" w:type="dxa"/>
        </w:trPr>
        <w:tc>
          <w:tcPr>
            <w:tcW w:w="4928" w:type="dxa"/>
            <w:tcBorders>
              <w:top w:val="single" w:sz="4" w:space="0" w:color="auto"/>
              <w:left w:val="single" w:sz="4" w:space="0" w:color="auto"/>
              <w:bottom w:val="single" w:sz="4" w:space="0" w:color="auto"/>
              <w:right w:val="single" w:sz="4" w:space="0" w:color="auto"/>
            </w:tcBorders>
          </w:tcPr>
          <w:p w:rsidR="00783390" w:rsidRPr="00E76457" w:rsidRDefault="00783390" w:rsidP="00783390">
            <w:pPr>
              <w:jc w:val="both"/>
              <w:rPr>
                <w:b/>
                <w:i/>
              </w:rPr>
            </w:pPr>
            <w:r w:rsidRPr="00E76457">
              <w:rPr>
                <w:b/>
                <w:i/>
              </w:rPr>
              <w:t>Всего доходов</w:t>
            </w:r>
          </w:p>
        </w:tc>
        <w:tc>
          <w:tcPr>
            <w:tcW w:w="1559" w:type="dxa"/>
            <w:shd w:val="clear" w:color="auto" w:fill="auto"/>
            <w:vAlign w:val="center"/>
          </w:tcPr>
          <w:p w:rsidR="00783390" w:rsidRPr="00E76457" w:rsidRDefault="00783390" w:rsidP="00783390">
            <w:pPr>
              <w:jc w:val="right"/>
              <w:rPr>
                <w:b/>
              </w:rPr>
            </w:pPr>
            <w:r>
              <w:rPr>
                <w:b/>
              </w:rPr>
              <w:t>13</w:t>
            </w:r>
            <w:r w:rsidRPr="00E76457">
              <w:rPr>
                <w:b/>
              </w:rPr>
              <w:t>438 935,04</w:t>
            </w:r>
          </w:p>
        </w:tc>
        <w:tc>
          <w:tcPr>
            <w:tcW w:w="1559" w:type="dxa"/>
            <w:shd w:val="clear" w:color="auto" w:fill="auto"/>
            <w:vAlign w:val="center"/>
          </w:tcPr>
          <w:p w:rsidR="00783390" w:rsidRPr="00E76457" w:rsidRDefault="00783390" w:rsidP="00783390">
            <w:pPr>
              <w:jc w:val="right"/>
              <w:rPr>
                <w:b/>
              </w:rPr>
            </w:pPr>
            <w:r>
              <w:rPr>
                <w:b/>
              </w:rPr>
              <w:t>13</w:t>
            </w:r>
            <w:r w:rsidRPr="00E76457">
              <w:rPr>
                <w:b/>
              </w:rPr>
              <w:t>677 937,57</w:t>
            </w:r>
          </w:p>
        </w:tc>
        <w:tc>
          <w:tcPr>
            <w:tcW w:w="1276" w:type="dxa"/>
            <w:tcBorders>
              <w:top w:val="single" w:sz="4" w:space="0" w:color="auto"/>
              <w:left w:val="single" w:sz="4" w:space="0" w:color="auto"/>
              <w:bottom w:val="single" w:sz="4" w:space="0" w:color="auto"/>
              <w:right w:val="single" w:sz="4" w:space="0" w:color="auto"/>
            </w:tcBorders>
          </w:tcPr>
          <w:p w:rsidR="00783390" w:rsidRPr="005F5BEF" w:rsidRDefault="00783390" w:rsidP="00783390">
            <w:pPr>
              <w:jc w:val="right"/>
              <w:rPr>
                <w:b/>
                <w:highlight w:val="yellow"/>
              </w:rPr>
            </w:pPr>
            <w:r w:rsidRPr="00783390">
              <w:rPr>
                <w:b/>
              </w:rPr>
              <w:t>239002,53</w:t>
            </w:r>
          </w:p>
        </w:tc>
        <w:tc>
          <w:tcPr>
            <w:tcW w:w="1134" w:type="dxa"/>
            <w:shd w:val="clear" w:color="auto" w:fill="auto"/>
            <w:vAlign w:val="center"/>
          </w:tcPr>
          <w:p w:rsidR="00783390" w:rsidRPr="00E76457" w:rsidRDefault="00783390" w:rsidP="00783390">
            <w:pPr>
              <w:jc w:val="right"/>
              <w:rPr>
                <w:b/>
              </w:rPr>
            </w:pPr>
            <w:r w:rsidRPr="00E76457">
              <w:rPr>
                <w:b/>
              </w:rPr>
              <w:t>101,8</w:t>
            </w:r>
          </w:p>
        </w:tc>
      </w:tr>
    </w:tbl>
    <w:p w:rsidR="00C83BA7" w:rsidRPr="005F5BEF" w:rsidRDefault="00C83BA7" w:rsidP="00C83BA7">
      <w:pPr>
        <w:ind w:firstLine="708"/>
        <w:jc w:val="both"/>
        <w:rPr>
          <w:b/>
          <w:highlight w:val="yellow"/>
          <w:u w:val="single"/>
        </w:rPr>
      </w:pPr>
    </w:p>
    <w:p w:rsidR="00C83BA7" w:rsidRPr="005F5BEF" w:rsidRDefault="00C83BA7" w:rsidP="00C83BA7">
      <w:pPr>
        <w:ind w:firstLine="708"/>
        <w:jc w:val="both"/>
        <w:rPr>
          <w:b/>
          <w:highlight w:val="yellow"/>
          <w:u w:val="single"/>
        </w:rPr>
      </w:pPr>
    </w:p>
    <w:p w:rsidR="00C83BA7" w:rsidRPr="007A09D0" w:rsidRDefault="00C83BA7" w:rsidP="00C83BA7">
      <w:pPr>
        <w:ind w:firstLine="708"/>
        <w:jc w:val="both"/>
        <w:rPr>
          <w:i/>
        </w:rPr>
      </w:pPr>
      <w:r w:rsidRPr="007A09D0">
        <w:rPr>
          <w:i/>
        </w:rPr>
        <w:t>Налоговые доходы</w:t>
      </w:r>
    </w:p>
    <w:p w:rsidR="007A09D0" w:rsidRPr="007A09D0" w:rsidRDefault="007A09D0" w:rsidP="007A09D0">
      <w:pPr>
        <w:ind w:firstLine="708"/>
        <w:jc w:val="both"/>
      </w:pPr>
      <w:r w:rsidRPr="007A09D0">
        <w:t>Общий объем налоговых доходов за 2021 г. в бюджете МО составил 1 008 602,52 рублей, или 131,0 % к плану. Структура налоговых доходов выглядит следующим образом:</w:t>
      </w:r>
    </w:p>
    <w:p w:rsidR="007A09D0" w:rsidRPr="007A09D0" w:rsidRDefault="007A09D0" w:rsidP="007A09D0">
      <w:pPr>
        <w:jc w:val="both"/>
      </w:pPr>
      <w:r w:rsidRPr="007A09D0">
        <w:t>- налог на доходы физических лиц – 168 670,54 рублей, или 16,7 % от налоговых доходов;</w:t>
      </w:r>
    </w:p>
    <w:p w:rsidR="007A09D0" w:rsidRPr="007A09D0" w:rsidRDefault="007A09D0" w:rsidP="007A09D0">
      <w:pPr>
        <w:jc w:val="both"/>
      </w:pPr>
      <w:r w:rsidRPr="007A09D0">
        <w:t>- единый сельскохозяйственный налог – 88 673,00 рублей, или 8,8% от налоговых доходов;</w:t>
      </w:r>
    </w:p>
    <w:p w:rsidR="007A09D0" w:rsidRPr="007A09D0" w:rsidRDefault="007A09D0" w:rsidP="007A09D0">
      <w:pPr>
        <w:jc w:val="both"/>
      </w:pPr>
      <w:r w:rsidRPr="007A09D0">
        <w:t>- налог на имущество физических лиц – 61 946,04 рублей, или 6,1 % от налоговых доходов;</w:t>
      </w:r>
    </w:p>
    <w:p w:rsidR="007A09D0" w:rsidRPr="007A09D0" w:rsidRDefault="007A09D0" w:rsidP="007A09D0">
      <w:pPr>
        <w:jc w:val="both"/>
      </w:pPr>
      <w:r w:rsidRPr="007A09D0">
        <w:t>- земельный налог – 729 399,79 рублей, или 72,3 % от налоговых доходов;</w:t>
      </w:r>
    </w:p>
    <w:p w:rsidR="007A09D0" w:rsidRPr="007A09D0" w:rsidRDefault="007A09D0" w:rsidP="007A09D0">
      <w:pPr>
        <w:jc w:val="both"/>
      </w:pPr>
      <w:r w:rsidRPr="007A09D0">
        <w:t>- государственная пошлина – 600,00 рублей, или 0,1 % от налоговых доходов;</w:t>
      </w:r>
    </w:p>
    <w:p w:rsidR="007A09D0" w:rsidRPr="007A09D0" w:rsidRDefault="007A09D0" w:rsidP="007A09D0">
      <w:pPr>
        <w:jc w:val="both"/>
      </w:pPr>
      <w:r w:rsidRPr="007A09D0">
        <w:t>-</w:t>
      </w:r>
      <w:r w:rsidRPr="007A09D0">
        <w:rPr>
          <w:iCs/>
        </w:rPr>
        <w:t xml:space="preserve"> 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 со знаком «минус» 40 686,84 рублей </w:t>
      </w:r>
      <w:r w:rsidRPr="007A09D0">
        <w:t>или -4,0 % от налоговых доходов.</w:t>
      </w:r>
    </w:p>
    <w:p w:rsidR="00CD4881" w:rsidRPr="00CD4881" w:rsidRDefault="00CD4881" w:rsidP="00962C04">
      <w:pPr>
        <w:jc w:val="both"/>
      </w:pPr>
    </w:p>
    <w:p w:rsidR="00C83BA7" w:rsidRPr="007A09D0" w:rsidRDefault="00C83BA7" w:rsidP="00C83BA7">
      <w:pPr>
        <w:ind w:firstLine="708"/>
        <w:jc w:val="both"/>
        <w:rPr>
          <w:i/>
        </w:rPr>
      </w:pPr>
      <w:r w:rsidRPr="007A09D0">
        <w:rPr>
          <w:i/>
        </w:rPr>
        <w:t>Неналоговые доходы</w:t>
      </w:r>
    </w:p>
    <w:p w:rsidR="007A09D0" w:rsidRPr="007A09D0" w:rsidRDefault="007A09D0" w:rsidP="007A09D0">
      <w:pPr>
        <w:ind w:firstLine="708"/>
        <w:jc w:val="both"/>
      </w:pPr>
      <w:r w:rsidRPr="007A09D0">
        <w:t>Общий объем неналоговых доходов в бюджете поселения составил 170 000,00 рублей или 100,0% к плану.</w:t>
      </w:r>
    </w:p>
    <w:p w:rsidR="007A09D0" w:rsidRPr="007A09D0" w:rsidRDefault="007A09D0" w:rsidP="007A09D0">
      <w:pPr>
        <w:ind w:firstLine="708"/>
        <w:jc w:val="both"/>
      </w:pPr>
      <w:r w:rsidRPr="007A09D0">
        <w:t>Структура неналоговых доходов выглядит следующим образом:</w:t>
      </w:r>
    </w:p>
    <w:p w:rsidR="007A09D0" w:rsidRPr="007A09D0" w:rsidRDefault="007A09D0" w:rsidP="007A09D0">
      <w:pPr>
        <w:jc w:val="both"/>
      </w:pPr>
      <w:r w:rsidRPr="007A09D0">
        <w:t>-средства самообложения граждан, зачисляемые в бюджеты сельских поселений – 170 000,00 рублей, или 100,0% от суммы неналоговых доходов.</w:t>
      </w:r>
    </w:p>
    <w:p w:rsidR="00C83BA7" w:rsidRPr="007A09D0" w:rsidRDefault="00C83BA7" w:rsidP="00962C04">
      <w:pPr>
        <w:jc w:val="both"/>
      </w:pPr>
    </w:p>
    <w:p w:rsidR="00C83BA7" w:rsidRPr="007A09D0" w:rsidRDefault="00C83BA7" w:rsidP="00C83BA7">
      <w:pPr>
        <w:ind w:firstLine="708"/>
        <w:jc w:val="both"/>
        <w:rPr>
          <w:i/>
        </w:rPr>
      </w:pPr>
      <w:r w:rsidRPr="007A09D0">
        <w:rPr>
          <w:i/>
        </w:rPr>
        <w:t xml:space="preserve"> По группе «Безвозмездные поступления»</w:t>
      </w:r>
    </w:p>
    <w:p w:rsidR="007A09D0" w:rsidRPr="007A09D0" w:rsidRDefault="007A09D0" w:rsidP="007A09D0">
      <w:pPr>
        <w:spacing w:line="276" w:lineRule="auto"/>
        <w:ind w:firstLine="708"/>
        <w:jc w:val="both"/>
      </w:pPr>
      <w:r w:rsidRPr="007A09D0">
        <w:t xml:space="preserve">Объём поступлений из вышестоящего бюджета (в том числе федеральные средства) за 2021 год составил 12 499 335,04 рублей, что составляет 100,0 % уточнённых плановых показателей. </w:t>
      </w:r>
    </w:p>
    <w:p w:rsidR="007A09D0" w:rsidRPr="007A09D0" w:rsidRDefault="007A09D0" w:rsidP="007A09D0">
      <w:pPr>
        <w:spacing w:line="276" w:lineRule="auto"/>
        <w:ind w:firstLine="708"/>
        <w:jc w:val="both"/>
      </w:pPr>
      <w:r w:rsidRPr="007A09D0">
        <w:t>Структура безвозмездных перечислений выглядит следующим образом:</w:t>
      </w:r>
    </w:p>
    <w:p w:rsidR="007A09D0" w:rsidRPr="007A09D0" w:rsidRDefault="007A09D0" w:rsidP="007A09D0">
      <w:pPr>
        <w:spacing w:line="276" w:lineRule="auto"/>
        <w:ind w:firstLine="360"/>
        <w:jc w:val="both"/>
      </w:pPr>
      <w:r w:rsidRPr="007A09D0">
        <w:t>- дотации на выравнивание бюджетной обеспеченности –1 785 500,00 рублей, что составляет 14,3 % в структуре безвозмездных перечислений;</w:t>
      </w:r>
    </w:p>
    <w:p w:rsidR="007A09D0" w:rsidRPr="007A09D0" w:rsidRDefault="007A09D0" w:rsidP="007A09D0">
      <w:pPr>
        <w:spacing w:line="276" w:lineRule="auto"/>
        <w:ind w:firstLine="360"/>
        <w:jc w:val="both"/>
      </w:pPr>
      <w:r w:rsidRPr="007A09D0">
        <w:t>- субсидии бюджетам сельских поселений на обеспечение комплексного развития сельских территорий – 9 247 890,00 рублей, что составляет 74,0% в структуре безвозмездных перечислений;</w:t>
      </w:r>
    </w:p>
    <w:p w:rsidR="007A09D0" w:rsidRPr="007A09D0" w:rsidRDefault="007A09D0" w:rsidP="007A09D0">
      <w:pPr>
        <w:spacing w:line="276" w:lineRule="auto"/>
        <w:ind w:firstLine="360"/>
        <w:jc w:val="both"/>
      </w:pPr>
      <w:r w:rsidRPr="007A09D0">
        <w:t>- субвенции бюджетам поселений на осуществление первичного воинского учета на территориях, где отсутствуют военные комиссариаты – 99 900,00 рублей, что составляет 0,8% в структуре безвозмездных перечислений;</w:t>
      </w:r>
    </w:p>
    <w:p w:rsidR="007A09D0" w:rsidRPr="007A09D0" w:rsidRDefault="007A09D0" w:rsidP="007A09D0">
      <w:pPr>
        <w:spacing w:line="276" w:lineRule="auto"/>
        <w:ind w:firstLine="360"/>
        <w:jc w:val="both"/>
      </w:pPr>
      <w:r w:rsidRPr="007A09D0">
        <w:lastRenderedPageBreak/>
        <w:t>- 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 1 066 045,04 рублей, что составляет 8,5% в структуре безвозмездных перечислений;</w:t>
      </w:r>
    </w:p>
    <w:p w:rsidR="007A09D0" w:rsidRPr="007A09D0" w:rsidRDefault="007A09D0" w:rsidP="007A09D0">
      <w:pPr>
        <w:spacing w:line="276" w:lineRule="auto"/>
        <w:ind w:firstLine="360"/>
        <w:jc w:val="both"/>
        <w:rPr>
          <w:iCs/>
        </w:rPr>
      </w:pPr>
      <w:r w:rsidRPr="007A09D0">
        <w:rPr>
          <w:i/>
          <w:iCs/>
        </w:rPr>
        <w:t xml:space="preserve">- </w:t>
      </w:r>
      <w:r w:rsidRPr="007A09D0">
        <w:rPr>
          <w:iCs/>
        </w:rPr>
        <w:t>прочие безвозмездные поступления от негосударственных организаций в бюджеты сельских поселений – 300 000,00 рублей, что составляет 2,4%</w:t>
      </w:r>
      <w:r w:rsidRPr="007A09D0">
        <w:t xml:space="preserve"> </w:t>
      </w:r>
      <w:r w:rsidRPr="007A09D0">
        <w:rPr>
          <w:iCs/>
        </w:rPr>
        <w:t>в структуре безвозмездных перечислений.</w:t>
      </w:r>
    </w:p>
    <w:p w:rsidR="001772C5" w:rsidRPr="005F5BEF" w:rsidRDefault="001772C5" w:rsidP="00F60B8E">
      <w:pPr>
        <w:jc w:val="both"/>
        <w:rPr>
          <w:highlight w:val="yellow"/>
        </w:rPr>
      </w:pPr>
    </w:p>
    <w:p w:rsidR="001772C5" w:rsidRPr="007A09D0" w:rsidRDefault="00962C04" w:rsidP="001772C5">
      <w:pPr>
        <w:ind w:firstLine="708"/>
        <w:jc w:val="both"/>
      </w:pPr>
      <w:r w:rsidRPr="007A09D0">
        <w:t>Согласно Отчета</w:t>
      </w:r>
      <w:r w:rsidR="001772C5" w:rsidRPr="007A09D0">
        <w:t xml:space="preserve"> об исполнении бюд</w:t>
      </w:r>
      <w:r w:rsidR="007A09D0" w:rsidRPr="007A09D0">
        <w:t>жета сельского Поселения за 2021 год расходы исполнены на сумму 13 542 902,53 рублей или 97,0%</w:t>
      </w:r>
      <w:r w:rsidR="001772C5" w:rsidRPr="007A09D0">
        <w:t xml:space="preserve"> от утвержденных назначений.</w:t>
      </w:r>
    </w:p>
    <w:p w:rsidR="00DD6ECA" w:rsidRPr="007A09D0" w:rsidRDefault="001772C5" w:rsidP="006A6C93">
      <w:pPr>
        <w:ind w:firstLine="708"/>
        <w:jc w:val="both"/>
      </w:pPr>
      <w:r w:rsidRPr="007A09D0">
        <w:t xml:space="preserve">Информация об исполнении бюджета </w:t>
      </w:r>
      <w:r w:rsidR="006E5CF4" w:rsidRPr="007A09D0">
        <w:t>Энтуганского</w:t>
      </w:r>
      <w:r w:rsidR="0061695B" w:rsidRPr="007A09D0">
        <w:t xml:space="preserve"> </w:t>
      </w:r>
      <w:r w:rsidRPr="007A09D0">
        <w:t>сельского поселения по рас</w:t>
      </w:r>
      <w:r w:rsidR="006A6C93" w:rsidRPr="007A09D0">
        <w:t>ходам представлена в таблице 2.</w:t>
      </w:r>
    </w:p>
    <w:p w:rsidR="001772C5" w:rsidRDefault="001772C5" w:rsidP="001772C5">
      <w:pPr>
        <w:spacing w:line="312" w:lineRule="auto"/>
        <w:ind w:firstLine="709"/>
        <w:jc w:val="right"/>
      </w:pPr>
      <w:r w:rsidRPr="007A09D0">
        <w:t>таблица 2</w:t>
      </w:r>
    </w:p>
    <w:p w:rsidR="007A09D0" w:rsidRPr="007A09D0" w:rsidRDefault="007A09D0" w:rsidP="001772C5">
      <w:pPr>
        <w:spacing w:line="312" w:lineRule="auto"/>
        <w:ind w:firstLine="709"/>
        <w:jc w:val="right"/>
      </w:pPr>
      <w: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560"/>
        <w:gridCol w:w="1536"/>
        <w:gridCol w:w="1559"/>
        <w:gridCol w:w="1560"/>
      </w:tblGrid>
      <w:tr w:rsidR="00962C04" w:rsidRPr="007A09D0" w:rsidTr="00962C04">
        <w:tc>
          <w:tcPr>
            <w:tcW w:w="4077" w:type="dxa"/>
            <w:vMerge w:val="restart"/>
            <w:tcBorders>
              <w:top w:val="single" w:sz="4" w:space="0" w:color="auto"/>
              <w:left w:val="single" w:sz="4" w:space="0" w:color="auto"/>
              <w:bottom w:val="single" w:sz="4" w:space="0" w:color="auto"/>
              <w:right w:val="single" w:sz="4" w:space="0" w:color="auto"/>
            </w:tcBorders>
            <w:vAlign w:val="center"/>
          </w:tcPr>
          <w:p w:rsidR="00962C04" w:rsidRPr="007A09D0" w:rsidRDefault="00962C04" w:rsidP="00962C04">
            <w:pPr>
              <w:spacing w:line="276" w:lineRule="auto"/>
              <w:ind w:firstLine="709"/>
              <w:jc w:val="both"/>
            </w:pPr>
          </w:p>
          <w:p w:rsidR="00962C04" w:rsidRPr="007A09D0" w:rsidRDefault="00962C04" w:rsidP="00962C04">
            <w:pPr>
              <w:spacing w:line="276" w:lineRule="auto"/>
              <w:ind w:firstLine="709"/>
              <w:jc w:val="both"/>
            </w:pPr>
            <w:r w:rsidRPr="007A09D0">
              <w:t>Наименование</w:t>
            </w:r>
          </w:p>
          <w:p w:rsidR="00962C04" w:rsidRPr="007A09D0" w:rsidRDefault="00962C04" w:rsidP="00962C04">
            <w:pPr>
              <w:spacing w:line="276" w:lineRule="auto"/>
              <w:ind w:firstLine="709"/>
              <w:jc w:val="both"/>
            </w:pPr>
            <w:r w:rsidRPr="007A09D0">
              <w:t>показателя (КОСГУ)</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62C04" w:rsidRPr="007A09D0" w:rsidRDefault="00962C04" w:rsidP="00962C04">
            <w:pPr>
              <w:spacing w:line="276" w:lineRule="auto"/>
              <w:jc w:val="both"/>
            </w:pPr>
            <w:r w:rsidRPr="007A09D0">
              <w:t>Уточненные бюджетные назначения</w:t>
            </w:r>
          </w:p>
          <w:p w:rsidR="00962C04" w:rsidRPr="007A09D0" w:rsidRDefault="007A09D0" w:rsidP="00962C04">
            <w:pPr>
              <w:spacing w:line="276" w:lineRule="auto"/>
              <w:jc w:val="both"/>
            </w:pPr>
            <w:r w:rsidRPr="007A09D0">
              <w:t>за 2021</w:t>
            </w:r>
            <w:r w:rsidR="00962C04" w:rsidRPr="007A09D0">
              <w:t xml:space="preserve"> год</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962C04" w:rsidRPr="007A09D0" w:rsidRDefault="00962C04" w:rsidP="00962C04">
            <w:pPr>
              <w:spacing w:line="276" w:lineRule="auto"/>
              <w:ind w:firstLine="709"/>
              <w:jc w:val="center"/>
            </w:pPr>
            <w:r w:rsidRPr="007A09D0">
              <w:t>Исполнено</w:t>
            </w:r>
          </w:p>
        </w:tc>
      </w:tr>
      <w:tr w:rsidR="00962C04" w:rsidRPr="005F5BEF" w:rsidTr="00962C04">
        <w:tc>
          <w:tcPr>
            <w:tcW w:w="4077" w:type="dxa"/>
            <w:vMerge/>
            <w:tcBorders>
              <w:top w:val="single" w:sz="4" w:space="0" w:color="auto"/>
              <w:left w:val="single" w:sz="4" w:space="0" w:color="auto"/>
              <w:bottom w:val="single" w:sz="4" w:space="0" w:color="auto"/>
              <w:right w:val="single" w:sz="4" w:space="0" w:color="auto"/>
            </w:tcBorders>
            <w:vAlign w:val="center"/>
          </w:tcPr>
          <w:p w:rsidR="00962C04" w:rsidRPr="007A09D0" w:rsidRDefault="00962C04" w:rsidP="00962C04">
            <w:pPr>
              <w:spacing w:line="276" w:lineRule="auto"/>
              <w:ind w:firstLine="709"/>
              <w:jc w:val="both"/>
            </w:pPr>
          </w:p>
        </w:tc>
        <w:tc>
          <w:tcPr>
            <w:tcW w:w="1560" w:type="dxa"/>
            <w:vMerge/>
            <w:tcBorders>
              <w:top w:val="single" w:sz="4" w:space="0" w:color="auto"/>
              <w:left w:val="single" w:sz="4" w:space="0" w:color="auto"/>
              <w:bottom w:val="single" w:sz="4" w:space="0" w:color="auto"/>
              <w:right w:val="single" w:sz="4" w:space="0" w:color="auto"/>
            </w:tcBorders>
            <w:vAlign w:val="center"/>
          </w:tcPr>
          <w:p w:rsidR="00962C04" w:rsidRPr="007A09D0" w:rsidRDefault="00962C04" w:rsidP="00962C04">
            <w:pPr>
              <w:spacing w:line="276" w:lineRule="auto"/>
              <w:ind w:firstLine="709"/>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962C04" w:rsidRPr="007A09D0" w:rsidRDefault="007A09D0" w:rsidP="00962C04">
            <w:pPr>
              <w:spacing w:line="276" w:lineRule="auto"/>
              <w:ind w:right="-108"/>
              <w:jc w:val="both"/>
            </w:pPr>
            <w:r w:rsidRPr="007A09D0">
              <w:t>Исполнено в 2021</w:t>
            </w:r>
            <w:r w:rsidR="00962C04" w:rsidRPr="007A09D0">
              <w:t xml:space="preserve"> году</w:t>
            </w:r>
          </w:p>
        </w:tc>
        <w:tc>
          <w:tcPr>
            <w:tcW w:w="1559" w:type="dxa"/>
            <w:tcBorders>
              <w:top w:val="single" w:sz="4" w:space="0" w:color="auto"/>
              <w:left w:val="single" w:sz="4" w:space="0" w:color="auto"/>
              <w:bottom w:val="single" w:sz="4" w:space="0" w:color="auto"/>
              <w:right w:val="single" w:sz="4" w:space="0" w:color="auto"/>
            </w:tcBorders>
            <w:vAlign w:val="center"/>
          </w:tcPr>
          <w:p w:rsidR="00962C04" w:rsidRPr="007A09D0" w:rsidRDefault="00962C04" w:rsidP="00962C04">
            <w:pPr>
              <w:spacing w:line="276" w:lineRule="auto"/>
              <w:jc w:val="both"/>
            </w:pPr>
            <w:r w:rsidRPr="007A09D0">
              <w:t>Отклонение, (+ ,-)</w:t>
            </w:r>
          </w:p>
        </w:tc>
        <w:tc>
          <w:tcPr>
            <w:tcW w:w="1560" w:type="dxa"/>
            <w:tcBorders>
              <w:top w:val="single" w:sz="4" w:space="0" w:color="auto"/>
              <w:left w:val="single" w:sz="4" w:space="0" w:color="auto"/>
              <w:bottom w:val="single" w:sz="4" w:space="0" w:color="auto"/>
              <w:right w:val="single" w:sz="4" w:space="0" w:color="auto"/>
            </w:tcBorders>
            <w:vAlign w:val="center"/>
          </w:tcPr>
          <w:p w:rsidR="00962C04" w:rsidRPr="007A09D0" w:rsidRDefault="00962C04" w:rsidP="00962C04">
            <w:pPr>
              <w:spacing w:line="276" w:lineRule="auto"/>
              <w:jc w:val="both"/>
            </w:pPr>
            <w:r w:rsidRPr="007A09D0">
              <w:t>%</w:t>
            </w:r>
          </w:p>
          <w:p w:rsidR="00962C04" w:rsidRPr="007A09D0" w:rsidRDefault="00962C04" w:rsidP="00962C04">
            <w:pPr>
              <w:spacing w:line="276" w:lineRule="auto"/>
              <w:jc w:val="both"/>
            </w:pPr>
            <w:r w:rsidRPr="007A09D0">
              <w:t>исполнения</w:t>
            </w:r>
          </w:p>
        </w:tc>
      </w:tr>
      <w:tr w:rsidR="007A09D0" w:rsidRPr="005F5BEF" w:rsidTr="00962C04">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jc w:val="both"/>
            </w:pPr>
            <w:r w:rsidRPr="00211585">
              <w:t>Заработная плата (211)</w:t>
            </w:r>
          </w:p>
        </w:tc>
        <w:tc>
          <w:tcPr>
            <w:tcW w:w="1560" w:type="dxa"/>
            <w:shd w:val="clear" w:color="auto" w:fill="auto"/>
            <w:vAlign w:val="center"/>
          </w:tcPr>
          <w:p w:rsidR="007A09D0" w:rsidRPr="00211585" w:rsidRDefault="007A09D0" w:rsidP="007A09D0">
            <w:pPr>
              <w:jc w:val="right"/>
            </w:pPr>
            <w:r w:rsidRPr="00211585">
              <w:t>1154897,70</w:t>
            </w:r>
          </w:p>
        </w:tc>
        <w:tc>
          <w:tcPr>
            <w:tcW w:w="1417" w:type="dxa"/>
            <w:shd w:val="clear" w:color="auto" w:fill="auto"/>
            <w:vAlign w:val="center"/>
          </w:tcPr>
          <w:p w:rsidR="007A09D0" w:rsidRPr="00211585" w:rsidRDefault="007A09D0" w:rsidP="007A09D0">
            <w:pPr>
              <w:jc w:val="right"/>
            </w:pPr>
            <w:r w:rsidRPr="00211585">
              <w:t>1125162,61</w:t>
            </w:r>
          </w:p>
        </w:tc>
        <w:tc>
          <w:tcPr>
            <w:tcW w:w="1559" w:type="dxa"/>
            <w:shd w:val="clear" w:color="auto" w:fill="auto"/>
            <w:vAlign w:val="center"/>
          </w:tcPr>
          <w:p w:rsidR="007A09D0" w:rsidRPr="00211585" w:rsidRDefault="007A09D0" w:rsidP="007A09D0">
            <w:pPr>
              <w:jc w:val="right"/>
            </w:pPr>
            <w:r w:rsidRPr="00211585">
              <w:t>-29 735,09</w:t>
            </w:r>
          </w:p>
        </w:tc>
        <w:tc>
          <w:tcPr>
            <w:tcW w:w="1560" w:type="dxa"/>
            <w:shd w:val="clear" w:color="auto" w:fill="auto"/>
            <w:vAlign w:val="center"/>
          </w:tcPr>
          <w:p w:rsidR="007A09D0" w:rsidRPr="00211585" w:rsidRDefault="007A09D0" w:rsidP="007A09D0">
            <w:pPr>
              <w:jc w:val="right"/>
            </w:pPr>
            <w:r w:rsidRPr="00211585">
              <w:t>97,4</w:t>
            </w:r>
          </w:p>
        </w:tc>
      </w:tr>
      <w:tr w:rsidR="007A09D0" w:rsidRPr="005F5BEF" w:rsidTr="00962C04">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jc w:val="both"/>
            </w:pPr>
            <w:r w:rsidRPr="00211585">
              <w:t>Прочие несоциальные выплаты персоналу в денежной форме (212)</w:t>
            </w:r>
          </w:p>
        </w:tc>
        <w:tc>
          <w:tcPr>
            <w:tcW w:w="1560" w:type="dxa"/>
            <w:shd w:val="clear" w:color="auto" w:fill="auto"/>
            <w:vAlign w:val="center"/>
          </w:tcPr>
          <w:p w:rsidR="007A09D0" w:rsidRPr="00211585" w:rsidRDefault="007A09D0" w:rsidP="007A09D0">
            <w:pPr>
              <w:jc w:val="right"/>
            </w:pPr>
            <w:r w:rsidRPr="00211585">
              <w:t>3721,89</w:t>
            </w:r>
          </w:p>
        </w:tc>
        <w:tc>
          <w:tcPr>
            <w:tcW w:w="1417" w:type="dxa"/>
            <w:shd w:val="clear" w:color="auto" w:fill="auto"/>
            <w:vAlign w:val="center"/>
          </w:tcPr>
          <w:p w:rsidR="007A09D0" w:rsidRPr="00211585" w:rsidRDefault="007A09D0" w:rsidP="007A09D0">
            <w:pPr>
              <w:jc w:val="right"/>
            </w:pPr>
            <w:r w:rsidRPr="00211585">
              <w:t>1400,00</w:t>
            </w:r>
          </w:p>
        </w:tc>
        <w:tc>
          <w:tcPr>
            <w:tcW w:w="1559" w:type="dxa"/>
            <w:shd w:val="clear" w:color="auto" w:fill="auto"/>
            <w:vAlign w:val="center"/>
          </w:tcPr>
          <w:p w:rsidR="007A09D0" w:rsidRPr="00211585" w:rsidRDefault="007A09D0" w:rsidP="007A09D0">
            <w:pPr>
              <w:jc w:val="right"/>
            </w:pPr>
            <w:r w:rsidRPr="00211585">
              <w:t>-2 321,89</w:t>
            </w:r>
          </w:p>
        </w:tc>
        <w:tc>
          <w:tcPr>
            <w:tcW w:w="1560" w:type="dxa"/>
            <w:shd w:val="clear" w:color="auto" w:fill="auto"/>
            <w:vAlign w:val="center"/>
          </w:tcPr>
          <w:p w:rsidR="007A09D0" w:rsidRPr="00211585" w:rsidRDefault="007A09D0" w:rsidP="007A09D0">
            <w:pPr>
              <w:jc w:val="right"/>
            </w:pPr>
            <w:r w:rsidRPr="00211585">
              <w:t>37,6</w:t>
            </w:r>
          </w:p>
        </w:tc>
      </w:tr>
      <w:tr w:rsidR="007A09D0" w:rsidRPr="005F5BEF" w:rsidTr="00962C04">
        <w:trPr>
          <w:trHeight w:val="435"/>
        </w:trPr>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jc w:val="both"/>
            </w:pPr>
            <w:r w:rsidRPr="00211585">
              <w:t>Начисления на выплаты по оплате труда (213)</w:t>
            </w:r>
          </w:p>
        </w:tc>
        <w:tc>
          <w:tcPr>
            <w:tcW w:w="1560" w:type="dxa"/>
            <w:shd w:val="clear" w:color="auto" w:fill="auto"/>
            <w:vAlign w:val="center"/>
          </w:tcPr>
          <w:p w:rsidR="007A09D0" w:rsidRPr="00211585" w:rsidRDefault="007A09D0" w:rsidP="007A09D0">
            <w:pPr>
              <w:jc w:val="right"/>
            </w:pPr>
            <w:r w:rsidRPr="00211585">
              <w:t>349421,25</w:t>
            </w:r>
          </w:p>
        </w:tc>
        <w:tc>
          <w:tcPr>
            <w:tcW w:w="1417" w:type="dxa"/>
            <w:shd w:val="clear" w:color="auto" w:fill="auto"/>
            <w:vAlign w:val="center"/>
          </w:tcPr>
          <w:p w:rsidR="007A09D0" w:rsidRPr="00211585" w:rsidRDefault="007A09D0" w:rsidP="007A09D0">
            <w:pPr>
              <w:jc w:val="right"/>
            </w:pPr>
            <w:r w:rsidRPr="00211585">
              <w:t>337661,38</w:t>
            </w:r>
          </w:p>
        </w:tc>
        <w:tc>
          <w:tcPr>
            <w:tcW w:w="1559" w:type="dxa"/>
            <w:shd w:val="clear" w:color="auto" w:fill="auto"/>
            <w:vAlign w:val="center"/>
          </w:tcPr>
          <w:p w:rsidR="007A09D0" w:rsidRPr="00211585" w:rsidRDefault="007A09D0" w:rsidP="007A09D0">
            <w:pPr>
              <w:jc w:val="right"/>
            </w:pPr>
            <w:r w:rsidRPr="00211585">
              <w:t>-11 759,87</w:t>
            </w:r>
          </w:p>
        </w:tc>
        <w:tc>
          <w:tcPr>
            <w:tcW w:w="1560" w:type="dxa"/>
            <w:shd w:val="clear" w:color="auto" w:fill="auto"/>
            <w:vAlign w:val="center"/>
          </w:tcPr>
          <w:p w:rsidR="007A09D0" w:rsidRPr="00211585" w:rsidRDefault="007A09D0" w:rsidP="007A09D0">
            <w:pPr>
              <w:jc w:val="right"/>
            </w:pPr>
            <w:r w:rsidRPr="00211585">
              <w:t>96,6</w:t>
            </w:r>
          </w:p>
        </w:tc>
      </w:tr>
      <w:tr w:rsidR="007A09D0" w:rsidRPr="005F5BEF" w:rsidTr="00962C04">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jc w:val="both"/>
            </w:pPr>
          </w:p>
          <w:p w:rsidR="007A09D0" w:rsidRPr="00211585" w:rsidRDefault="007A09D0" w:rsidP="007A09D0">
            <w:pPr>
              <w:spacing w:line="276" w:lineRule="auto"/>
              <w:jc w:val="both"/>
            </w:pPr>
            <w:r w:rsidRPr="00211585">
              <w:t>Услуги связи (221)</w:t>
            </w:r>
          </w:p>
        </w:tc>
        <w:tc>
          <w:tcPr>
            <w:tcW w:w="1560" w:type="dxa"/>
            <w:shd w:val="clear" w:color="auto" w:fill="auto"/>
            <w:vAlign w:val="center"/>
          </w:tcPr>
          <w:p w:rsidR="007A09D0" w:rsidRPr="00211585" w:rsidRDefault="007A09D0" w:rsidP="007A09D0">
            <w:pPr>
              <w:jc w:val="right"/>
            </w:pPr>
            <w:r w:rsidRPr="00211585">
              <w:t>12998,40</w:t>
            </w:r>
          </w:p>
        </w:tc>
        <w:tc>
          <w:tcPr>
            <w:tcW w:w="1417" w:type="dxa"/>
            <w:shd w:val="clear" w:color="auto" w:fill="auto"/>
            <w:vAlign w:val="center"/>
          </w:tcPr>
          <w:p w:rsidR="007A09D0" w:rsidRPr="00211585" w:rsidRDefault="007A09D0" w:rsidP="007A09D0">
            <w:pPr>
              <w:jc w:val="right"/>
            </w:pPr>
            <w:r w:rsidRPr="00211585">
              <w:t>12998,40</w:t>
            </w:r>
          </w:p>
        </w:tc>
        <w:tc>
          <w:tcPr>
            <w:tcW w:w="1559" w:type="dxa"/>
            <w:shd w:val="clear" w:color="auto" w:fill="auto"/>
            <w:vAlign w:val="center"/>
          </w:tcPr>
          <w:p w:rsidR="007A09D0" w:rsidRPr="00211585" w:rsidRDefault="007A09D0" w:rsidP="007A09D0">
            <w:pPr>
              <w:jc w:val="right"/>
            </w:pPr>
            <w:r w:rsidRPr="00211585">
              <w:t>0</w:t>
            </w:r>
          </w:p>
        </w:tc>
        <w:tc>
          <w:tcPr>
            <w:tcW w:w="1560" w:type="dxa"/>
            <w:shd w:val="clear" w:color="auto" w:fill="auto"/>
            <w:vAlign w:val="center"/>
          </w:tcPr>
          <w:p w:rsidR="007A09D0" w:rsidRPr="00211585" w:rsidRDefault="007A09D0" w:rsidP="007A09D0">
            <w:pPr>
              <w:jc w:val="right"/>
            </w:pPr>
            <w:r w:rsidRPr="00211585">
              <w:t>100,0</w:t>
            </w:r>
          </w:p>
        </w:tc>
      </w:tr>
      <w:tr w:rsidR="007A09D0" w:rsidRPr="005F5BEF" w:rsidTr="00962C04">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jc w:val="both"/>
            </w:pPr>
            <w:r w:rsidRPr="00211585">
              <w:t>Коммунальные услуги (223)</w:t>
            </w:r>
          </w:p>
        </w:tc>
        <w:tc>
          <w:tcPr>
            <w:tcW w:w="1560" w:type="dxa"/>
            <w:shd w:val="clear" w:color="auto" w:fill="auto"/>
            <w:vAlign w:val="center"/>
          </w:tcPr>
          <w:p w:rsidR="007A09D0" w:rsidRPr="00211585" w:rsidRDefault="007A09D0" w:rsidP="007A09D0">
            <w:pPr>
              <w:jc w:val="right"/>
            </w:pPr>
            <w:r w:rsidRPr="00211585">
              <w:t>1151052,86</w:t>
            </w:r>
          </w:p>
        </w:tc>
        <w:tc>
          <w:tcPr>
            <w:tcW w:w="1417" w:type="dxa"/>
            <w:shd w:val="clear" w:color="auto" w:fill="auto"/>
            <w:vAlign w:val="center"/>
          </w:tcPr>
          <w:p w:rsidR="007A09D0" w:rsidRPr="00211585" w:rsidRDefault="007A09D0" w:rsidP="007A09D0">
            <w:pPr>
              <w:jc w:val="right"/>
            </w:pPr>
            <w:r w:rsidRPr="00211585">
              <w:t>1005491,30</w:t>
            </w:r>
          </w:p>
        </w:tc>
        <w:tc>
          <w:tcPr>
            <w:tcW w:w="1559" w:type="dxa"/>
            <w:shd w:val="clear" w:color="auto" w:fill="auto"/>
            <w:vAlign w:val="center"/>
          </w:tcPr>
          <w:p w:rsidR="007A09D0" w:rsidRPr="00211585" w:rsidRDefault="007A09D0" w:rsidP="007A09D0">
            <w:pPr>
              <w:jc w:val="right"/>
            </w:pPr>
            <w:r w:rsidRPr="00211585">
              <w:t>-145 561,56</w:t>
            </w:r>
          </w:p>
        </w:tc>
        <w:tc>
          <w:tcPr>
            <w:tcW w:w="1560" w:type="dxa"/>
            <w:shd w:val="clear" w:color="auto" w:fill="auto"/>
            <w:vAlign w:val="center"/>
          </w:tcPr>
          <w:p w:rsidR="007A09D0" w:rsidRPr="00211585" w:rsidRDefault="007A09D0" w:rsidP="007A09D0">
            <w:pPr>
              <w:jc w:val="right"/>
            </w:pPr>
            <w:r w:rsidRPr="00211585">
              <w:t>87,3</w:t>
            </w:r>
          </w:p>
        </w:tc>
      </w:tr>
      <w:tr w:rsidR="007A09D0" w:rsidRPr="005F5BEF" w:rsidTr="00962C04">
        <w:trPr>
          <w:trHeight w:val="58"/>
        </w:trPr>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jc w:val="both"/>
            </w:pPr>
            <w:r w:rsidRPr="00211585">
              <w:t>Работы, услуги по содержанию имущества (225)</w:t>
            </w:r>
          </w:p>
        </w:tc>
        <w:tc>
          <w:tcPr>
            <w:tcW w:w="1560" w:type="dxa"/>
            <w:shd w:val="clear" w:color="auto" w:fill="auto"/>
            <w:vAlign w:val="center"/>
          </w:tcPr>
          <w:p w:rsidR="007A09D0" w:rsidRPr="00211585" w:rsidRDefault="007A09D0" w:rsidP="007A09D0">
            <w:pPr>
              <w:jc w:val="right"/>
            </w:pPr>
            <w:r w:rsidRPr="00211585">
              <w:t>212354,34</w:t>
            </w:r>
          </w:p>
        </w:tc>
        <w:tc>
          <w:tcPr>
            <w:tcW w:w="1417" w:type="dxa"/>
            <w:shd w:val="clear" w:color="auto" w:fill="auto"/>
            <w:vAlign w:val="center"/>
          </w:tcPr>
          <w:p w:rsidR="007A09D0" w:rsidRPr="00211585" w:rsidRDefault="007A09D0" w:rsidP="007A09D0">
            <w:pPr>
              <w:jc w:val="right"/>
            </w:pPr>
            <w:r w:rsidRPr="00211585">
              <w:t>109403,46</w:t>
            </w:r>
          </w:p>
        </w:tc>
        <w:tc>
          <w:tcPr>
            <w:tcW w:w="1559" w:type="dxa"/>
            <w:shd w:val="clear" w:color="auto" w:fill="auto"/>
            <w:vAlign w:val="center"/>
          </w:tcPr>
          <w:p w:rsidR="007A09D0" w:rsidRPr="00211585" w:rsidRDefault="007A09D0" w:rsidP="007A09D0">
            <w:pPr>
              <w:jc w:val="right"/>
            </w:pPr>
            <w:r w:rsidRPr="00211585">
              <w:t>-102 950,88</w:t>
            </w:r>
          </w:p>
        </w:tc>
        <w:tc>
          <w:tcPr>
            <w:tcW w:w="1560" w:type="dxa"/>
            <w:shd w:val="clear" w:color="auto" w:fill="auto"/>
            <w:vAlign w:val="center"/>
          </w:tcPr>
          <w:p w:rsidR="007A09D0" w:rsidRPr="00211585" w:rsidRDefault="007A09D0" w:rsidP="007A09D0">
            <w:pPr>
              <w:jc w:val="right"/>
            </w:pPr>
            <w:r w:rsidRPr="00211585">
              <w:t>51,5</w:t>
            </w:r>
          </w:p>
        </w:tc>
      </w:tr>
      <w:tr w:rsidR="007A09D0" w:rsidRPr="005F5BEF" w:rsidTr="00962C04">
        <w:trPr>
          <w:trHeight w:val="58"/>
        </w:trPr>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jc w:val="both"/>
            </w:pPr>
            <w:r w:rsidRPr="00211585">
              <w:t>Прочие работы, услуги (226)</w:t>
            </w:r>
          </w:p>
        </w:tc>
        <w:tc>
          <w:tcPr>
            <w:tcW w:w="1560" w:type="dxa"/>
            <w:shd w:val="clear" w:color="auto" w:fill="auto"/>
            <w:vAlign w:val="center"/>
          </w:tcPr>
          <w:p w:rsidR="007A09D0" w:rsidRPr="00211585" w:rsidRDefault="007A09D0" w:rsidP="007A09D0">
            <w:pPr>
              <w:jc w:val="right"/>
            </w:pPr>
            <w:r w:rsidRPr="00211585">
              <w:t>10433189,50</w:t>
            </w:r>
          </w:p>
        </w:tc>
        <w:tc>
          <w:tcPr>
            <w:tcW w:w="1417" w:type="dxa"/>
            <w:shd w:val="clear" w:color="auto" w:fill="auto"/>
            <w:vAlign w:val="center"/>
          </w:tcPr>
          <w:p w:rsidR="007A09D0" w:rsidRPr="00211585" w:rsidRDefault="007A09D0" w:rsidP="007A09D0">
            <w:pPr>
              <w:jc w:val="right"/>
            </w:pPr>
            <w:r w:rsidRPr="00211585">
              <w:t>10349709,46</w:t>
            </w:r>
          </w:p>
        </w:tc>
        <w:tc>
          <w:tcPr>
            <w:tcW w:w="1559" w:type="dxa"/>
            <w:shd w:val="clear" w:color="auto" w:fill="auto"/>
            <w:vAlign w:val="center"/>
          </w:tcPr>
          <w:p w:rsidR="007A09D0" w:rsidRPr="00211585" w:rsidRDefault="007A09D0" w:rsidP="007A09D0">
            <w:pPr>
              <w:jc w:val="right"/>
            </w:pPr>
            <w:r w:rsidRPr="00211585">
              <w:t>-83 480,04</w:t>
            </w:r>
          </w:p>
        </w:tc>
        <w:tc>
          <w:tcPr>
            <w:tcW w:w="1560" w:type="dxa"/>
            <w:shd w:val="clear" w:color="auto" w:fill="auto"/>
            <w:vAlign w:val="center"/>
          </w:tcPr>
          <w:p w:rsidR="007A09D0" w:rsidRPr="00211585" w:rsidRDefault="007A09D0" w:rsidP="007A09D0">
            <w:pPr>
              <w:jc w:val="right"/>
            </w:pPr>
            <w:r w:rsidRPr="00211585">
              <w:t>99,2</w:t>
            </w:r>
          </w:p>
        </w:tc>
      </w:tr>
      <w:tr w:rsidR="007A09D0" w:rsidRPr="005F5BEF" w:rsidTr="00962C04">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jc w:val="both"/>
            </w:pPr>
            <w:r w:rsidRPr="00211585">
              <w:t>Страхование (227)</w:t>
            </w:r>
          </w:p>
        </w:tc>
        <w:tc>
          <w:tcPr>
            <w:tcW w:w="1560" w:type="dxa"/>
            <w:shd w:val="clear" w:color="auto" w:fill="auto"/>
            <w:vAlign w:val="center"/>
          </w:tcPr>
          <w:p w:rsidR="007A09D0" w:rsidRPr="00211585" w:rsidRDefault="007A09D0" w:rsidP="007A09D0">
            <w:pPr>
              <w:jc w:val="right"/>
            </w:pPr>
            <w:r w:rsidRPr="00211585">
              <w:t>7862,90</w:t>
            </w:r>
          </w:p>
        </w:tc>
        <w:tc>
          <w:tcPr>
            <w:tcW w:w="1417" w:type="dxa"/>
            <w:shd w:val="clear" w:color="auto" w:fill="auto"/>
            <w:vAlign w:val="center"/>
          </w:tcPr>
          <w:p w:rsidR="007A09D0" w:rsidRPr="00211585" w:rsidRDefault="007A09D0" w:rsidP="007A09D0">
            <w:pPr>
              <w:jc w:val="right"/>
            </w:pPr>
            <w:r w:rsidRPr="00211585">
              <w:t>7862,90</w:t>
            </w:r>
          </w:p>
        </w:tc>
        <w:tc>
          <w:tcPr>
            <w:tcW w:w="1559" w:type="dxa"/>
            <w:shd w:val="clear" w:color="auto" w:fill="auto"/>
            <w:vAlign w:val="center"/>
          </w:tcPr>
          <w:p w:rsidR="007A09D0" w:rsidRPr="00211585" w:rsidRDefault="007A09D0" w:rsidP="007A09D0">
            <w:pPr>
              <w:jc w:val="right"/>
            </w:pPr>
            <w:r w:rsidRPr="00211585">
              <w:t>0</w:t>
            </w:r>
          </w:p>
        </w:tc>
        <w:tc>
          <w:tcPr>
            <w:tcW w:w="1560" w:type="dxa"/>
            <w:shd w:val="clear" w:color="auto" w:fill="auto"/>
            <w:vAlign w:val="center"/>
          </w:tcPr>
          <w:p w:rsidR="007A09D0" w:rsidRPr="00211585" w:rsidRDefault="007A09D0" w:rsidP="007A09D0">
            <w:pPr>
              <w:jc w:val="right"/>
            </w:pPr>
            <w:r w:rsidRPr="00211585">
              <w:t>100,0</w:t>
            </w:r>
          </w:p>
        </w:tc>
      </w:tr>
      <w:tr w:rsidR="007A09D0" w:rsidRPr="005F5BEF" w:rsidTr="00962C04">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rPr>
                <w:color w:val="000000"/>
                <w:shd w:val="clear" w:color="auto" w:fill="FFFFFF"/>
              </w:rPr>
            </w:pPr>
            <w:r w:rsidRPr="00211585">
              <w:rPr>
                <w:color w:val="000000"/>
                <w:shd w:val="clear" w:color="auto" w:fill="FFFFFF"/>
              </w:rPr>
              <w:t>Перечисления другим бюджетам бюджетной системы РФ (251)</w:t>
            </w:r>
          </w:p>
        </w:tc>
        <w:tc>
          <w:tcPr>
            <w:tcW w:w="1560" w:type="dxa"/>
            <w:shd w:val="clear" w:color="auto" w:fill="auto"/>
            <w:vAlign w:val="center"/>
          </w:tcPr>
          <w:p w:rsidR="007A09D0" w:rsidRPr="00211585" w:rsidRDefault="007A09D0" w:rsidP="007A09D0">
            <w:pPr>
              <w:jc w:val="right"/>
            </w:pPr>
            <w:r w:rsidRPr="00211585">
              <w:t>2400,00</w:t>
            </w:r>
          </w:p>
        </w:tc>
        <w:tc>
          <w:tcPr>
            <w:tcW w:w="1417" w:type="dxa"/>
            <w:shd w:val="clear" w:color="auto" w:fill="auto"/>
            <w:vAlign w:val="center"/>
          </w:tcPr>
          <w:p w:rsidR="007A09D0" w:rsidRPr="00211585" w:rsidRDefault="007A09D0" w:rsidP="007A09D0">
            <w:pPr>
              <w:jc w:val="right"/>
            </w:pPr>
            <w:r w:rsidRPr="00211585">
              <w:t>2400,00</w:t>
            </w:r>
          </w:p>
        </w:tc>
        <w:tc>
          <w:tcPr>
            <w:tcW w:w="1559" w:type="dxa"/>
            <w:shd w:val="clear" w:color="auto" w:fill="auto"/>
            <w:vAlign w:val="center"/>
          </w:tcPr>
          <w:p w:rsidR="007A09D0" w:rsidRPr="00211585" w:rsidRDefault="007A09D0" w:rsidP="007A09D0">
            <w:pPr>
              <w:jc w:val="right"/>
            </w:pPr>
            <w:r w:rsidRPr="00211585">
              <w:t>0</w:t>
            </w:r>
          </w:p>
        </w:tc>
        <w:tc>
          <w:tcPr>
            <w:tcW w:w="1560" w:type="dxa"/>
            <w:shd w:val="clear" w:color="auto" w:fill="auto"/>
            <w:vAlign w:val="center"/>
          </w:tcPr>
          <w:p w:rsidR="007A09D0" w:rsidRPr="00211585" w:rsidRDefault="007A09D0" w:rsidP="007A09D0">
            <w:pPr>
              <w:jc w:val="right"/>
            </w:pPr>
            <w:r w:rsidRPr="00211585">
              <w:t>100,0</w:t>
            </w:r>
          </w:p>
        </w:tc>
      </w:tr>
      <w:tr w:rsidR="007A09D0" w:rsidRPr="005F5BEF" w:rsidTr="00962C04">
        <w:tc>
          <w:tcPr>
            <w:tcW w:w="4077" w:type="dxa"/>
            <w:tcBorders>
              <w:top w:val="single" w:sz="4" w:space="0" w:color="auto"/>
              <w:left w:val="single" w:sz="4" w:space="0" w:color="auto"/>
              <w:bottom w:val="single" w:sz="4" w:space="0" w:color="auto"/>
              <w:right w:val="single" w:sz="4" w:space="0" w:color="auto"/>
            </w:tcBorders>
          </w:tcPr>
          <w:p w:rsidR="007A09D0" w:rsidRPr="00C8479A" w:rsidRDefault="007A09D0" w:rsidP="007A09D0">
            <w:pPr>
              <w:spacing w:line="276" w:lineRule="auto"/>
              <w:rPr>
                <w:color w:val="000000"/>
                <w:highlight w:val="yellow"/>
                <w:shd w:val="clear" w:color="auto" w:fill="FFFFFF"/>
              </w:rPr>
            </w:pPr>
            <w:r w:rsidRPr="00211585">
              <w:rPr>
                <w:color w:val="000000"/>
                <w:shd w:val="clear" w:color="auto" w:fill="FFFFFF"/>
              </w:rPr>
              <w:t>Социальные пособия и компенсации персоналу в денежной форме (266)</w:t>
            </w:r>
          </w:p>
        </w:tc>
        <w:tc>
          <w:tcPr>
            <w:tcW w:w="1560" w:type="dxa"/>
            <w:shd w:val="clear" w:color="auto" w:fill="auto"/>
            <w:vAlign w:val="center"/>
          </w:tcPr>
          <w:p w:rsidR="007A09D0" w:rsidRPr="00211585" w:rsidRDefault="007A09D0" w:rsidP="007A09D0">
            <w:pPr>
              <w:jc w:val="right"/>
            </w:pPr>
            <w:r w:rsidRPr="00211585">
              <w:t>7420,75</w:t>
            </w:r>
          </w:p>
        </w:tc>
        <w:tc>
          <w:tcPr>
            <w:tcW w:w="1417" w:type="dxa"/>
            <w:shd w:val="clear" w:color="auto" w:fill="auto"/>
            <w:vAlign w:val="center"/>
          </w:tcPr>
          <w:p w:rsidR="007A09D0" w:rsidRPr="00211585" w:rsidRDefault="007A09D0" w:rsidP="007A09D0">
            <w:pPr>
              <w:jc w:val="right"/>
            </w:pPr>
            <w:r w:rsidRPr="00211585">
              <w:t>7420,75</w:t>
            </w:r>
          </w:p>
        </w:tc>
        <w:tc>
          <w:tcPr>
            <w:tcW w:w="1559" w:type="dxa"/>
            <w:shd w:val="clear" w:color="auto" w:fill="auto"/>
            <w:vAlign w:val="center"/>
          </w:tcPr>
          <w:p w:rsidR="007A09D0" w:rsidRPr="00211585" w:rsidRDefault="007A09D0" w:rsidP="007A09D0">
            <w:pPr>
              <w:jc w:val="right"/>
            </w:pPr>
            <w:r w:rsidRPr="00211585">
              <w:t>0</w:t>
            </w:r>
          </w:p>
        </w:tc>
        <w:tc>
          <w:tcPr>
            <w:tcW w:w="1560" w:type="dxa"/>
            <w:shd w:val="clear" w:color="auto" w:fill="auto"/>
            <w:vAlign w:val="center"/>
          </w:tcPr>
          <w:p w:rsidR="007A09D0" w:rsidRPr="00211585" w:rsidRDefault="007A09D0" w:rsidP="007A09D0">
            <w:pPr>
              <w:jc w:val="right"/>
            </w:pPr>
            <w:r w:rsidRPr="00211585">
              <w:t>100,0</w:t>
            </w:r>
          </w:p>
        </w:tc>
      </w:tr>
      <w:tr w:rsidR="007A09D0" w:rsidRPr="005F5BEF" w:rsidTr="00962C04">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pPr>
            <w:r w:rsidRPr="00211585">
              <w:rPr>
                <w:color w:val="000000"/>
                <w:shd w:val="clear" w:color="auto" w:fill="FFFFFF"/>
              </w:rPr>
              <w:t xml:space="preserve">Налоги, пошлины и сборы </w:t>
            </w:r>
            <w:r w:rsidRPr="00211585">
              <w:t>(291)</w:t>
            </w:r>
          </w:p>
        </w:tc>
        <w:tc>
          <w:tcPr>
            <w:tcW w:w="1560" w:type="dxa"/>
            <w:shd w:val="clear" w:color="auto" w:fill="auto"/>
            <w:vAlign w:val="center"/>
          </w:tcPr>
          <w:p w:rsidR="007A09D0" w:rsidRPr="00211585" w:rsidRDefault="007A09D0" w:rsidP="007A09D0">
            <w:pPr>
              <w:jc w:val="right"/>
            </w:pPr>
            <w:r w:rsidRPr="00211585">
              <w:t>69971,00</w:t>
            </w:r>
          </w:p>
        </w:tc>
        <w:tc>
          <w:tcPr>
            <w:tcW w:w="1417" w:type="dxa"/>
            <w:shd w:val="clear" w:color="auto" w:fill="auto"/>
            <w:vAlign w:val="center"/>
          </w:tcPr>
          <w:p w:rsidR="007A09D0" w:rsidRPr="00211585" w:rsidRDefault="007A09D0" w:rsidP="007A09D0">
            <w:pPr>
              <w:jc w:val="right"/>
            </w:pPr>
            <w:r w:rsidRPr="00211585">
              <w:t>68338,00</w:t>
            </w:r>
          </w:p>
        </w:tc>
        <w:tc>
          <w:tcPr>
            <w:tcW w:w="1559" w:type="dxa"/>
            <w:shd w:val="clear" w:color="auto" w:fill="auto"/>
            <w:vAlign w:val="center"/>
          </w:tcPr>
          <w:p w:rsidR="007A09D0" w:rsidRPr="00211585" w:rsidRDefault="007A09D0" w:rsidP="007A09D0">
            <w:pPr>
              <w:jc w:val="right"/>
            </w:pPr>
            <w:r w:rsidRPr="00211585">
              <w:t>-1 633,00</w:t>
            </w:r>
          </w:p>
        </w:tc>
        <w:tc>
          <w:tcPr>
            <w:tcW w:w="1560" w:type="dxa"/>
            <w:shd w:val="clear" w:color="auto" w:fill="auto"/>
            <w:vAlign w:val="center"/>
          </w:tcPr>
          <w:p w:rsidR="007A09D0" w:rsidRPr="00211585" w:rsidRDefault="007A09D0" w:rsidP="007A09D0">
            <w:pPr>
              <w:jc w:val="right"/>
            </w:pPr>
            <w:r w:rsidRPr="00211585">
              <w:t>97,7</w:t>
            </w:r>
          </w:p>
        </w:tc>
      </w:tr>
      <w:tr w:rsidR="007A09D0" w:rsidRPr="005F5BEF" w:rsidTr="00962C04">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rPr>
                <w:color w:val="000000"/>
                <w:shd w:val="clear" w:color="auto" w:fill="FFFFFF"/>
              </w:rPr>
            </w:pPr>
            <w:r w:rsidRPr="00211585">
              <w:t>Штрафы за нарушение законодательства о налогах и сборах, законодательства о страховых взносах (292)</w:t>
            </w:r>
          </w:p>
        </w:tc>
        <w:tc>
          <w:tcPr>
            <w:tcW w:w="1560" w:type="dxa"/>
            <w:shd w:val="clear" w:color="auto" w:fill="auto"/>
            <w:vAlign w:val="center"/>
          </w:tcPr>
          <w:p w:rsidR="007A09D0" w:rsidRPr="00211585" w:rsidRDefault="007A09D0" w:rsidP="007A09D0">
            <w:pPr>
              <w:jc w:val="right"/>
            </w:pPr>
            <w:r w:rsidRPr="00211585">
              <w:t>495,07</w:t>
            </w:r>
          </w:p>
        </w:tc>
        <w:tc>
          <w:tcPr>
            <w:tcW w:w="1417" w:type="dxa"/>
            <w:shd w:val="clear" w:color="auto" w:fill="auto"/>
            <w:vAlign w:val="center"/>
          </w:tcPr>
          <w:p w:rsidR="007A09D0" w:rsidRPr="00211585" w:rsidRDefault="007A09D0" w:rsidP="007A09D0">
            <w:pPr>
              <w:jc w:val="right"/>
            </w:pPr>
            <w:r w:rsidRPr="00211585">
              <w:t>495,07</w:t>
            </w:r>
          </w:p>
        </w:tc>
        <w:tc>
          <w:tcPr>
            <w:tcW w:w="1559" w:type="dxa"/>
            <w:shd w:val="clear" w:color="auto" w:fill="auto"/>
            <w:vAlign w:val="center"/>
          </w:tcPr>
          <w:p w:rsidR="007A09D0" w:rsidRPr="00211585" w:rsidRDefault="007A09D0" w:rsidP="007A09D0">
            <w:pPr>
              <w:jc w:val="right"/>
            </w:pPr>
            <w:r w:rsidRPr="00211585">
              <w:t>0</w:t>
            </w:r>
          </w:p>
        </w:tc>
        <w:tc>
          <w:tcPr>
            <w:tcW w:w="1560" w:type="dxa"/>
            <w:shd w:val="clear" w:color="auto" w:fill="auto"/>
            <w:vAlign w:val="center"/>
          </w:tcPr>
          <w:p w:rsidR="007A09D0" w:rsidRPr="00211585" w:rsidRDefault="007A09D0" w:rsidP="007A09D0">
            <w:pPr>
              <w:jc w:val="right"/>
            </w:pPr>
            <w:r w:rsidRPr="00211585">
              <w:t>100,0</w:t>
            </w:r>
          </w:p>
        </w:tc>
      </w:tr>
      <w:tr w:rsidR="007A09D0" w:rsidRPr="005F5BEF" w:rsidTr="00962C04">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jc w:val="both"/>
              <w:rPr>
                <w:color w:val="000000"/>
                <w:shd w:val="clear" w:color="auto" w:fill="FFFFFF"/>
              </w:rPr>
            </w:pPr>
            <w:r w:rsidRPr="00211585">
              <w:rPr>
                <w:color w:val="000000"/>
                <w:shd w:val="clear" w:color="auto" w:fill="FFFFFF"/>
              </w:rPr>
              <w:t>Иные выплаты текущего характера организациям (297)</w:t>
            </w:r>
          </w:p>
        </w:tc>
        <w:tc>
          <w:tcPr>
            <w:tcW w:w="1560" w:type="dxa"/>
            <w:shd w:val="clear" w:color="auto" w:fill="auto"/>
            <w:vAlign w:val="center"/>
          </w:tcPr>
          <w:p w:rsidR="007A09D0" w:rsidRPr="00211585" w:rsidRDefault="007A09D0" w:rsidP="007A09D0">
            <w:pPr>
              <w:jc w:val="right"/>
            </w:pPr>
            <w:r w:rsidRPr="00211585">
              <w:t>800,00</w:t>
            </w:r>
          </w:p>
        </w:tc>
        <w:tc>
          <w:tcPr>
            <w:tcW w:w="1417" w:type="dxa"/>
            <w:shd w:val="clear" w:color="auto" w:fill="auto"/>
            <w:vAlign w:val="center"/>
          </w:tcPr>
          <w:p w:rsidR="007A09D0" w:rsidRPr="00211585" w:rsidRDefault="007A09D0" w:rsidP="007A09D0">
            <w:pPr>
              <w:jc w:val="right"/>
            </w:pPr>
            <w:r w:rsidRPr="00211585">
              <w:t>661,00</w:t>
            </w:r>
          </w:p>
        </w:tc>
        <w:tc>
          <w:tcPr>
            <w:tcW w:w="1559" w:type="dxa"/>
            <w:shd w:val="clear" w:color="auto" w:fill="auto"/>
            <w:vAlign w:val="center"/>
          </w:tcPr>
          <w:p w:rsidR="007A09D0" w:rsidRPr="00211585" w:rsidRDefault="007A09D0" w:rsidP="007A09D0">
            <w:pPr>
              <w:jc w:val="right"/>
            </w:pPr>
            <w:r w:rsidRPr="00211585">
              <w:t>-139,00</w:t>
            </w:r>
          </w:p>
        </w:tc>
        <w:tc>
          <w:tcPr>
            <w:tcW w:w="1560" w:type="dxa"/>
            <w:shd w:val="clear" w:color="auto" w:fill="auto"/>
            <w:vAlign w:val="center"/>
          </w:tcPr>
          <w:p w:rsidR="007A09D0" w:rsidRPr="00211585" w:rsidRDefault="007A09D0" w:rsidP="007A09D0">
            <w:pPr>
              <w:jc w:val="right"/>
            </w:pPr>
            <w:r w:rsidRPr="00211585">
              <w:t>82,6</w:t>
            </w:r>
          </w:p>
        </w:tc>
      </w:tr>
      <w:tr w:rsidR="007A09D0" w:rsidRPr="005F5BEF" w:rsidTr="00962C04">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jc w:val="both"/>
            </w:pPr>
            <w:r w:rsidRPr="00211585">
              <w:t>Увеличение стоимости основных средств (310)</w:t>
            </w:r>
          </w:p>
        </w:tc>
        <w:tc>
          <w:tcPr>
            <w:tcW w:w="1560" w:type="dxa"/>
            <w:shd w:val="clear" w:color="auto" w:fill="auto"/>
            <w:vAlign w:val="center"/>
          </w:tcPr>
          <w:p w:rsidR="007A09D0" w:rsidRPr="00211585" w:rsidRDefault="007A09D0" w:rsidP="007A09D0">
            <w:pPr>
              <w:jc w:val="right"/>
            </w:pPr>
            <w:r w:rsidRPr="00211585">
              <w:t>362794,89</w:t>
            </w:r>
          </w:p>
        </w:tc>
        <w:tc>
          <w:tcPr>
            <w:tcW w:w="1417" w:type="dxa"/>
            <w:shd w:val="clear" w:color="auto" w:fill="auto"/>
            <w:vAlign w:val="center"/>
          </w:tcPr>
          <w:p w:rsidR="007A09D0" w:rsidRPr="00211585" w:rsidRDefault="007A09D0" w:rsidP="007A09D0">
            <w:pPr>
              <w:jc w:val="right"/>
            </w:pPr>
            <w:r w:rsidRPr="00211585">
              <w:t>348718,89</w:t>
            </w:r>
          </w:p>
        </w:tc>
        <w:tc>
          <w:tcPr>
            <w:tcW w:w="1559" w:type="dxa"/>
            <w:shd w:val="clear" w:color="auto" w:fill="auto"/>
            <w:vAlign w:val="center"/>
          </w:tcPr>
          <w:p w:rsidR="007A09D0" w:rsidRPr="00211585" w:rsidRDefault="007A09D0" w:rsidP="007A09D0">
            <w:pPr>
              <w:jc w:val="right"/>
            </w:pPr>
            <w:r w:rsidRPr="00211585">
              <w:t>-14 076,00</w:t>
            </w:r>
          </w:p>
        </w:tc>
        <w:tc>
          <w:tcPr>
            <w:tcW w:w="1560" w:type="dxa"/>
            <w:shd w:val="clear" w:color="auto" w:fill="auto"/>
            <w:vAlign w:val="center"/>
          </w:tcPr>
          <w:p w:rsidR="007A09D0" w:rsidRPr="00211585" w:rsidRDefault="007A09D0" w:rsidP="007A09D0">
            <w:pPr>
              <w:jc w:val="right"/>
            </w:pPr>
            <w:r w:rsidRPr="00211585">
              <w:t>96,1</w:t>
            </w:r>
          </w:p>
        </w:tc>
      </w:tr>
      <w:tr w:rsidR="007A09D0" w:rsidRPr="005F5BEF" w:rsidTr="007A09D0">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jc w:val="both"/>
            </w:pPr>
            <w:r w:rsidRPr="00211585">
              <w:t>Увеличение стоимости</w:t>
            </w:r>
          </w:p>
          <w:p w:rsidR="007A09D0" w:rsidRPr="00211585" w:rsidRDefault="007A09D0" w:rsidP="007A09D0">
            <w:pPr>
              <w:spacing w:line="276" w:lineRule="auto"/>
              <w:jc w:val="both"/>
            </w:pPr>
            <w:r w:rsidRPr="00211585">
              <w:t>горюче-смазочных материалов (343)</w:t>
            </w:r>
          </w:p>
        </w:tc>
        <w:tc>
          <w:tcPr>
            <w:tcW w:w="1560" w:type="dxa"/>
            <w:shd w:val="clear" w:color="auto" w:fill="auto"/>
            <w:vAlign w:val="center"/>
          </w:tcPr>
          <w:p w:rsidR="007A09D0" w:rsidRPr="00211585" w:rsidRDefault="007A09D0" w:rsidP="007A09D0">
            <w:pPr>
              <w:jc w:val="right"/>
            </w:pPr>
            <w:r w:rsidRPr="00211585">
              <w:t>83946,20</w:t>
            </w:r>
          </w:p>
        </w:tc>
        <w:tc>
          <w:tcPr>
            <w:tcW w:w="1417" w:type="dxa"/>
            <w:shd w:val="clear" w:color="auto" w:fill="auto"/>
            <w:vAlign w:val="center"/>
          </w:tcPr>
          <w:p w:rsidR="007A09D0" w:rsidRPr="00211585" w:rsidRDefault="007A09D0" w:rsidP="007A09D0">
            <w:pPr>
              <w:jc w:val="right"/>
            </w:pPr>
            <w:r w:rsidRPr="00211585">
              <w:t>83946,20</w:t>
            </w:r>
          </w:p>
        </w:tc>
        <w:tc>
          <w:tcPr>
            <w:tcW w:w="1559" w:type="dxa"/>
            <w:shd w:val="clear" w:color="auto" w:fill="auto"/>
            <w:vAlign w:val="center"/>
          </w:tcPr>
          <w:p w:rsidR="007A09D0" w:rsidRPr="00211585" w:rsidRDefault="007A09D0" w:rsidP="007A09D0">
            <w:pPr>
              <w:jc w:val="right"/>
            </w:pPr>
            <w:r w:rsidRPr="00211585">
              <w:t>0</w:t>
            </w:r>
          </w:p>
        </w:tc>
        <w:tc>
          <w:tcPr>
            <w:tcW w:w="1560" w:type="dxa"/>
            <w:shd w:val="clear" w:color="auto" w:fill="auto"/>
            <w:vAlign w:val="center"/>
          </w:tcPr>
          <w:p w:rsidR="007A09D0" w:rsidRPr="00211585" w:rsidRDefault="007A09D0" w:rsidP="007A09D0">
            <w:pPr>
              <w:jc w:val="right"/>
            </w:pPr>
            <w:r w:rsidRPr="00211585">
              <w:t>100,0</w:t>
            </w:r>
          </w:p>
        </w:tc>
      </w:tr>
      <w:tr w:rsidR="007A09D0" w:rsidRPr="005F5BEF" w:rsidTr="007A09D0">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jc w:val="both"/>
            </w:pPr>
            <w:r w:rsidRPr="00211585">
              <w:t>Увеличение стоимости прочих оборотных запасов (материалов) (346)</w:t>
            </w:r>
          </w:p>
        </w:tc>
        <w:tc>
          <w:tcPr>
            <w:tcW w:w="1560" w:type="dxa"/>
            <w:shd w:val="clear" w:color="auto" w:fill="auto"/>
            <w:vAlign w:val="center"/>
          </w:tcPr>
          <w:p w:rsidR="007A09D0" w:rsidRPr="00211585" w:rsidRDefault="007A09D0" w:rsidP="007A09D0">
            <w:pPr>
              <w:jc w:val="right"/>
            </w:pPr>
            <w:r w:rsidRPr="00211585">
              <w:t>110621,53</w:t>
            </w:r>
          </w:p>
        </w:tc>
        <w:tc>
          <w:tcPr>
            <w:tcW w:w="1417" w:type="dxa"/>
            <w:shd w:val="clear" w:color="auto" w:fill="auto"/>
            <w:vAlign w:val="center"/>
          </w:tcPr>
          <w:p w:rsidR="007A09D0" w:rsidRPr="00211585" w:rsidRDefault="007A09D0" w:rsidP="007A09D0">
            <w:pPr>
              <w:jc w:val="right"/>
            </w:pPr>
            <w:r w:rsidRPr="00211585">
              <w:t>81233,11</w:t>
            </w:r>
          </w:p>
        </w:tc>
        <w:tc>
          <w:tcPr>
            <w:tcW w:w="1559" w:type="dxa"/>
            <w:shd w:val="clear" w:color="auto" w:fill="auto"/>
            <w:vAlign w:val="center"/>
          </w:tcPr>
          <w:p w:rsidR="007A09D0" w:rsidRPr="00211585" w:rsidRDefault="007A09D0" w:rsidP="007A09D0">
            <w:pPr>
              <w:jc w:val="right"/>
            </w:pPr>
            <w:r w:rsidRPr="00211585">
              <w:t>-29 388,42</w:t>
            </w:r>
          </w:p>
        </w:tc>
        <w:tc>
          <w:tcPr>
            <w:tcW w:w="1560" w:type="dxa"/>
            <w:shd w:val="clear" w:color="auto" w:fill="auto"/>
            <w:vAlign w:val="center"/>
          </w:tcPr>
          <w:p w:rsidR="007A09D0" w:rsidRPr="00211585" w:rsidRDefault="007A09D0" w:rsidP="007A09D0">
            <w:pPr>
              <w:jc w:val="right"/>
            </w:pPr>
            <w:r w:rsidRPr="00211585">
              <w:t>73,4</w:t>
            </w:r>
          </w:p>
        </w:tc>
      </w:tr>
      <w:tr w:rsidR="007A09D0" w:rsidRPr="005F5BEF" w:rsidTr="007A09D0">
        <w:tc>
          <w:tcPr>
            <w:tcW w:w="4077" w:type="dxa"/>
            <w:tcBorders>
              <w:top w:val="single" w:sz="4" w:space="0" w:color="auto"/>
              <w:left w:val="single" w:sz="4" w:space="0" w:color="auto"/>
              <w:bottom w:val="single" w:sz="4" w:space="0" w:color="auto"/>
              <w:right w:val="single" w:sz="4" w:space="0" w:color="auto"/>
            </w:tcBorders>
          </w:tcPr>
          <w:p w:rsidR="007A09D0" w:rsidRPr="00211585" w:rsidRDefault="007A09D0" w:rsidP="007A09D0">
            <w:pPr>
              <w:spacing w:line="276" w:lineRule="auto"/>
              <w:ind w:firstLine="709"/>
              <w:jc w:val="both"/>
              <w:rPr>
                <w:b/>
              </w:rPr>
            </w:pPr>
            <w:r w:rsidRPr="00211585">
              <w:rPr>
                <w:b/>
              </w:rPr>
              <w:lastRenderedPageBreak/>
              <w:t>Всего расходов</w:t>
            </w:r>
          </w:p>
        </w:tc>
        <w:tc>
          <w:tcPr>
            <w:tcW w:w="1560" w:type="dxa"/>
            <w:shd w:val="clear" w:color="auto" w:fill="auto"/>
            <w:vAlign w:val="center"/>
          </w:tcPr>
          <w:p w:rsidR="007A09D0" w:rsidRPr="00211585" w:rsidRDefault="007A09D0" w:rsidP="007A09D0">
            <w:pPr>
              <w:jc w:val="right"/>
              <w:rPr>
                <w:b/>
              </w:rPr>
            </w:pPr>
            <w:r>
              <w:rPr>
                <w:b/>
              </w:rPr>
              <w:t>13</w:t>
            </w:r>
            <w:r w:rsidRPr="00211585">
              <w:rPr>
                <w:b/>
              </w:rPr>
              <w:t>963 948,28</w:t>
            </w:r>
          </w:p>
        </w:tc>
        <w:tc>
          <w:tcPr>
            <w:tcW w:w="1417" w:type="dxa"/>
            <w:shd w:val="clear" w:color="auto" w:fill="auto"/>
            <w:vAlign w:val="center"/>
          </w:tcPr>
          <w:p w:rsidR="007A09D0" w:rsidRPr="00211585" w:rsidRDefault="007A09D0" w:rsidP="007A09D0">
            <w:pPr>
              <w:jc w:val="right"/>
              <w:rPr>
                <w:b/>
              </w:rPr>
            </w:pPr>
            <w:r>
              <w:rPr>
                <w:b/>
              </w:rPr>
              <w:t>13</w:t>
            </w:r>
            <w:r w:rsidRPr="00211585">
              <w:rPr>
                <w:b/>
              </w:rPr>
              <w:t>542 902,53</w:t>
            </w:r>
          </w:p>
        </w:tc>
        <w:tc>
          <w:tcPr>
            <w:tcW w:w="1559" w:type="dxa"/>
            <w:shd w:val="clear" w:color="auto" w:fill="auto"/>
            <w:vAlign w:val="center"/>
          </w:tcPr>
          <w:p w:rsidR="007A09D0" w:rsidRPr="00211585" w:rsidRDefault="007A09D0" w:rsidP="007A09D0">
            <w:pPr>
              <w:jc w:val="right"/>
              <w:rPr>
                <w:b/>
              </w:rPr>
            </w:pPr>
            <w:r w:rsidRPr="00211585">
              <w:rPr>
                <w:b/>
              </w:rPr>
              <w:t>-421 045,75</w:t>
            </w:r>
          </w:p>
        </w:tc>
        <w:tc>
          <w:tcPr>
            <w:tcW w:w="1560" w:type="dxa"/>
            <w:shd w:val="clear" w:color="auto" w:fill="auto"/>
            <w:vAlign w:val="center"/>
          </w:tcPr>
          <w:p w:rsidR="007A09D0" w:rsidRPr="00211585" w:rsidRDefault="007A09D0" w:rsidP="007A09D0">
            <w:pPr>
              <w:jc w:val="right"/>
              <w:rPr>
                <w:b/>
              </w:rPr>
            </w:pPr>
            <w:r w:rsidRPr="00211585">
              <w:rPr>
                <w:b/>
              </w:rPr>
              <w:t>97,0</w:t>
            </w:r>
          </w:p>
        </w:tc>
      </w:tr>
    </w:tbl>
    <w:p w:rsidR="001772C5" w:rsidRPr="005F5BEF" w:rsidRDefault="001772C5" w:rsidP="001772C5">
      <w:pPr>
        <w:ind w:firstLine="708"/>
        <w:jc w:val="both"/>
        <w:rPr>
          <w:highlight w:val="yellow"/>
        </w:rPr>
      </w:pPr>
    </w:p>
    <w:p w:rsidR="001772C5" w:rsidRPr="00A81EC8" w:rsidRDefault="001772C5" w:rsidP="001772C5">
      <w:pPr>
        <w:ind w:firstLine="708"/>
        <w:jc w:val="both"/>
      </w:pPr>
      <w:r w:rsidRPr="00A81EC8">
        <w:t>Ниже утвержденных назначений исполнены расходы:</w:t>
      </w:r>
    </w:p>
    <w:p w:rsidR="00A81EC8" w:rsidRPr="00A81EC8" w:rsidRDefault="00A81EC8" w:rsidP="00A81EC8">
      <w:pPr>
        <w:ind w:firstLine="708"/>
        <w:jc w:val="both"/>
      </w:pPr>
      <w:r w:rsidRPr="00A81EC8">
        <w:t>- заработная плата -29 735,09 руб.;</w:t>
      </w:r>
    </w:p>
    <w:p w:rsidR="00A81EC8" w:rsidRPr="00A81EC8" w:rsidRDefault="00A81EC8" w:rsidP="00A81EC8">
      <w:pPr>
        <w:ind w:firstLine="708"/>
        <w:jc w:val="both"/>
      </w:pPr>
      <w:r w:rsidRPr="00A81EC8">
        <w:t>- прочие несоциальные выплаты персоналу в денежной форме - 2 321,89 руб.;</w:t>
      </w:r>
    </w:p>
    <w:p w:rsidR="00A81EC8" w:rsidRPr="00A81EC8" w:rsidRDefault="00A81EC8" w:rsidP="00A81EC8">
      <w:pPr>
        <w:ind w:firstLine="708"/>
        <w:jc w:val="both"/>
      </w:pPr>
      <w:r w:rsidRPr="00A81EC8">
        <w:t>- начисления на выплаты по оплате труда 11 759,87 руб.;</w:t>
      </w:r>
    </w:p>
    <w:p w:rsidR="00A81EC8" w:rsidRPr="00A81EC8" w:rsidRDefault="00A81EC8" w:rsidP="00A81EC8">
      <w:pPr>
        <w:ind w:firstLine="708"/>
        <w:jc w:val="both"/>
      </w:pPr>
      <w:r w:rsidRPr="00A81EC8">
        <w:t>- коммунальные услуги 145 561,56 руб.;</w:t>
      </w:r>
    </w:p>
    <w:p w:rsidR="00A81EC8" w:rsidRPr="00A81EC8" w:rsidRDefault="00A81EC8" w:rsidP="00A81EC8">
      <w:pPr>
        <w:ind w:firstLine="708"/>
        <w:jc w:val="both"/>
      </w:pPr>
      <w:r w:rsidRPr="00A81EC8">
        <w:t>- работы, услуги по содержанию имущества 102 950,88 руб.;</w:t>
      </w:r>
    </w:p>
    <w:p w:rsidR="00A81EC8" w:rsidRPr="00A81EC8" w:rsidRDefault="00A81EC8" w:rsidP="00A81EC8">
      <w:pPr>
        <w:ind w:firstLine="708"/>
        <w:jc w:val="both"/>
      </w:pPr>
      <w:r w:rsidRPr="00A81EC8">
        <w:t>- прочие работы, услуги 83 480,04 руб.;</w:t>
      </w:r>
    </w:p>
    <w:p w:rsidR="00A81EC8" w:rsidRPr="00A81EC8" w:rsidRDefault="00A81EC8" w:rsidP="00A81EC8">
      <w:pPr>
        <w:ind w:firstLine="708"/>
        <w:jc w:val="both"/>
      </w:pPr>
      <w:r w:rsidRPr="00A81EC8">
        <w:t>- налоги, пошлины и сборы 1 633,00 руб.;</w:t>
      </w:r>
    </w:p>
    <w:p w:rsidR="00A81EC8" w:rsidRPr="00A81EC8" w:rsidRDefault="00A81EC8" w:rsidP="00A81EC8">
      <w:pPr>
        <w:ind w:firstLine="708"/>
        <w:jc w:val="both"/>
      </w:pPr>
      <w:r w:rsidRPr="00A81EC8">
        <w:t>- иные выплаты текущего характера организациям 139,00 руб.;</w:t>
      </w:r>
    </w:p>
    <w:p w:rsidR="00A81EC8" w:rsidRPr="00A81EC8" w:rsidRDefault="00A81EC8" w:rsidP="00A81EC8">
      <w:pPr>
        <w:ind w:firstLine="708"/>
        <w:jc w:val="both"/>
      </w:pPr>
      <w:r w:rsidRPr="00A81EC8">
        <w:t>- увеличение стоимости основных средств 14 076,00 руб.;</w:t>
      </w:r>
    </w:p>
    <w:p w:rsidR="00A81EC8" w:rsidRPr="00A81EC8" w:rsidRDefault="00A81EC8" w:rsidP="00A81EC8">
      <w:pPr>
        <w:ind w:firstLine="708"/>
        <w:jc w:val="both"/>
      </w:pPr>
      <w:r w:rsidRPr="00A81EC8">
        <w:t>- увеличение стоимости прочих оборотных запасов (материалов) 29 388,42 руб.</w:t>
      </w:r>
    </w:p>
    <w:p w:rsidR="001772C5" w:rsidRPr="00A81EC8" w:rsidRDefault="001772C5" w:rsidP="00A81EC8">
      <w:pPr>
        <w:ind w:firstLine="708"/>
        <w:jc w:val="both"/>
      </w:pPr>
      <w:r w:rsidRPr="00A81EC8">
        <w:t xml:space="preserve">Объем расходов Поселения в отчетном году исполнял Исполнительный комитет </w:t>
      </w:r>
      <w:r w:rsidR="006E5CF4" w:rsidRPr="00A81EC8">
        <w:t>Энтуганского</w:t>
      </w:r>
      <w:r w:rsidR="0061695B" w:rsidRPr="00A81EC8">
        <w:t xml:space="preserve"> </w:t>
      </w:r>
      <w:r w:rsidRPr="00A81EC8">
        <w:t xml:space="preserve">сельского поселения в объеме </w:t>
      </w:r>
      <w:r w:rsidR="00A81EC8" w:rsidRPr="00A81EC8">
        <w:t>13 542 902,53 рублей.</w:t>
      </w:r>
    </w:p>
    <w:p w:rsidR="001772C5" w:rsidRPr="00A81EC8" w:rsidRDefault="001772C5" w:rsidP="001772C5">
      <w:pPr>
        <w:ind w:firstLine="708"/>
        <w:jc w:val="both"/>
      </w:pPr>
      <w:r w:rsidRPr="00A81EC8">
        <w:t xml:space="preserve">Наибольший удельный вес в структуре расходов бюджета Поселения занимают расходы на </w:t>
      </w:r>
      <w:r w:rsidR="00962C04" w:rsidRPr="00A81EC8">
        <w:t xml:space="preserve">прочие работы, услуги </w:t>
      </w:r>
      <w:r w:rsidR="00A81EC8" w:rsidRPr="00A81EC8">
        <w:t>76,4</w:t>
      </w:r>
      <w:r w:rsidRPr="00A81EC8">
        <w:t xml:space="preserve">% или </w:t>
      </w:r>
      <w:r w:rsidR="00A81EC8" w:rsidRPr="00A81EC8">
        <w:t>10 349 709,46</w:t>
      </w:r>
      <w:r w:rsidR="00A81EC8">
        <w:t xml:space="preserve"> рублей.</w:t>
      </w:r>
    </w:p>
    <w:p w:rsidR="001772C5" w:rsidRPr="005F5BEF" w:rsidRDefault="001772C5" w:rsidP="00F60B8E">
      <w:pPr>
        <w:jc w:val="both"/>
        <w:rPr>
          <w:highlight w:val="yellow"/>
        </w:rPr>
      </w:pPr>
    </w:p>
    <w:p w:rsidR="001772C5" w:rsidRPr="00A81EC8" w:rsidRDefault="001772C5" w:rsidP="001772C5">
      <w:pPr>
        <w:ind w:firstLine="709"/>
        <w:jc w:val="center"/>
        <w:rPr>
          <w:b/>
          <w:szCs w:val="28"/>
        </w:rPr>
      </w:pPr>
      <w:r w:rsidRPr="00A81EC8">
        <w:rPr>
          <w:b/>
          <w:szCs w:val="28"/>
        </w:rPr>
        <w:t xml:space="preserve">Анализ доходов и расходов бюджета </w:t>
      </w:r>
    </w:p>
    <w:p w:rsidR="001772C5" w:rsidRPr="00A81EC8" w:rsidRDefault="006E5CF4" w:rsidP="001772C5">
      <w:pPr>
        <w:ind w:firstLine="709"/>
        <w:jc w:val="center"/>
        <w:rPr>
          <w:b/>
          <w:szCs w:val="28"/>
        </w:rPr>
      </w:pPr>
      <w:r w:rsidRPr="00A81EC8">
        <w:rPr>
          <w:b/>
          <w:szCs w:val="28"/>
        </w:rPr>
        <w:t>Энтуганского</w:t>
      </w:r>
      <w:r w:rsidR="0061695B" w:rsidRPr="00A81EC8">
        <w:rPr>
          <w:b/>
          <w:szCs w:val="28"/>
        </w:rPr>
        <w:t xml:space="preserve"> </w:t>
      </w:r>
      <w:r w:rsidR="00A81EC8" w:rsidRPr="00A81EC8">
        <w:rPr>
          <w:b/>
          <w:szCs w:val="28"/>
        </w:rPr>
        <w:t>сельского поселения за 2022</w:t>
      </w:r>
      <w:r w:rsidR="001772C5" w:rsidRPr="00A81EC8">
        <w:rPr>
          <w:b/>
          <w:szCs w:val="28"/>
        </w:rPr>
        <w:t xml:space="preserve"> год</w:t>
      </w:r>
    </w:p>
    <w:p w:rsidR="001772C5" w:rsidRPr="00A81EC8" w:rsidRDefault="001772C5" w:rsidP="001772C5">
      <w:pPr>
        <w:ind w:firstLine="709"/>
        <w:jc w:val="center"/>
        <w:rPr>
          <w:b/>
        </w:rPr>
      </w:pPr>
    </w:p>
    <w:p w:rsidR="001772C5" w:rsidRPr="00A81EC8" w:rsidRDefault="006A6C93" w:rsidP="001772C5">
      <w:pPr>
        <w:ind w:firstLine="709"/>
        <w:jc w:val="both"/>
      </w:pPr>
      <w:r w:rsidRPr="00A81EC8">
        <w:t>Согласно Отче</w:t>
      </w:r>
      <w:r w:rsidR="00A81EC8" w:rsidRPr="00A81EC8">
        <w:t>та об исполнении бюджета за 2022</w:t>
      </w:r>
      <w:r w:rsidR="001772C5" w:rsidRPr="00A81EC8">
        <w:t xml:space="preserve"> год доходы бюджета сельского Поселения в отчетном году составили </w:t>
      </w:r>
      <w:r w:rsidR="00A81EC8" w:rsidRPr="00A81EC8">
        <w:t>7 284 470,23 рублей</w:t>
      </w:r>
      <w:r w:rsidR="001772C5" w:rsidRPr="00A81EC8">
        <w:t xml:space="preserve"> или </w:t>
      </w:r>
      <w:r w:rsidR="00A81EC8" w:rsidRPr="00A81EC8">
        <w:t>104,4</w:t>
      </w:r>
      <w:r w:rsidR="001772C5" w:rsidRPr="00A81EC8">
        <w:t>% от утвержденных назначений.</w:t>
      </w:r>
    </w:p>
    <w:p w:rsidR="001772C5" w:rsidRPr="00A81EC8" w:rsidRDefault="001772C5" w:rsidP="001772C5">
      <w:pPr>
        <w:ind w:firstLine="709"/>
        <w:jc w:val="both"/>
      </w:pPr>
      <w:r w:rsidRPr="00A81EC8">
        <w:t xml:space="preserve">Информация об исполнении бюджета </w:t>
      </w:r>
      <w:r w:rsidR="006E5CF4" w:rsidRPr="00A81EC8">
        <w:t>Энтуганского</w:t>
      </w:r>
      <w:r w:rsidR="0061695B" w:rsidRPr="00A81EC8">
        <w:t xml:space="preserve"> </w:t>
      </w:r>
      <w:r w:rsidRPr="00A81EC8">
        <w:t>сельского поселения по доходам представлена в таблице 3.</w:t>
      </w:r>
    </w:p>
    <w:p w:rsidR="00F60B8E" w:rsidRPr="00A81EC8" w:rsidRDefault="00F60B8E" w:rsidP="00F60B8E">
      <w:pPr>
        <w:ind w:firstLine="708"/>
        <w:jc w:val="both"/>
      </w:pPr>
      <w:r w:rsidRPr="00A81EC8">
        <w:t xml:space="preserve">                                                                                                                                  </w:t>
      </w:r>
      <w:r w:rsidR="004E558E">
        <w:t xml:space="preserve">         </w:t>
      </w:r>
      <w:r w:rsidRPr="00A81EC8">
        <w:t xml:space="preserve"> </w:t>
      </w:r>
      <w:r w:rsidR="004E558E">
        <w:t>т</w:t>
      </w:r>
      <w:r w:rsidR="00BB324A" w:rsidRPr="00A81EC8">
        <w:t>аблица 3</w:t>
      </w:r>
    </w:p>
    <w:p w:rsidR="00F60B8E" w:rsidRPr="00A81EC8" w:rsidRDefault="00F60B8E" w:rsidP="00F60B8E">
      <w:pPr>
        <w:ind w:firstLine="708"/>
        <w:jc w:val="both"/>
      </w:pPr>
      <w:r w:rsidRPr="00A81EC8">
        <w:t xml:space="preserve">                                                                                                                                     </w:t>
      </w:r>
      <w:r w:rsidR="004E558E">
        <w:t xml:space="preserve">      </w:t>
      </w:r>
      <w:r w:rsidRPr="00A81EC8">
        <w:t xml:space="preserve"> </w:t>
      </w:r>
      <w:r w:rsidR="00A81EC8" w:rsidRPr="00A81EC8">
        <w:t>(в рублях)</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567"/>
        <w:gridCol w:w="1415"/>
        <w:gridCol w:w="1274"/>
        <w:gridCol w:w="1282"/>
      </w:tblGrid>
      <w:tr w:rsidR="00F60B8E" w:rsidRPr="00A81EC8" w:rsidTr="004E558E">
        <w:trPr>
          <w:trHeight w:val="267"/>
        </w:trPr>
        <w:tc>
          <w:tcPr>
            <w:tcW w:w="4503" w:type="dxa"/>
            <w:vMerge w:val="restart"/>
            <w:tcBorders>
              <w:top w:val="single" w:sz="4" w:space="0" w:color="auto"/>
              <w:left w:val="single" w:sz="4" w:space="0" w:color="auto"/>
              <w:bottom w:val="single" w:sz="4" w:space="0" w:color="auto"/>
              <w:right w:val="single" w:sz="4" w:space="0" w:color="auto"/>
            </w:tcBorders>
            <w:vAlign w:val="center"/>
          </w:tcPr>
          <w:p w:rsidR="00F60B8E" w:rsidRPr="00A81EC8" w:rsidRDefault="00F60B8E" w:rsidP="00047FF2">
            <w:pPr>
              <w:ind w:firstLine="708"/>
              <w:jc w:val="both"/>
            </w:pPr>
          </w:p>
          <w:p w:rsidR="00F60B8E" w:rsidRPr="00A81EC8" w:rsidRDefault="00F60B8E" w:rsidP="00047FF2">
            <w:pPr>
              <w:ind w:firstLine="708"/>
              <w:jc w:val="both"/>
            </w:pPr>
            <w:r w:rsidRPr="00A81EC8">
              <w:t>Наименование</w:t>
            </w:r>
          </w:p>
        </w:tc>
        <w:tc>
          <w:tcPr>
            <w:tcW w:w="1567" w:type="dxa"/>
            <w:vMerge w:val="restart"/>
            <w:tcBorders>
              <w:top w:val="single" w:sz="4" w:space="0" w:color="auto"/>
              <w:left w:val="single" w:sz="4" w:space="0" w:color="auto"/>
              <w:right w:val="single" w:sz="4" w:space="0" w:color="auto"/>
            </w:tcBorders>
          </w:tcPr>
          <w:p w:rsidR="00F60B8E" w:rsidRPr="00A81EC8" w:rsidRDefault="00A81EC8" w:rsidP="00047FF2">
            <w:pPr>
              <w:jc w:val="both"/>
            </w:pPr>
            <w:r>
              <w:t>Решение о бюджете на 2022</w:t>
            </w:r>
            <w:r w:rsidR="00F60B8E" w:rsidRPr="00A81EC8">
              <w:t xml:space="preserve"> год </w:t>
            </w:r>
          </w:p>
        </w:tc>
        <w:tc>
          <w:tcPr>
            <w:tcW w:w="3971" w:type="dxa"/>
            <w:gridSpan w:val="3"/>
            <w:tcBorders>
              <w:top w:val="single" w:sz="4" w:space="0" w:color="auto"/>
              <w:left w:val="single" w:sz="4" w:space="0" w:color="auto"/>
              <w:bottom w:val="single" w:sz="4" w:space="0" w:color="auto"/>
              <w:right w:val="single" w:sz="4" w:space="0" w:color="auto"/>
            </w:tcBorders>
            <w:vAlign w:val="center"/>
          </w:tcPr>
          <w:p w:rsidR="00F60B8E" w:rsidRPr="00A81EC8" w:rsidRDefault="00F60B8E" w:rsidP="00047FF2">
            <w:pPr>
              <w:ind w:firstLine="708"/>
              <w:jc w:val="both"/>
            </w:pPr>
            <w:r w:rsidRPr="00A81EC8">
              <w:t>Исполнено 20</w:t>
            </w:r>
            <w:r w:rsidR="00A81EC8">
              <w:rPr>
                <w:lang w:val="en-US"/>
              </w:rPr>
              <w:t>22</w:t>
            </w:r>
            <w:r w:rsidRPr="00A81EC8">
              <w:t xml:space="preserve"> год</w:t>
            </w:r>
          </w:p>
        </w:tc>
      </w:tr>
      <w:tr w:rsidR="00F60B8E" w:rsidRPr="005F5BEF" w:rsidTr="004E558E">
        <w:trPr>
          <w:trHeight w:val="565"/>
        </w:trPr>
        <w:tc>
          <w:tcPr>
            <w:tcW w:w="4503" w:type="dxa"/>
            <w:vMerge/>
            <w:tcBorders>
              <w:top w:val="single" w:sz="4" w:space="0" w:color="auto"/>
              <w:left w:val="single" w:sz="4" w:space="0" w:color="auto"/>
              <w:bottom w:val="single" w:sz="4" w:space="0" w:color="auto"/>
              <w:right w:val="single" w:sz="4" w:space="0" w:color="auto"/>
            </w:tcBorders>
            <w:vAlign w:val="center"/>
          </w:tcPr>
          <w:p w:rsidR="00F60B8E" w:rsidRPr="00A81EC8" w:rsidRDefault="00F60B8E" w:rsidP="00047FF2">
            <w:pPr>
              <w:ind w:firstLine="708"/>
              <w:jc w:val="both"/>
            </w:pPr>
          </w:p>
        </w:tc>
        <w:tc>
          <w:tcPr>
            <w:tcW w:w="1567" w:type="dxa"/>
            <w:vMerge/>
            <w:tcBorders>
              <w:left w:val="single" w:sz="4" w:space="0" w:color="auto"/>
              <w:bottom w:val="single" w:sz="4" w:space="0" w:color="auto"/>
              <w:right w:val="single" w:sz="4" w:space="0" w:color="auto"/>
            </w:tcBorders>
          </w:tcPr>
          <w:p w:rsidR="00F60B8E" w:rsidRPr="00A81EC8" w:rsidRDefault="00F60B8E" w:rsidP="00047FF2">
            <w:pPr>
              <w:ind w:firstLine="708"/>
              <w:jc w:val="both"/>
            </w:pPr>
          </w:p>
        </w:tc>
        <w:tc>
          <w:tcPr>
            <w:tcW w:w="1415" w:type="dxa"/>
            <w:tcBorders>
              <w:top w:val="single" w:sz="4" w:space="0" w:color="auto"/>
              <w:left w:val="single" w:sz="4" w:space="0" w:color="auto"/>
              <w:bottom w:val="single" w:sz="4" w:space="0" w:color="auto"/>
              <w:right w:val="single" w:sz="4" w:space="0" w:color="auto"/>
            </w:tcBorders>
            <w:vAlign w:val="center"/>
          </w:tcPr>
          <w:p w:rsidR="00F60B8E" w:rsidRPr="00A81EC8" w:rsidRDefault="00F60B8E" w:rsidP="00047FF2">
            <w:pPr>
              <w:jc w:val="both"/>
            </w:pPr>
            <w:r w:rsidRPr="00A81EC8">
              <w:t>Исполнено</w:t>
            </w:r>
          </w:p>
        </w:tc>
        <w:tc>
          <w:tcPr>
            <w:tcW w:w="1274" w:type="dxa"/>
            <w:tcBorders>
              <w:top w:val="single" w:sz="4" w:space="0" w:color="auto"/>
              <w:left w:val="single" w:sz="4" w:space="0" w:color="auto"/>
              <w:bottom w:val="single" w:sz="4" w:space="0" w:color="auto"/>
              <w:right w:val="single" w:sz="4" w:space="0" w:color="auto"/>
            </w:tcBorders>
            <w:vAlign w:val="center"/>
          </w:tcPr>
          <w:p w:rsidR="00F60B8E" w:rsidRPr="00A81EC8" w:rsidRDefault="00A81EC8" w:rsidP="00047FF2">
            <w:pPr>
              <w:jc w:val="center"/>
            </w:pPr>
            <w:r>
              <w:t>Отклонения (+,-</w:t>
            </w:r>
            <w:r w:rsidR="00F60B8E" w:rsidRPr="00A81EC8">
              <w:t>)</w:t>
            </w:r>
          </w:p>
        </w:tc>
        <w:tc>
          <w:tcPr>
            <w:tcW w:w="1282" w:type="dxa"/>
            <w:tcBorders>
              <w:top w:val="single" w:sz="4" w:space="0" w:color="auto"/>
              <w:left w:val="single" w:sz="4" w:space="0" w:color="auto"/>
              <w:bottom w:val="single" w:sz="4" w:space="0" w:color="auto"/>
              <w:right w:val="single" w:sz="4" w:space="0" w:color="auto"/>
            </w:tcBorders>
            <w:vAlign w:val="center"/>
          </w:tcPr>
          <w:p w:rsidR="00F60B8E" w:rsidRPr="00A81EC8" w:rsidRDefault="00F60B8E" w:rsidP="00BB324A">
            <w:pPr>
              <w:jc w:val="both"/>
            </w:pPr>
            <w:r w:rsidRPr="00A81EC8">
              <w:t>(в %)</w:t>
            </w:r>
          </w:p>
        </w:tc>
      </w:tr>
      <w:tr w:rsidR="00A81EC8" w:rsidRPr="005F5BEF" w:rsidTr="004E558E">
        <w:trPr>
          <w:trHeight w:val="624"/>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rPr>
                <w:b/>
              </w:rPr>
            </w:pPr>
            <w:r w:rsidRPr="008661C5">
              <w:rPr>
                <w:b/>
              </w:rPr>
              <w:t>Налоговые и неналоговые доходы, в том числе:</w:t>
            </w:r>
          </w:p>
        </w:tc>
        <w:tc>
          <w:tcPr>
            <w:tcW w:w="1567" w:type="dxa"/>
            <w:shd w:val="clear" w:color="auto" w:fill="auto"/>
            <w:vAlign w:val="center"/>
          </w:tcPr>
          <w:p w:rsidR="00A81EC8" w:rsidRPr="00CF5309" w:rsidRDefault="00A81EC8" w:rsidP="00A81EC8">
            <w:pPr>
              <w:jc w:val="right"/>
            </w:pPr>
            <w:r w:rsidRPr="00CF5309">
              <w:t>1 475 500,00</w:t>
            </w:r>
          </w:p>
        </w:tc>
        <w:tc>
          <w:tcPr>
            <w:tcW w:w="1415" w:type="dxa"/>
            <w:shd w:val="clear" w:color="auto" w:fill="auto"/>
            <w:vAlign w:val="center"/>
          </w:tcPr>
          <w:p w:rsidR="00A81EC8" w:rsidRPr="00C94791" w:rsidRDefault="00A81EC8" w:rsidP="00A81EC8">
            <w:pPr>
              <w:ind w:right="-117"/>
              <w:jc w:val="right"/>
            </w:pPr>
            <w:r w:rsidRPr="00C94791">
              <w:t>1 783 646,79</w:t>
            </w:r>
          </w:p>
        </w:tc>
        <w:tc>
          <w:tcPr>
            <w:tcW w:w="1274" w:type="dxa"/>
            <w:tcBorders>
              <w:top w:val="single" w:sz="4" w:space="0" w:color="auto"/>
              <w:left w:val="single" w:sz="4" w:space="0" w:color="auto"/>
              <w:bottom w:val="single" w:sz="4" w:space="0" w:color="auto"/>
              <w:right w:val="single" w:sz="4" w:space="0" w:color="auto"/>
            </w:tcBorders>
            <w:vAlign w:val="center"/>
          </w:tcPr>
          <w:p w:rsidR="00A81EC8" w:rsidRPr="000E63B4" w:rsidRDefault="000E63B4" w:rsidP="00A81EC8">
            <w:pPr>
              <w:spacing w:line="276" w:lineRule="auto"/>
              <w:jc w:val="right"/>
            </w:pPr>
            <w:r w:rsidRPr="000E63B4">
              <w:t>308146,79</w:t>
            </w:r>
          </w:p>
        </w:tc>
        <w:tc>
          <w:tcPr>
            <w:tcW w:w="1282" w:type="dxa"/>
            <w:shd w:val="clear" w:color="auto" w:fill="auto"/>
            <w:vAlign w:val="center"/>
          </w:tcPr>
          <w:p w:rsidR="00A81EC8" w:rsidRPr="00C94791" w:rsidRDefault="00A81EC8" w:rsidP="00A81EC8">
            <w:pPr>
              <w:jc w:val="right"/>
            </w:pPr>
            <w:r w:rsidRPr="00C94791">
              <w:t>120,9</w:t>
            </w:r>
          </w:p>
        </w:tc>
      </w:tr>
      <w:tr w:rsidR="00A81EC8" w:rsidRPr="005F5BEF" w:rsidTr="004E558E">
        <w:trPr>
          <w:trHeight w:val="297"/>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rPr>
                <w:b/>
              </w:rPr>
            </w:pPr>
            <w:r w:rsidRPr="008661C5">
              <w:rPr>
                <w:b/>
              </w:rPr>
              <w:t>-налоговые</w:t>
            </w:r>
          </w:p>
        </w:tc>
        <w:tc>
          <w:tcPr>
            <w:tcW w:w="1567" w:type="dxa"/>
            <w:shd w:val="clear" w:color="auto" w:fill="auto"/>
            <w:vAlign w:val="center"/>
          </w:tcPr>
          <w:p w:rsidR="00A81EC8" w:rsidRPr="00CF5309" w:rsidRDefault="00A81EC8" w:rsidP="00A81EC8">
            <w:pPr>
              <w:jc w:val="right"/>
            </w:pPr>
            <w:r w:rsidRPr="00CF5309">
              <w:t>861 000,00</w:t>
            </w:r>
          </w:p>
        </w:tc>
        <w:tc>
          <w:tcPr>
            <w:tcW w:w="1415" w:type="dxa"/>
            <w:shd w:val="clear" w:color="auto" w:fill="auto"/>
            <w:vAlign w:val="center"/>
          </w:tcPr>
          <w:p w:rsidR="00A81EC8" w:rsidRPr="00C94791" w:rsidRDefault="00A81EC8" w:rsidP="00A81EC8">
            <w:pPr>
              <w:ind w:right="-117"/>
              <w:jc w:val="right"/>
            </w:pPr>
            <w:r w:rsidRPr="00C94791">
              <w:t>1 135 359,63</w:t>
            </w:r>
          </w:p>
        </w:tc>
        <w:tc>
          <w:tcPr>
            <w:tcW w:w="1274" w:type="dxa"/>
            <w:tcBorders>
              <w:top w:val="single" w:sz="4" w:space="0" w:color="auto"/>
              <w:left w:val="single" w:sz="4" w:space="0" w:color="auto"/>
              <w:bottom w:val="single" w:sz="4" w:space="0" w:color="auto"/>
              <w:right w:val="single" w:sz="4" w:space="0" w:color="auto"/>
            </w:tcBorders>
            <w:vAlign w:val="center"/>
          </w:tcPr>
          <w:p w:rsidR="00A81EC8" w:rsidRPr="000E63B4" w:rsidRDefault="000E63B4" w:rsidP="00A81EC8">
            <w:pPr>
              <w:spacing w:line="276" w:lineRule="auto"/>
              <w:jc w:val="right"/>
            </w:pPr>
            <w:r w:rsidRPr="000E63B4">
              <w:t>274359,63</w:t>
            </w:r>
          </w:p>
        </w:tc>
        <w:tc>
          <w:tcPr>
            <w:tcW w:w="1282" w:type="dxa"/>
            <w:shd w:val="clear" w:color="auto" w:fill="auto"/>
            <w:vAlign w:val="center"/>
          </w:tcPr>
          <w:p w:rsidR="00A81EC8" w:rsidRPr="00C94791" w:rsidRDefault="00A81EC8" w:rsidP="00A81EC8">
            <w:pPr>
              <w:jc w:val="right"/>
            </w:pPr>
            <w:r w:rsidRPr="00C94791">
              <w:t>131,9</w:t>
            </w:r>
          </w:p>
        </w:tc>
      </w:tr>
      <w:tr w:rsidR="00A81EC8" w:rsidRPr="005F5BEF" w:rsidTr="004E558E">
        <w:trPr>
          <w:trHeight w:val="312"/>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pPr>
            <w:r w:rsidRPr="008661C5">
              <w:t>Налог на доходы физических лиц</w:t>
            </w:r>
          </w:p>
        </w:tc>
        <w:tc>
          <w:tcPr>
            <w:tcW w:w="1567" w:type="dxa"/>
            <w:shd w:val="clear" w:color="auto" w:fill="auto"/>
            <w:vAlign w:val="center"/>
          </w:tcPr>
          <w:p w:rsidR="00A81EC8" w:rsidRPr="008661C5" w:rsidRDefault="00A81EC8" w:rsidP="00A81EC8">
            <w:pPr>
              <w:jc w:val="right"/>
            </w:pPr>
            <w:r w:rsidRPr="008661C5">
              <w:t>112 000,00</w:t>
            </w:r>
          </w:p>
        </w:tc>
        <w:tc>
          <w:tcPr>
            <w:tcW w:w="1415" w:type="dxa"/>
            <w:shd w:val="clear" w:color="auto" w:fill="auto"/>
            <w:vAlign w:val="center"/>
          </w:tcPr>
          <w:p w:rsidR="00A81EC8" w:rsidRPr="00C8479A" w:rsidRDefault="00A81EC8" w:rsidP="00A81EC8">
            <w:pPr>
              <w:ind w:right="-117"/>
              <w:jc w:val="right"/>
              <w:rPr>
                <w:highlight w:val="yellow"/>
              </w:rPr>
            </w:pPr>
            <w:r w:rsidRPr="00CF5309">
              <w:t>131 875,92</w:t>
            </w:r>
          </w:p>
        </w:tc>
        <w:tc>
          <w:tcPr>
            <w:tcW w:w="1274" w:type="dxa"/>
            <w:tcBorders>
              <w:top w:val="single" w:sz="4" w:space="0" w:color="auto"/>
              <w:left w:val="single" w:sz="4" w:space="0" w:color="auto"/>
              <w:bottom w:val="single" w:sz="4" w:space="0" w:color="auto"/>
              <w:right w:val="single" w:sz="4" w:space="0" w:color="auto"/>
            </w:tcBorders>
            <w:vAlign w:val="center"/>
          </w:tcPr>
          <w:p w:rsidR="00A81EC8" w:rsidRPr="000E63B4" w:rsidRDefault="000E63B4" w:rsidP="00A81EC8">
            <w:pPr>
              <w:spacing w:line="276" w:lineRule="auto"/>
              <w:jc w:val="right"/>
            </w:pPr>
            <w:r>
              <w:t>19875,92</w:t>
            </w:r>
          </w:p>
        </w:tc>
        <w:tc>
          <w:tcPr>
            <w:tcW w:w="1282" w:type="dxa"/>
            <w:shd w:val="clear" w:color="auto" w:fill="auto"/>
            <w:vAlign w:val="center"/>
          </w:tcPr>
          <w:p w:rsidR="00A81EC8" w:rsidRPr="00C8479A" w:rsidRDefault="00A81EC8" w:rsidP="00A81EC8">
            <w:pPr>
              <w:jc w:val="right"/>
              <w:rPr>
                <w:highlight w:val="yellow"/>
              </w:rPr>
            </w:pPr>
            <w:r w:rsidRPr="00C94791">
              <w:t>117,7</w:t>
            </w:r>
          </w:p>
        </w:tc>
      </w:tr>
      <w:tr w:rsidR="00A81EC8" w:rsidRPr="005F5BEF" w:rsidTr="004E558E">
        <w:trPr>
          <w:trHeight w:val="312"/>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pPr>
            <w:r w:rsidRPr="008661C5">
              <w:t>Единый сельскохозяйственный налог</w:t>
            </w:r>
          </w:p>
        </w:tc>
        <w:tc>
          <w:tcPr>
            <w:tcW w:w="1567" w:type="dxa"/>
            <w:shd w:val="clear" w:color="auto" w:fill="auto"/>
            <w:vAlign w:val="center"/>
          </w:tcPr>
          <w:p w:rsidR="00A81EC8" w:rsidRPr="008661C5" w:rsidRDefault="00A81EC8" w:rsidP="00A81EC8">
            <w:pPr>
              <w:jc w:val="right"/>
            </w:pPr>
            <w:r w:rsidRPr="008661C5">
              <w:t>15 000,00</w:t>
            </w:r>
          </w:p>
        </w:tc>
        <w:tc>
          <w:tcPr>
            <w:tcW w:w="1415" w:type="dxa"/>
            <w:shd w:val="clear" w:color="auto" w:fill="auto"/>
            <w:vAlign w:val="center"/>
          </w:tcPr>
          <w:p w:rsidR="00A81EC8" w:rsidRPr="00C8479A" w:rsidRDefault="00A81EC8" w:rsidP="00A81EC8">
            <w:pPr>
              <w:ind w:right="-117"/>
              <w:jc w:val="right"/>
              <w:rPr>
                <w:highlight w:val="yellow"/>
              </w:rPr>
            </w:pPr>
            <w:r w:rsidRPr="00CF5309">
              <w:t>48 602,50</w:t>
            </w:r>
          </w:p>
        </w:tc>
        <w:tc>
          <w:tcPr>
            <w:tcW w:w="1274" w:type="dxa"/>
            <w:tcBorders>
              <w:top w:val="single" w:sz="4" w:space="0" w:color="auto"/>
              <w:left w:val="single" w:sz="4" w:space="0" w:color="auto"/>
              <w:bottom w:val="single" w:sz="4" w:space="0" w:color="auto"/>
              <w:right w:val="single" w:sz="4" w:space="0" w:color="auto"/>
            </w:tcBorders>
            <w:vAlign w:val="center"/>
          </w:tcPr>
          <w:p w:rsidR="00A81EC8" w:rsidRPr="000E63B4" w:rsidRDefault="000E63B4" w:rsidP="00A81EC8">
            <w:pPr>
              <w:spacing w:line="276" w:lineRule="auto"/>
              <w:jc w:val="right"/>
            </w:pPr>
            <w:r>
              <w:t>33602,50</w:t>
            </w:r>
          </w:p>
        </w:tc>
        <w:tc>
          <w:tcPr>
            <w:tcW w:w="1282" w:type="dxa"/>
            <w:shd w:val="clear" w:color="auto" w:fill="auto"/>
            <w:vAlign w:val="center"/>
          </w:tcPr>
          <w:p w:rsidR="00A81EC8" w:rsidRPr="00C8479A" w:rsidRDefault="00A81EC8" w:rsidP="00A81EC8">
            <w:pPr>
              <w:jc w:val="right"/>
              <w:rPr>
                <w:highlight w:val="yellow"/>
              </w:rPr>
            </w:pPr>
            <w:r w:rsidRPr="00C94791">
              <w:t>324,0</w:t>
            </w:r>
          </w:p>
        </w:tc>
      </w:tr>
      <w:tr w:rsidR="00A81EC8" w:rsidRPr="005F5BEF" w:rsidTr="004E558E">
        <w:trPr>
          <w:trHeight w:val="312"/>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pPr>
            <w:r w:rsidRPr="008661C5">
              <w:t>Налог на имущество, в том числе:</w:t>
            </w:r>
          </w:p>
        </w:tc>
        <w:tc>
          <w:tcPr>
            <w:tcW w:w="1567" w:type="dxa"/>
            <w:shd w:val="clear" w:color="auto" w:fill="auto"/>
            <w:vAlign w:val="center"/>
          </w:tcPr>
          <w:p w:rsidR="00A81EC8" w:rsidRPr="008661C5" w:rsidRDefault="00A81EC8" w:rsidP="00A81EC8">
            <w:pPr>
              <w:jc w:val="right"/>
            </w:pPr>
            <w:r w:rsidRPr="008661C5">
              <w:t>733 000,00</w:t>
            </w:r>
          </w:p>
        </w:tc>
        <w:tc>
          <w:tcPr>
            <w:tcW w:w="1415" w:type="dxa"/>
            <w:shd w:val="clear" w:color="auto" w:fill="auto"/>
            <w:vAlign w:val="center"/>
          </w:tcPr>
          <w:p w:rsidR="00A81EC8" w:rsidRPr="00C8479A" w:rsidRDefault="00A81EC8" w:rsidP="00A81EC8">
            <w:pPr>
              <w:ind w:right="-117"/>
              <w:jc w:val="right"/>
              <w:rPr>
                <w:highlight w:val="yellow"/>
              </w:rPr>
            </w:pPr>
            <w:r>
              <w:t>953 481,21</w:t>
            </w:r>
          </w:p>
        </w:tc>
        <w:tc>
          <w:tcPr>
            <w:tcW w:w="1274" w:type="dxa"/>
            <w:tcBorders>
              <w:top w:val="single" w:sz="4" w:space="0" w:color="auto"/>
              <w:left w:val="single" w:sz="4" w:space="0" w:color="auto"/>
              <w:bottom w:val="single" w:sz="4" w:space="0" w:color="auto"/>
              <w:right w:val="single" w:sz="4" w:space="0" w:color="auto"/>
            </w:tcBorders>
            <w:vAlign w:val="center"/>
          </w:tcPr>
          <w:p w:rsidR="00A81EC8" w:rsidRPr="000E63B4" w:rsidRDefault="000E63B4" w:rsidP="00A81EC8">
            <w:pPr>
              <w:spacing w:line="276" w:lineRule="auto"/>
              <w:jc w:val="right"/>
            </w:pPr>
            <w:r>
              <w:t>220481,21</w:t>
            </w:r>
          </w:p>
        </w:tc>
        <w:tc>
          <w:tcPr>
            <w:tcW w:w="1282" w:type="dxa"/>
            <w:shd w:val="clear" w:color="auto" w:fill="auto"/>
            <w:vAlign w:val="center"/>
          </w:tcPr>
          <w:p w:rsidR="00A81EC8" w:rsidRPr="00C94791" w:rsidRDefault="00A81EC8" w:rsidP="00A81EC8">
            <w:pPr>
              <w:jc w:val="right"/>
            </w:pPr>
            <w:r w:rsidRPr="00C94791">
              <w:t>130,1</w:t>
            </w:r>
          </w:p>
        </w:tc>
      </w:tr>
      <w:tr w:rsidR="00A81EC8" w:rsidRPr="005F5BEF" w:rsidTr="004E558E">
        <w:trPr>
          <w:trHeight w:val="312"/>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pPr>
            <w:r w:rsidRPr="008661C5">
              <w:t>- налог на имущество физических лиц</w:t>
            </w:r>
          </w:p>
        </w:tc>
        <w:tc>
          <w:tcPr>
            <w:tcW w:w="1567" w:type="dxa"/>
            <w:shd w:val="clear" w:color="auto" w:fill="auto"/>
            <w:vAlign w:val="center"/>
          </w:tcPr>
          <w:p w:rsidR="00A81EC8" w:rsidRPr="008661C5" w:rsidRDefault="00A81EC8" w:rsidP="00A81EC8">
            <w:pPr>
              <w:jc w:val="right"/>
              <w:rPr>
                <w:i/>
              </w:rPr>
            </w:pPr>
            <w:r w:rsidRPr="008661C5">
              <w:rPr>
                <w:i/>
              </w:rPr>
              <w:t>68 000,00</w:t>
            </w:r>
          </w:p>
        </w:tc>
        <w:tc>
          <w:tcPr>
            <w:tcW w:w="1415" w:type="dxa"/>
            <w:shd w:val="clear" w:color="auto" w:fill="auto"/>
            <w:vAlign w:val="center"/>
          </w:tcPr>
          <w:p w:rsidR="00A81EC8" w:rsidRPr="00C8479A" w:rsidRDefault="00A81EC8" w:rsidP="00A81EC8">
            <w:pPr>
              <w:ind w:right="-117"/>
              <w:jc w:val="right"/>
              <w:rPr>
                <w:i/>
                <w:highlight w:val="yellow"/>
              </w:rPr>
            </w:pPr>
            <w:r w:rsidRPr="00CF5309">
              <w:rPr>
                <w:i/>
              </w:rPr>
              <w:t>133 636,23</w:t>
            </w:r>
          </w:p>
        </w:tc>
        <w:tc>
          <w:tcPr>
            <w:tcW w:w="1274" w:type="dxa"/>
            <w:tcBorders>
              <w:top w:val="single" w:sz="4" w:space="0" w:color="auto"/>
              <w:left w:val="single" w:sz="4" w:space="0" w:color="auto"/>
              <w:bottom w:val="single" w:sz="4" w:space="0" w:color="auto"/>
              <w:right w:val="single" w:sz="4" w:space="0" w:color="auto"/>
            </w:tcBorders>
            <w:vAlign w:val="center"/>
          </w:tcPr>
          <w:p w:rsidR="00A81EC8" w:rsidRPr="000E63B4" w:rsidRDefault="000E63B4" w:rsidP="00A81EC8">
            <w:pPr>
              <w:spacing w:line="276" w:lineRule="auto"/>
              <w:jc w:val="right"/>
              <w:rPr>
                <w:i/>
              </w:rPr>
            </w:pPr>
            <w:r>
              <w:rPr>
                <w:i/>
              </w:rPr>
              <w:t>65636,23</w:t>
            </w:r>
          </w:p>
        </w:tc>
        <w:tc>
          <w:tcPr>
            <w:tcW w:w="1282" w:type="dxa"/>
            <w:shd w:val="clear" w:color="auto" w:fill="auto"/>
            <w:vAlign w:val="center"/>
          </w:tcPr>
          <w:p w:rsidR="00A81EC8" w:rsidRPr="00C94791" w:rsidRDefault="00A81EC8" w:rsidP="00A81EC8">
            <w:pPr>
              <w:jc w:val="right"/>
              <w:rPr>
                <w:i/>
              </w:rPr>
            </w:pPr>
            <w:r w:rsidRPr="00C94791">
              <w:rPr>
                <w:i/>
              </w:rPr>
              <w:t>196,5</w:t>
            </w:r>
          </w:p>
        </w:tc>
      </w:tr>
      <w:tr w:rsidR="00A81EC8" w:rsidRPr="005F5BEF" w:rsidTr="004E558E">
        <w:trPr>
          <w:trHeight w:val="297"/>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pPr>
            <w:r w:rsidRPr="008661C5">
              <w:t>- земельный налог</w:t>
            </w:r>
          </w:p>
        </w:tc>
        <w:tc>
          <w:tcPr>
            <w:tcW w:w="1567" w:type="dxa"/>
            <w:shd w:val="clear" w:color="auto" w:fill="auto"/>
            <w:vAlign w:val="center"/>
          </w:tcPr>
          <w:p w:rsidR="00A81EC8" w:rsidRPr="008661C5" w:rsidRDefault="00A81EC8" w:rsidP="00A81EC8">
            <w:pPr>
              <w:jc w:val="right"/>
              <w:rPr>
                <w:i/>
              </w:rPr>
            </w:pPr>
            <w:r w:rsidRPr="008661C5">
              <w:rPr>
                <w:i/>
              </w:rPr>
              <w:t>665 000,00</w:t>
            </w:r>
          </w:p>
        </w:tc>
        <w:tc>
          <w:tcPr>
            <w:tcW w:w="1415" w:type="dxa"/>
            <w:shd w:val="clear" w:color="auto" w:fill="auto"/>
            <w:vAlign w:val="center"/>
          </w:tcPr>
          <w:p w:rsidR="00A81EC8" w:rsidRPr="00C8479A" w:rsidRDefault="00A81EC8" w:rsidP="00A81EC8">
            <w:pPr>
              <w:ind w:right="-117"/>
              <w:jc w:val="right"/>
              <w:rPr>
                <w:i/>
                <w:highlight w:val="yellow"/>
              </w:rPr>
            </w:pPr>
            <w:r>
              <w:rPr>
                <w:i/>
              </w:rPr>
              <w:t>819 844,98</w:t>
            </w:r>
          </w:p>
        </w:tc>
        <w:tc>
          <w:tcPr>
            <w:tcW w:w="1274" w:type="dxa"/>
            <w:tcBorders>
              <w:top w:val="single" w:sz="4" w:space="0" w:color="auto"/>
              <w:left w:val="single" w:sz="4" w:space="0" w:color="auto"/>
              <w:bottom w:val="single" w:sz="4" w:space="0" w:color="auto"/>
              <w:right w:val="single" w:sz="4" w:space="0" w:color="auto"/>
            </w:tcBorders>
            <w:vAlign w:val="center"/>
          </w:tcPr>
          <w:p w:rsidR="00A81EC8" w:rsidRPr="000E63B4" w:rsidRDefault="000E63B4" w:rsidP="00A81EC8">
            <w:pPr>
              <w:spacing w:line="276" w:lineRule="auto"/>
              <w:jc w:val="right"/>
              <w:rPr>
                <w:i/>
              </w:rPr>
            </w:pPr>
            <w:r>
              <w:rPr>
                <w:i/>
              </w:rPr>
              <w:t>154844,98</w:t>
            </w:r>
          </w:p>
        </w:tc>
        <w:tc>
          <w:tcPr>
            <w:tcW w:w="1282" w:type="dxa"/>
            <w:shd w:val="clear" w:color="auto" w:fill="auto"/>
            <w:vAlign w:val="center"/>
          </w:tcPr>
          <w:p w:rsidR="00A81EC8" w:rsidRPr="00C8479A" w:rsidRDefault="00A81EC8" w:rsidP="00A81EC8">
            <w:pPr>
              <w:jc w:val="right"/>
              <w:rPr>
                <w:i/>
                <w:highlight w:val="yellow"/>
              </w:rPr>
            </w:pPr>
            <w:r w:rsidRPr="00C94791">
              <w:rPr>
                <w:i/>
              </w:rPr>
              <w:t>123,3</w:t>
            </w:r>
          </w:p>
        </w:tc>
      </w:tr>
      <w:tr w:rsidR="00A81EC8" w:rsidRPr="005F5BEF" w:rsidTr="004E558E">
        <w:trPr>
          <w:trHeight w:val="312"/>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pPr>
            <w:r w:rsidRPr="008661C5">
              <w:t>Государственная пошлина</w:t>
            </w:r>
          </w:p>
        </w:tc>
        <w:tc>
          <w:tcPr>
            <w:tcW w:w="1567" w:type="dxa"/>
            <w:shd w:val="clear" w:color="auto" w:fill="auto"/>
            <w:vAlign w:val="center"/>
          </w:tcPr>
          <w:p w:rsidR="00A81EC8" w:rsidRPr="008661C5" w:rsidRDefault="00A81EC8" w:rsidP="00A81EC8">
            <w:pPr>
              <w:jc w:val="right"/>
            </w:pPr>
            <w:r w:rsidRPr="008661C5">
              <w:t>1 000,00</w:t>
            </w:r>
          </w:p>
        </w:tc>
        <w:tc>
          <w:tcPr>
            <w:tcW w:w="1415" w:type="dxa"/>
            <w:shd w:val="clear" w:color="auto" w:fill="auto"/>
            <w:vAlign w:val="center"/>
          </w:tcPr>
          <w:p w:rsidR="00A81EC8" w:rsidRPr="00C8479A" w:rsidRDefault="00A81EC8" w:rsidP="00A81EC8">
            <w:pPr>
              <w:ind w:right="-117"/>
              <w:jc w:val="right"/>
              <w:rPr>
                <w:highlight w:val="yellow"/>
              </w:rPr>
            </w:pPr>
            <w:r w:rsidRPr="00CF5309">
              <w:t>1 400,00</w:t>
            </w:r>
          </w:p>
        </w:tc>
        <w:tc>
          <w:tcPr>
            <w:tcW w:w="1274" w:type="dxa"/>
            <w:tcBorders>
              <w:top w:val="single" w:sz="4" w:space="0" w:color="auto"/>
              <w:left w:val="single" w:sz="4" w:space="0" w:color="auto"/>
              <w:bottom w:val="single" w:sz="4" w:space="0" w:color="auto"/>
              <w:right w:val="single" w:sz="4" w:space="0" w:color="auto"/>
            </w:tcBorders>
          </w:tcPr>
          <w:p w:rsidR="00A81EC8" w:rsidRPr="000E63B4" w:rsidRDefault="000E63B4" w:rsidP="00A81EC8">
            <w:pPr>
              <w:spacing w:line="276" w:lineRule="auto"/>
              <w:jc w:val="right"/>
            </w:pPr>
            <w:r>
              <w:t>400,00</w:t>
            </w:r>
          </w:p>
        </w:tc>
        <w:tc>
          <w:tcPr>
            <w:tcW w:w="1282" w:type="dxa"/>
            <w:shd w:val="clear" w:color="auto" w:fill="auto"/>
            <w:vAlign w:val="center"/>
          </w:tcPr>
          <w:p w:rsidR="00A81EC8" w:rsidRPr="00C94791" w:rsidRDefault="00A81EC8" w:rsidP="00A81EC8">
            <w:pPr>
              <w:jc w:val="right"/>
            </w:pPr>
            <w:r w:rsidRPr="00C94791">
              <w:t>140,0</w:t>
            </w:r>
          </w:p>
        </w:tc>
      </w:tr>
      <w:tr w:rsidR="00A81EC8" w:rsidRPr="005F5BEF" w:rsidTr="004E558E">
        <w:trPr>
          <w:trHeight w:val="312"/>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pPr>
            <w:r w:rsidRPr="008661C5">
              <w:t>-</w:t>
            </w:r>
            <w:r w:rsidRPr="008661C5">
              <w:rPr>
                <w:b/>
              </w:rPr>
              <w:t>неналоговые</w:t>
            </w:r>
          </w:p>
        </w:tc>
        <w:tc>
          <w:tcPr>
            <w:tcW w:w="1567" w:type="dxa"/>
            <w:shd w:val="clear" w:color="auto" w:fill="auto"/>
          </w:tcPr>
          <w:p w:rsidR="00A81EC8" w:rsidRPr="00CF5309" w:rsidRDefault="00A81EC8" w:rsidP="00A81EC8">
            <w:pPr>
              <w:jc w:val="right"/>
            </w:pPr>
            <w:r w:rsidRPr="00CF5309">
              <w:t>614 500,00</w:t>
            </w:r>
          </w:p>
        </w:tc>
        <w:tc>
          <w:tcPr>
            <w:tcW w:w="1415" w:type="dxa"/>
            <w:shd w:val="clear" w:color="auto" w:fill="auto"/>
          </w:tcPr>
          <w:p w:rsidR="00A81EC8" w:rsidRPr="00C94791" w:rsidRDefault="00A81EC8" w:rsidP="00A81EC8">
            <w:pPr>
              <w:ind w:right="-117"/>
              <w:jc w:val="right"/>
            </w:pPr>
            <w:r w:rsidRPr="00C94791">
              <w:t>648 287,16</w:t>
            </w:r>
          </w:p>
        </w:tc>
        <w:tc>
          <w:tcPr>
            <w:tcW w:w="1274" w:type="dxa"/>
            <w:tcBorders>
              <w:top w:val="single" w:sz="4" w:space="0" w:color="auto"/>
              <w:left w:val="single" w:sz="4" w:space="0" w:color="auto"/>
              <w:bottom w:val="single" w:sz="4" w:space="0" w:color="auto"/>
              <w:right w:val="single" w:sz="4" w:space="0" w:color="auto"/>
            </w:tcBorders>
          </w:tcPr>
          <w:p w:rsidR="00A81EC8" w:rsidRPr="000E63B4" w:rsidRDefault="000E63B4" w:rsidP="000E63B4">
            <w:pPr>
              <w:spacing w:line="276" w:lineRule="auto"/>
              <w:jc w:val="right"/>
            </w:pPr>
            <w:r w:rsidRPr="000E63B4">
              <w:t>33787,16</w:t>
            </w:r>
          </w:p>
        </w:tc>
        <w:tc>
          <w:tcPr>
            <w:tcW w:w="1282" w:type="dxa"/>
            <w:shd w:val="clear" w:color="auto" w:fill="auto"/>
          </w:tcPr>
          <w:p w:rsidR="00A81EC8" w:rsidRPr="00C94791" w:rsidRDefault="00A81EC8" w:rsidP="00A81EC8">
            <w:pPr>
              <w:jc w:val="right"/>
            </w:pPr>
            <w:r w:rsidRPr="00C94791">
              <w:t>105,5</w:t>
            </w:r>
          </w:p>
        </w:tc>
      </w:tr>
      <w:tr w:rsidR="00A81EC8" w:rsidRPr="005F5BEF" w:rsidTr="004E558E">
        <w:trPr>
          <w:trHeight w:val="1249"/>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pPr>
            <w:r>
              <w:t>Доходы, поступающие в порядке возмещения расходов понесенных в связи с эксплуатацией имущества сельских поселений</w:t>
            </w:r>
          </w:p>
        </w:tc>
        <w:tc>
          <w:tcPr>
            <w:tcW w:w="1567" w:type="dxa"/>
            <w:shd w:val="clear" w:color="auto" w:fill="auto"/>
          </w:tcPr>
          <w:p w:rsidR="00A81EC8" w:rsidRDefault="00A81EC8" w:rsidP="00A81EC8">
            <w:pPr>
              <w:jc w:val="right"/>
            </w:pPr>
          </w:p>
          <w:p w:rsidR="00A81EC8" w:rsidRDefault="00A81EC8" w:rsidP="00A81EC8">
            <w:pPr>
              <w:jc w:val="right"/>
            </w:pPr>
          </w:p>
          <w:p w:rsidR="00A81EC8" w:rsidRDefault="00A81EC8" w:rsidP="00A81EC8">
            <w:pPr>
              <w:jc w:val="right"/>
            </w:pPr>
          </w:p>
          <w:p w:rsidR="00A81EC8" w:rsidRPr="00CF5309" w:rsidRDefault="00A81EC8" w:rsidP="000E63B4">
            <w:r>
              <w:t>0</w:t>
            </w:r>
          </w:p>
        </w:tc>
        <w:tc>
          <w:tcPr>
            <w:tcW w:w="1415" w:type="dxa"/>
            <w:shd w:val="clear" w:color="auto" w:fill="auto"/>
          </w:tcPr>
          <w:p w:rsidR="00A81EC8" w:rsidRPr="00C94791" w:rsidRDefault="00A81EC8" w:rsidP="00A81EC8">
            <w:pPr>
              <w:ind w:right="-117"/>
              <w:jc w:val="right"/>
            </w:pPr>
          </w:p>
          <w:p w:rsidR="00A81EC8" w:rsidRPr="00C94791" w:rsidRDefault="00A81EC8" w:rsidP="00A81EC8">
            <w:pPr>
              <w:ind w:right="-117"/>
              <w:jc w:val="right"/>
            </w:pPr>
          </w:p>
          <w:p w:rsidR="00A81EC8" w:rsidRPr="00C94791" w:rsidRDefault="00A81EC8" w:rsidP="00A81EC8">
            <w:pPr>
              <w:ind w:right="-117"/>
              <w:jc w:val="right"/>
            </w:pPr>
          </w:p>
          <w:p w:rsidR="00A81EC8" w:rsidRPr="00C94791" w:rsidRDefault="00A81EC8" w:rsidP="004E558E">
            <w:pPr>
              <w:ind w:right="-117"/>
              <w:jc w:val="right"/>
            </w:pPr>
            <w:r w:rsidRPr="00C94791">
              <w:t>27 787,16</w:t>
            </w:r>
          </w:p>
        </w:tc>
        <w:tc>
          <w:tcPr>
            <w:tcW w:w="1274" w:type="dxa"/>
            <w:tcBorders>
              <w:top w:val="single" w:sz="4" w:space="0" w:color="auto"/>
              <w:left w:val="single" w:sz="4" w:space="0" w:color="auto"/>
              <w:bottom w:val="single" w:sz="4" w:space="0" w:color="auto"/>
              <w:right w:val="single" w:sz="4" w:space="0" w:color="auto"/>
            </w:tcBorders>
          </w:tcPr>
          <w:p w:rsidR="000E63B4" w:rsidRPr="000E63B4" w:rsidRDefault="000E63B4" w:rsidP="000E63B4">
            <w:pPr>
              <w:spacing w:line="276" w:lineRule="auto"/>
              <w:jc w:val="right"/>
            </w:pPr>
          </w:p>
          <w:p w:rsidR="000E63B4" w:rsidRPr="000E63B4" w:rsidRDefault="000E63B4" w:rsidP="000E63B4">
            <w:pPr>
              <w:spacing w:line="276" w:lineRule="auto"/>
              <w:jc w:val="right"/>
            </w:pPr>
          </w:p>
          <w:p w:rsidR="000E63B4" w:rsidRPr="000E63B4" w:rsidRDefault="000E63B4" w:rsidP="000E63B4">
            <w:pPr>
              <w:spacing w:line="276" w:lineRule="auto"/>
              <w:jc w:val="right"/>
            </w:pPr>
          </w:p>
          <w:p w:rsidR="00A81EC8" w:rsidRPr="000E63B4" w:rsidRDefault="000E63B4" w:rsidP="000E63B4">
            <w:pPr>
              <w:spacing w:line="276" w:lineRule="auto"/>
              <w:jc w:val="right"/>
            </w:pPr>
            <w:r w:rsidRPr="000E63B4">
              <w:t>27787,16</w:t>
            </w:r>
          </w:p>
        </w:tc>
        <w:tc>
          <w:tcPr>
            <w:tcW w:w="1282" w:type="dxa"/>
            <w:shd w:val="clear" w:color="auto" w:fill="auto"/>
          </w:tcPr>
          <w:p w:rsidR="00A81EC8" w:rsidRPr="00C8479A" w:rsidRDefault="00A81EC8" w:rsidP="00A81EC8">
            <w:pPr>
              <w:jc w:val="right"/>
              <w:rPr>
                <w:highlight w:val="yellow"/>
              </w:rPr>
            </w:pPr>
          </w:p>
        </w:tc>
      </w:tr>
      <w:tr w:rsidR="00A81EC8" w:rsidRPr="005F5BEF" w:rsidTr="004E558E">
        <w:trPr>
          <w:trHeight w:val="1264"/>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pPr>
            <w:r>
              <w:t>Прочие доходы от компенсации затрат бюджетов сельских поселений</w:t>
            </w:r>
          </w:p>
        </w:tc>
        <w:tc>
          <w:tcPr>
            <w:tcW w:w="1567" w:type="dxa"/>
            <w:shd w:val="clear" w:color="auto" w:fill="auto"/>
          </w:tcPr>
          <w:p w:rsidR="00A81EC8" w:rsidRDefault="00A81EC8" w:rsidP="000E63B4">
            <w:pPr>
              <w:jc w:val="right"/>
            </w:pPr>
          </w:p>
          <w:p w:rsidR="00A81EC8" w:rsidRPr="00CF5309" w:rsidRDefault="00A81EC8" w:rsidP="000E63B4">
            <w:pPr>
              <w:jc w:val="right"/>
            </w:pPr>
            <w:r>
              <w:t>0</w:t>
            </w:r>
          </w:p>
        </w:tc>
        <w:tc>
          <w:tcPr>
            <w:tcW w:w="1415" w:type="dxa"/>
            <w:shd w:val="clear" w:color="auto" w:fill="auto"/>
          </w:tcPr>
          <w:p w:rsidR="00A81EC8" w:rsidRPr="00C94791" w:rsidRDefault="00A81EC8" w:rsidP="000E63B4">
            <w:pPr>
              <w:ind w:right="-117"/>
              <w:jc w:val="right"/>
            </w:pPr>
          </w:p>
          <w:p w:rsidR="00A81EC8" w:rsidRPr="00C94791" w:rsidRDefault="00A81EC8" w:rsidP="000E63B4">
            <w:pPr>
              <w:ind w:right="-117"/>
              <w:jc w:val="right"/>
            </w:pPr>
            <w:r w:rsidRPr="00C94791">
              <w:t>6 000,00</w:t>
            </w:r>
          </w:p>
        </w:tc>
        <w:tc>
          <w:tcPr>
            <w:tcW w:w="1274" w:type="dxa"/>
            <w:tcBorders>
              <w:top w:val="single" w:sz="4" w:space="0" w:color="auto"/>
              <w:left w:val="single" w:sz="4" w:space="0" w:color="auto"/>
              <w:bottom w:val="single" w:sz="4" w:space="0" w:color="auto"/>
              <w:right w:val="single" w:sz="4" w:space="0" w:color="auto"/>
            </w:tcBorders>
          </w:tcPr>
          <w:p w:rsidR="00A81EC8" w:rsidRPr="000E63B4" w:rsidRDefault="00A81EC8" w:rsidP="000E63B4">
            <w:pPr>
              <w:spacing w:line="276" w:lineRule="auto"/>
              <w:jc w:val="right"/>
            </w:pPr>
          </w:p>
          <w:p w:rsidR="00A81EC8" w:rsidRPr="000E63B4" w:rsidRDefault="000E63B4" w:rsidP="000E63B4">
            <w:pPr>
              <w:spacing w:line="276" w:lineRule="auto"/>
              <w:jc w:val="right"/>
            </w:pPr>
            <w:r w:rsidRPr="000E63B4">
              <w:t>6 000,00</w:t>
            </w:r>
          </w:p>
        </w:tc>
        <w:tc>
          <w:tcPr>
            <w:tcW w:w="1282" w:type="dxa"/>
            <w:shd w:val="clear" w:color="auto" w:fill="auto"/>
          </w:tcPr>
          <w:p w:rsidR="00A81EC8" w:rsidRPr="00C8479A" w:rsidRDefault="00A81EC8" w:rsidP="00A81EC8">
            <w:pPr>
              <w:jc w:val="right"/>
              <w:rPr>
                <w:highlight w:val="yellow"/>
              </w:rPr>
            </w:pPr>
          </w:p>
        </w:tc>
      </w:tr>
      <w:tr w:rsidR="00A81EC8" w:rsidRPr="005F5BEF" w:rsidTr="004E558E">
        <w:trPr>
          <w:trHeight w:val="297"/>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pPr>
            <w:r w:rsidRPr="008661C5">
              <w:t>Средства самообложения граждан</w:t>
            </w:r>
          </w:p>
        </w:tc>
        <w:tc>
          <w:tcPr>
            <w:tcW w:w="1567" w:type="dxa"/>
            <w:shd w:val="clear" w:color="auto" w:fill="auto"/>
          </w:tcPr>
          <w:p w:rsidR="00A81EC8" w:rsidRPr="00CF5309" w:rsidRDefault="00A81EC8" w:rsidP="00A81EC8">
            <w:pPr>
              <w:jc w:val="right"/>
              <w:rPr>
                <w:i/>
              </w:rPr>
            </w:pPr>
            <w:r w:rsidRPr="00CF5309">
              <w:rPr>
                <w:i/>
              </w:rPr>
              <w:t>614 500,00</w:t>
            </w:r>
          </w:p>
        </w:tc>
        <w:tc>
          <w:tcPr>
            <w:tcW w:w="1415" w:type="dxa"/>
            <w:shd w:val="clear" w:color="auto" w:fill="auto"/>
          </w:tcPr>
          <w:p w:rsidR="00A81EC8" w:rsidRPr="00C94791" w:rsidRDefault="00A81EC8" w:rsidP="00A81EC8">
            <w:pPr>
              <w:jc w:val="right"/>
              <w:rPr>
                <w:i/>
              </w:rPr>
            </w:pPr>
            <w:r w:rsidRPr="00C94791">
              <w:rPr>
                <w:i/>
              </w:rPr>
              <w:t>614 500,00</w:t>
            </w:r>
          </w:p>
        </w:tc>
        <w:tc>
          <w:tcPr>
            <w:tcW w:w="1274" w:type="dxa"/>
            <w:tcBorders>
              <w:top w:val="single" w:sz="4" w:space="0" w:color="auto"/>
              <w:left w:val="single" w:sz="4" w:space="0" w:color="auto"/>
              <w:bottom w:val="single" w:sz="4" w:space="0" w:color="auto"/>
              <w:right w:val="single" w:sz="4" w:space="0" w:color="auto"/>
            </w:tcBorders>
          </w:tcPr>
          <w:p w:rsidR="00A81EC8" w:rsidRPr="000E63B4" w:rsidRDefault="000E63B4" w:rsidP="000E63B4">
            <w:pPr>
              <w:spacing w:line="276" w:lineRule="auto"/>
              <w:jc w:val="right"/>
            </w:pPr>
            <w:r w:rsidRPr="000E63B4">
              <w:t>0</w:t>
            </w:r>
          </w:p>
        </w:tc>
        <w:tc>
          <w:tcPr>
            <w:tcW w:w="1282" w:type="dxa"/>
            <w:shd w:val="clear" w:color="auto" w:fill="auto"/>
          </w:tcPr>
          <w:p w:rsidR="00A81EC8" w:rsidRPr="00C8479A" w:rsidRDefault="00A81EC8" w:rsidP="00A81EC8">
            <w:pPr>
              <w:jc w:val="right"/>
              <w:rPr>
                <w:i/>
                <w:highlight w:val="yellow"/>
              </w:rPr>
            </w:pPr>
            <w:r w:rsidRPr="00C94791">
              <w:rPr>
                <w:i/>
              </w:rPr>
              <w:t>100,0</w:t>
            </w:r>
          </w:p>
        </w:tc>
      </w:tr>
      <w:tr w:rsidR="00A81EC8" w:rsidRPr="005F5BEF" w:rsidTr="004E558E">
        <w:trPr>
          <w:trHeight w:val="312"/>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rPr>
                <w:b/>
              </w:rPr>
            </w:pPr>
            <w:r w:rsidRPr="008661C5">
              <w:rPr>
                <w:b/>
              </w:rPr>
              <w:lastRenderedPageBreak/>
              <w:t>Безвозмездные поступления</w:t>
            </w:r>
          </w:p>
        </w:tc>
        <w:tc>
          <w:tcPr>
            <w:tcW w:w="1567" w:type="dxa"/>
            <w:shd w:val="clear" w:color="auto" w:fill="auto"/>
            <w:vAlign w:val="center"/>
          </w:tcPr>
          <w:p w:rsidR="00A81EC8" w:rsidRPr="00CF5309" w:rsidRDefault="00A81EC8" w:rsidP="00A81EC8">
            <w:pPr>
              <w:jc w:val="right"/>
            </w:pPr>
            <w:r w:rsidRPr="00CF5309">
              <w:t>5 500 823,44</w:t>
            </w:r>
          </w:p>
        </w:tc>
        <w:tc>
          <w:tcPr>
            <w:tcW w:w="1415" w:type="dxa"/>
            <w:shd w:val="clear" w:color="auto" w:fill="auto"/>
            <w:vAlign w:val="center"/>
          </w:tcPr>
          <w:p w:rsidR="00A81EC8" w:rsidRPr="00C94791" w:rsidRDefault="00A81EC8" w:rsidP="00A81EC8">
            <w:pPr>
              <w:ind w:right="-117"/>
              <w:jc w:val="right"/>
            </w:pPr>
            <w:r w:rsidRPr="00C94791">
              <w:t>5 500 823,44</w:t>
            </w:r>
          </w:p>
        </w:tc>
        <w:tc>
          <w:tcPr>
            <w:tcW w:w="1274" w:type="dxa"/>
            <w:tcBorders>
              <w:top w:val="single" w:sz="4" w:space="0" w:color="auto"/>
              <w:left w:val="single" w:sz="4" w:space="0" w:color="auto"/>
              <w:bottom w:val="single" w:sz="4" w:space="0" w:color="auto"/>
              <w:right w:val="single" w:sz="4" w:space="0" w:color="auto"/>
            </w:tcBorders>
          </w:tcPr>
          <w:p w:rsidR="00A81EC8" w:rsidRPr="000E63B4" w:rsidRDefault="00A81EC8" w:rsidP="000E63B4">
            <w:pPr>
              <w:spacing w:line="276" w:lineRule="auto"/>
              <w:jc w:val="right"/>
            </w:pPr>
            <w:r w:rsidRPr="000E63B4">
              <w:t>0</w:t>
            </w:r>
          </w:p>
        </w:tc>
        <w:tc>
          <w:tcPr>
            <w:tcW w:w="1282" w:type="dxa"/>
            <w:shd w:val="clear" w:color="auto" w:fill="auto"/>
            <w:vAlign w:val="center"/>
          </w:tcPr>
          <w:p w:rsidR="00A81EC8" w:rsidRPr="00CF5309" w:rsidRDefault="00A81EC8" w:rsidP="00A81EC8">
            <w:pPr>
              <w:jc w:val="right"/>
            </w:pPr>
            <w:r w:rsidRPr="00CF5309">
              <w:t>100,0</w:t>
            </w:r>
          </w:p>
        </w:tc>
      </w:tr>
      <w:tr w:rsidR="00A81EC8" w:rsidRPr="005F5BEF" w:rsidTr="004E558E">
        <w:trPr>
          <w:trHeight w:val="624"/>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pPr>
            <w:r w:rsidRPr="008661C5">
              <w:t>Дотации бюджету поселения на выравнивание бюджетной обеспеченности</w:t>
            </w:r>
          </w:p>
        </w:tc>
        <w:tc>
          <w:tcPr>
            <w:tcW w:w="1567" w:type="dxa"/>
            <w:shd w:val="clear" w:color="auto" w:fill="auto"/>
            <w:vAlign w:val="center"/>
          </w:tcPr>
          <w:p w:rsidR="00A81EC8" w:rsidRPr="00CF5309" w:rsidRDefault="00A81EC8" w:rsidP="00A81EC8">
            <w:pPr>
              <w:jc w:val="right"/>
              <w:rPr>
                <w:i/>
              </w:rPr>
            </w:pPr>
            <w:r w:rsidRPr="00CF5309">
              <w:rPr>
                <w:i/>
              </w:rPr>
              <w:t>2 233 500,00</w:t>
            </w:r>
          </w:p>
        </w:tc>
        <w:tc>
          <w:tcPr>
            <w:tcW w:w="1415" w:type="dxa"/>
            <w:shd w:val="clear" w:color="auto" w:fill="auto"/>
            <w:vAlign w:val="center"/>
          </w:tcPr>
          <w:p w:rsidR="00A81EC8" w:rsidRPr="00CF5309" w:rsidRDefault="00A81EC8" w:rsidP="00A81EC8">
            <w:pPr>
              <w:ind w:right="-117"/>
              <w:jc w:val="right"/>
              <w:rPr>
                <w:i/>
              </w:rPr>
            </w:pPr>
            <w:r w:rsidRPr="00CF5309">
              <w:rPr>
                <w:i/>
              </w:rPr>
              <w:t>2 233 500,00</w:t>
            </w:r>
          </w:p>
        </w:tc>
        <w:tc>
          <w:tcPr>
            <w:tcW w:w="1274" w:type="dxa"/>
            <w:tcBorders>
              <w:top w:val="single" w:sz="4" w:space="0" w:color="auto"/>
              <w:left w:val="single" w:sz="4" w:space="0" w:color="auto"/>
              <w:bottom w:val="single" w:sz="4" w:space="0" w:color="auto"/>
              <w:right w:val="single" w:sz="4" w:space="0" w:color="auto"/>
            </w:tcBorders>
            <w:vAlign w:val="center"/>
          </w:tcPr>
          <w:p w:rsidR="00A81EC8" w:rsidRPr="000E63B4" w:rsidRDefault="00A81EC8" w:rsidP="000E63B4">
            <w:pPr>
              <w:spacing w:line="276" w:lineRule="auto"/>
              <w:jc w:val="right"/>
            </w:pPr>
            <w:r w:rsidRPr="000E63B4">
              <w:t>0</w:t>
            </w:r>
          </w:p>
        </w:tc>
        <w:tc>
          <w:tcPr>
            <w:tcW w:w="1282" w:type="dxa"/>
            <w:shd w:val="clear" w:color="auto" w:fill="auto"/>
            <w:vAlign w:val="center"/>
          </w:tcPr>
          <w:p w:rsidR="00A81EC8" w:rsidRPr="00CF5309" w:rsidRDefault="00A81EC8" w:rsidP="00A81EC8">
            <w:pPr>
              <w:jc w:val="right"/>
              <w:rPr>
                <w:i/>
              </w:rPr>
            </w:pPr>
            <w:r w:rsidRPr="00CF5309">
              <w:rPr>
                <w:i/>
              </w:rPr>
              <w:t>100,0</w:t>
            </w:r>
          </w:p>
        </w:tc>
      </w:tr>
      <w:tr w:rsidR="00A81EC8" w:rsidRPr="005F5BEF" w:rsidTr="004E558E">
        <w:trPr>
          <w:trHeight w:val="1249"/>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pPr>
            <w:r w:rsidRPr="008661C5">
              <w:t xml:space="preserve">Субвенция бюджетам поселений на осуществление первичного воинского учета на территориях, где отсутствуют военные комиссариаты </w:t>
            </w:r>
          </w:p>
        </w:tc>
        <w:tc>
          <w:tcPr>
            <w:tcW w:w="1567" w:type="dxa"/>
            <w:shd w:val="clear" w:color="auto" w:fill="auto"/>
            <w:vAlign w:val="center"/>
          </w:tcPr>
          <w:p w:rsidR="00A81EC8" w:rsidRPr="00CF5309" w:rsidRDefault="00A81EC8" w:rsidP="00A81EC8">
            <w:pPr>
              <w:jc w:val="right"/>
              <w:rPr>
                <w:i/>
              </w:rPr>
            </w:pPr>
            <w:r w:rsidRPr="00CF5309">
              <w:rPr>
                <w:i/>
              </w:rPr>
              <w:t>110 146,70</w:t>
            </w:r>
          </w:p>
        </w:tc>
        <w:tc>
          <w:tcPr>
            <w:tcW w:w="1415" w:type="dxa"/>
            <w:shd w:val="clear" w:color="auto" w:fill="auto"/>
            <w:vAlign w:val="center"/>
          </w:tcPr>
          <w:p w:rsidR="00A81EC8" w:rsidRPr="00CF5309" w:rsidRDefault="00A81EC8" w:rsidP="00A81EC8">
            <w:pPr>
              <w:ind w:right="-117"/>
              <w:jc w:val="right"/>
              <w:rPr>
                <w:i/>
              </w:rPr>
            </w:pPr>
            <w:r w:rsidRPr="00CF5309">
              <w:rPr>
                <w:i/>
              </w:rPr>
              <w:t>110 146,70</w:t>
            </w:r>
          </w:p>
        </w:tc>
        <w:tc>
          <w:tcPr>
            <w:tcW w:w="1274" w:type="dxa"/>
            <w:tcBorders>
              <w:top w:val="single" w:sz="4" w:space="0" w:color="auto"/>
              <w:left w:val="single" w:sz="4" w:space="0" w:color="auto"/>
              <w:bottom w:val="single" w:sz="4" w:space="0" w:color="auto"/>
              <w:right w:val="single" w:sz="4" w:space="0" w:color="auto"/>
            </w:tcBorders>
            <w:vAlign w:val="center"/>
          </w:tcPr>
          <w:p w:rsidR="00A81EC8" w:rsidRPr="000E63B4" w:rsidRDefault="00A81EC8" w:rsidP="000E63B4">
            <w:pPr>
              <w:spacing w:line="276" w:lineRule="auto"/>
              <w:jc w:val="right"/>
              <w:rPr>
                <w:i/>
              </w:rPr>
            </w:pPr>
          </w:p>
          <w:p w:rsidR="00A81EC8" w:rsidRPr="000E63B4" w:rsidRDefault="00A81EC8" w:rsidP="000E63B4">
            <w:pPr>
              <w:spacing w:line="276" w:lineRule="auto"/>
              <w:jc w:val="right"/>
              <w:rPr>
                <w:i/>
              </w:rPr>
            </w:pPr>
          </w:p>
          <w:p w:rsidR="00A81EC8" w:rsidRPr="000E63B4" w:rsidRDefault="00A81EC8" w:rsidP="000E63B4">
            <w:pPr>
              <w:spacing w:line="276" w:lineRule="auto"/>
              <w:jc w:val="right"/>
              <w:rPr>
                <w:i/>
              </w:rPr>
            </w:pPr>
            <w:r w:rsidRPr="000E63B4">
              <w:rPr>
                <w:i/>
              </w:rPr>
              <w:t>0</w:t>
            </w:r>
          </w:p>
        </w:tc>
        <w:tc>
          <w:tcPr>
            <w:tcW w:w="1282" w:type="dxa"/>
            <w:shd w:val="clear" w:color="auto" w:fill="auto"/>
            <w:vAlign w:val="center"/>
          </w:tcPr>
          <w:p w:rsidR="00A81EC8" w:rsidRPr="00CF5309" w:rsidRDefault="00A81EC8" w:rsidP="00A81EC8">
            <w:pPr>
              <w:jc w:val="right"/>
              <w:rPr>
                <w:i/>
              </w:rPr>
            </w:pPr>
            <w:r w:rsidRPr="00CF5309">
              <w:rPr>
                <w:i/>
              </w:rPr>
              <w:t>100,0</w:t>
            </w:r>
          </w:p>
        </w:tc>
      </w:tr>
      <w:tr w:rsidR="00A81EC8" w:rsidRPr="005F5BEF" w:rsidTr="004E558E">
        <w:trPr>
          <w:trHeight w:val="1562"/>
        </w:trPr>
        <w:tc>
          <w:tcPr>
            <w:tcW w:w="4503" w:type="dxa"/>
            <w:tcBorders>
              <w:top w:val="single" w:sz="4" w:space="0" w:color="auto"/>
              <w:left w:val="single" w:sz="4" w:space="0" w:color="auto"/>
              <w:bottom w:val="single" w:sz="4" w:space="0" w:color="auto"/>
              <w:right w:val="single" w:sz="4" w:space="0" w:color="auto"/>
            </w:tcBorders>
          </w:tcPr>
          <w:p w:rsidR="00A81EC8" w:rsidRPr="008661C5" w:rsidRDefault="00A81EC8" w:rsidP="00A81EC8">
            <w:pPr>
              <w:spacing w:line="276" w:lineRule="auto"/>
              <w:jc w:val="both"/>
            </w:pPr>
            <w:r w:rsidRPr="008661C5">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567" w:type="dxa"/>
            <w:shd w:val="clear" w:color="auto" w:fill="auto"/>
            <w:vAlign w:val="center"/>
          </w:tcPr>
          <w:p w:rsidR="00A81EC8" w:rsidRPr="00CF5309" w:rsidRDefault="00A81EC8" w:rsidP="00A81EC8">
            <w:pPr>
              <w:jc w:val="right"/>
              <w:rPr>
                <w:i/>
              </w:rPr>
            </w:pPr>
            <w:r w:rsidRPr="00CF5309">
              <w:rPr>
                <w:i/>
              </w:rPr>
              <w:t>3 157 176,74</w:t>
            </w:r>
          </w:p>
        </w:tc>
        <w:tc>
          <w:tcPr>
            <w:tcW w:w="1415" w:type="dxa"/>
            <w:shd w:val="clear" w:color="auto" w:fill="auto"/>
            <w:vAlign w:val="center"/>
          </w:tcPr>
          <w:p w:rsidR="00A81EC8" w:rsidRPr="00CF5309" w:rsidRDefault="00A81EC8" w:rsidP="00A81EC8">
            <w:pPr>
              <w:ind w:right="-117"/>
              <w:jc w:val="right"/>
              <w:rPr>
                <w:i/>
              </w:rPr>
            </w:pPr>
            <w:r w:rsidRPr="00CF5309">
              <w:rPr>
                <w:i/>
              </w:rPr>
              <w:t>3 157 176,74</w:t>
            </w:r>
          </w:p>
        </w:tc>
        <w:tc>
          <w:tcPr>
            <w:tcW w:w="1274" w:type="dxa"/>
            <w:tcBorders>
              <w:top w:val="single" w:sz="4" w:space="0" w:color="auto"/>
              <w:left w:val="single" w:sz="4" w:space="0" w:color="auto"/>
              <w:bottom w:val="single" w:sz="4" w:space="0" w:color="auto"/>
              <w:right w:val="single" w:sz="4" w:space="0" w:color="auto"/>
            </w:tcBorders>
            <w:vAlign w:val="center"/>
          </w:tcPr>
          <w:p w:rsidR="00A81EC8" w:rsidRPr="000E63B4" w:rsidRDefault="00A81EC8" w:rsidP="000E63B4">
            <w:pPr>
              <w:spacing w:line="276" w:lineRule="auto"/>
              <w:jc w:val="right"/>
              <w:rPr>
                <w:i/>
              </w:rPr>
            </w:pPr>
            <w:r w:rsidRPr="000E63B4">
              <w:rPr>
                <w:i/>
              </w:rPr>
              <w:t>0</w:t>
            </w:r>
          </w:p>
        </w:tc>
        <w:tc>
          <w:tcPr>
            <w:tcW w:w="1282" w:type="dxa"/>
            <w:shd w:val="clear" w:color="auto" w:fill="auto"/>
            <w:vAlign w:val="center"/>
          </w:tcPr>
          <w:p w:rsidR="00A81EC8" w:rsidRPr="00CF5309" w:rsidRDefault="00A81EC8" w:rsidP="00A81EC8">
            <w:pPr>
              <w:jc w:val="right"/>
              <w:rPr>
                <w:i/>
              </w:rPr>
            </w:pPr>
            <w:r w:rsidRPr="00CF5309">
              <w:rPr>
                <w:i/>
              </w:rPr>
              <w:t>100,0</w:t>
            </w:r>
          </w:p>
        </w:tc>
      </w:tr>
      <w:tr w:rsidR="00A81EC8" w:rsidRPr="005F5BEF" w:rsidTr="004E558E">
        <w:trPr>
          <w:trHeight w:val="1060"/>
        </w:trPr>
        <w:tc>
          <w:tcPr>
            <w:tcW w:w="4503" w:type="dxa"/>
            <w:tcBorders>
              <w:top w:val="single" w:sz="4" w:space="0" w:color="auto"/>
              <w:left w:val="single" w:sz="4" w:space="0" w:color="auto"/>
              <w:bottom w:val="single" w:sz="4" w:space="0" w:color="auto"/>
              <w:right w:val="single" w:sz="4" w:space="0" w:color="auto"/>
            </w:tcBorders>
          </w:tcPr>
          <w:p w:rsidR="00A81EC8" w:rsidRDefault="00A81EC8" w:rsidP="00A81EC8">
            <w:pPr>
              <w:spacing w:line="276" w:lineRule="auto"/>
              <w:jc w:val="both"/>
              <w:rPr>
                <w:b/>
              </w:rPr>
            </w:pPr>
          </w:p>
          <w:p w:rsidR="00A81EC8" w:rsidRPr="008661C5" w:rsidRDefault="00A81EC8" w:rsidP="00A81EC8">
            <w:pPr>
              <w:spacing w:line="276" w:lineRule="auto"/>
              <w:jc w:val="both"/>
              <w:rPr>
                <w:b/>
              </w:rPr>
            </w:pPr>
            <w:r w:rsidRPr="008661C5">
              <w:rPr>
                <w:b/>
              </w:rPr>
              <w:t>Всего доходов</w:t>
            </w:r>
          </w:p>
        </w:tc>
        <w:tc>
          <w:tcPr>
            <w:tcW w:w="1567" w:type="dxa"/>
            <w:shd w:val="clear" w:color="auto" w:fill="auto"/>
            <w:vAlign w:val="center"/>
          </w:tcPr>
          <w:p w:rsidR="00A81EC8" w:rsidRPr="00CF5309" w:rsidRDefault="00A81EC8" w:rsidP="00A81EC8">
            <w:pPr>
              <w:jc w:val="right"/>
              <w:rPr>
                <w:b/>
              </w:rPr>
            </w:pPr>
            <w:r w:rsidRPr="00CF5309">
              <w:rPr>
                <w:b/>
              </w:rPr>
              <w:t>6 976 323,44</w:t>
            </w:r>
          </w:p>
        </w:tc>
        <w:tc>
          <w:tcPr>
            <w:tcW w:w="1415" w:type="dxa"/>
            <w:shd w:val="clear" w:color="auto" w:fill="auto"/>
            <w:vAlign w:val="center"/>
          </w:tcPr>
          <w:p w:rsidR="00A81EC8" w:rsidRPr="00C8479A" w:rsidRDefault="00A81EC8" w:rsidP="00A81EC8">
            <w:pPr>
              <w:ind w:right="-117"/>
              <w:jc w:val="right"/>
              <w:rPr>
                <w:b/>
                <w:highlight w:val="yellow"/>
              </w:rPr>
            </w:pPr>
            <w:r w:rsidRPr="00CF5309">
              <w:rPr>
                <w:b/>
              </w:rPr>
              <w:t>7 284 470,23</w:t>
            </w:r>
          </w:p>
        </w:tc>
        <w:tc>
          <w:tcPr>
            <w:tcW w:w="1274" w:type="dxa"/>
            <w:tcBorders>
              <w:top w:val="single" w:sz="4" w:space="0" w:color="auto"/>
              <w:left w:val="single" w:sz="4" w:space="0" w:color="auto"/>
              <w:bottom w:val="single" w:sz="4" w:space="0" w:color="auto"/>
              <w:right w:val="single" w:sz="4" w:space="0" w:color="auto"/>
            </w:tcBorders>
            <w:vAlign w:val="center"/>
          </w:tcPr>
          <w:p w:rsidR="00A81EC8" w:rsidRPr="004E558E" w:rsidRDefault="00A81EC8" w:rsidP="00A81EC8">
            <w:pPr>
              <w:spacing w:line="276" w:lineRule="auto"/>
              <w:ind w:right="-117"/>
              <w:rPr>
                <w:b/>
                <w:i/>
                <w:highlight w:val="yellow"/>
              </w:rPr>
            </w:pPr>
            <w:r w:rsidRPr="004E558E">
              <w:rPr>
                <w:b/>
                <w:i/>
              </w:rPr>
              <w:t>308 146,79</w:t>
            </w:r>
          </w:p>
        </w:tc>
        <w:tc>
          <w:tcPr>
            <w:tcW w:w="1282" w:type="dxa"/>
            <w:shd w:val="clear" w:color="auto" w:fill="auto"/>
            <w:vAlign w:val="center"/>
          </w:tcPr>
          <w:p w:rsidR="00A81EC8" w:rsidRPr="00414772" w:rsidRDefault="00A81EC8" w:rsidP="00A81EC8">
            <w:pPr>
              <w:jc w:val="right"/>
              <w:rPr>
                <w:b/>
              </w:rPr>
            </w:pPr>
            <w:r>
              <w:rPr>
                <w:b/>
              </w:rPr>
              <w:t>104,4</w:t>
            </w:r>
          </w:p>
        </w:tc>
      </w:tr>
    </w:tbl>
    <w:p w:rsidR="006A6C93" w:rsidRPr="005F5BEF" w:rsidRDefault="006A6C93" w:rsidP="001F36F8">
      <w:pPr>
        <w:jc w:val="both"/>
        <w:rPr>
          <w:highlight w:val="yellow"/>
        </w:rPr>
      </w:pPr>
    </w:p>
    <w:p w:rsidR="001772C5" w:rsidRPr="000E63B4" w:rsidRDefault="001F36F8" w:rsidP="001772C5">
      <w:pPr>
        <w:ind w:firstLine="708"/>
        <w:jc w:val="both"/>
      </w:pPr>
      <w:r w:rsidRPr="000E63B4">
        <w:t>В</w:t>
      </w:r>
      <w:r w:rsidR="000E63B4" w:rsidRPr="000E63B4">
        <w:t xml:space="preserve"> 2022</w:t>
      </w:r>
      <w:r w:rsidR="001772C5" w:rsidRPr="000E63B4">
        <w:t xml:space="preserve"> году главными администраторами доходов бюджета </w:t>
      </w:r>
      <w:r w:rsidR="006E5CF4" w:rsidRPr="000E63B4">
        <w:t>Энтуганского</w:t>
      </w:r>
      <w:r w:rsidR="0061695B" w:rsidRPr="000E63B4">
        <w:t xml:space="preserve"> </w:t>
      </w:r>
      <w:r w:rsidR="001772C5" w:rsidRPr="000E63B4">
        <w:t xml:space="preserve">сельского поселения являлись: Управление Федеральной налоговой службы по Республике Татарстан (Межрайонная инспекция Федеральной налоговой службы № </w:t>
      </w:r>
      <w:r w:rsidR="00275B63" w:rsidRPr="000E63B4">
        <w:t>8</w:t>
      </w:r>
      <w:r w:rsidR="001772C5" w:rsidRPr="000E63B4">
        <w:t xml:space="preserve"> по Республике Татарстан), Министерство финансов Республики Татарстан, Палата имущественных и земельных отношений </w:t>
      </w:r>
      <w:r w:rsidR="004022CE" w:rsidRPr="000E63B4">
        <w:t>Буинского</w:t>
      </w:r>
      <w:r w:rsidR="001772C5" w:rsidRPr="000E63B4">
        <w:t xml:space="preserve"> муниципального района, Финансово-бюджетная палата </w:t>
      </w:r>
      <w:r w:rsidR="004022CE" w:rsidRPr="000E63B4">
        <w:t>Буинского</w:t>
      </w:r>
      <w:r w:rsidR="001772C5" w:rsidRPr="000E63B4">
        <w:t xml:space="preserve"> муниципального района.</w:t>
      </w:r>
    </w:p>
    <w:p w:rsidR="001772C5" w:rsidRPr="000E63B4" w:rsidRDefault="001772C5" w:rsidP="001772C5">
      <w:pPr>
        <w:ind w:firstLine="708"/>
        <w:jc w:val="both"/>
      </w:pPr>
    </w:p>
    <w:p w:rsidR="001772C5" w:rsidRPr="000E63B4" w:rsidRDefault="001772C5" w:rsidP="001772C5">
      <w:pPr>
        <w:ind w:firstLine="708"/>
        <w:jc w:val="both"/>
        <w:rPr>
          <w:i/>
        </w:rPr>
      </w:pPr>
      <w:r w:rsidRPr="000E63B4">
        <w:rPr>
          <w:i/>
        </w:rPr>
        <w:t>Налоговые доходы</w:t>
      </w:r>
    </w:p>
    <w:p w:rsidR="000E63B4" w:rsidRPr="000E63B4" w:rsidRDefault="000E63B4" w:rsidP="000E63B4">
      <w:pPr>
        <w:ind w:firstLine="708"/>
        <w:jc w:val="both"/>
      </w:pPr>
      <w:r w:rsidRPr="000E63B4">
        <w:t>Общий объем налоговых доходов за 2022 г. в бюджете МО составил 1 135 359,63 рублей, или 131,9 % к плану. Структура налоговых доходов выглядит следующим образом:</w:t>
      </w:r>
    </w:p>
    <w:p w:rsidR="000E63B4" w:rsidRPr="000E63B4" w:rsidRDefault="000E63B4" w:rsidP="000E63B4">
      <w:pPr>
        <w:jc w:val="both"/>
      </w:pPr>
      <w:r w:rsidRPr="000E63B4">
        <w:t>- налог на доходы физических лиц – 131 875,92 рублей, или 11,6 % от налоговых доходов;</w:t>
      </w:r>
    </w:p>
    <w:p w:rsidR="000E63B4" w:rsidRPr="000E63B4" w:rsidRDefault="000E63B4" w:rsidP="000E63B4">
      <w:pPr>
        <w:jc w:val="both"/>
      </w:pPr>
      <w:r w:rsidRPr="000E63B4">
        <w:t>- единый сельскохозяйственный налог – 48 602,50 рублей, или 4,3 % от налоговых доходов;</w:t>
      </w:r>
    </w:p>
    <w:p w:rsidR="000E63B4" w:rsidRPr="000E63B4" w:rsidRDefault="000E63B4" w:rsidP="000E63B4">
      <w:pPr>
        <w:jc w:val="both"/>
      </w:pPr>
      <w:r w:rsidRPr="000E63B4">
        <w:t>- налог на имущество физических лиц – 133 636,23 рублей, или 11,8 % от налоговых доходов;</w:t>
      </w:r>
    </w:p>
    <w:p w:rsidR="000E63B4" w:rsidRPr="000E63B4" w:rsidRDefault="000E63B4" w:rsidP="000E63B4">
      <w:pPr>
        <w:jc w:val="both"/>
      </w:pPr>
      <w:r w:rsidRPr="000E63B4">
        <w:t>- земельный налог – 819 844,98 рублей, или 72,2 % от налоговых доходов;</w:t>
      </w:r>
    </w:p>
    <w:p w:rsidR="000E63B4" w:rsidRPr="000E63B4" w:rsidRDefault="000E63B4" w:rsidP="000E63B4">
      <w:pPr>
        <w:jc w:val="both"/>
      </w:pPr>
      <w:r w:rsidRPr="000E63B4">
        <w:t>- государственная пошлина – 1 400,00 рублей, или 0,1% от налоговых доходов.</w:t>
      </w:r>
    </w:p>
    <w:p w:rsidR="001772C5" w:rsidRPr="005F5BEF" w:rsidRDefault="001772C5" w:rsidP="00997924">
      <w:pPr>
        <w:jc w:val="both"/>
        <w:rPr>
          <w:highlight w:val="yellow"/>
        </w:rPr>
      </w:pPr>
    </w:p>
    <w:p w:rsidR="001772C5" w:rsidRPr="000E63B4" w:rsidRDefault="001772C5" w:rsidP="001772C5">
      <w:pPr>
        <w:ind w:firstLine="708"/>
        <w:jc w:val="both"/>
        <w:rPr>
          <w:i/>
        </w:rPr>
      </w:pPr>
      <w:r w:rsidRPr="000E63B4">
        <w:rPr>
          <w:i/>
        </w:rPr>
        <w:t>Неналоговые доходы</w:t>
      </w:r>
    </w:p>
    <w:p w:rsidR="000E63B4" w:rsidRPr="000E63B4" w:rsidRDefault="000E63B4" w:rsidP="000E63B4">
      <w:pPr>
        <w:ind w:firstLine="708"/>
        <w:jc w:val="both"/>
      </w:pPr>
      <w:r w:rsidRPr="000E63B4">
        <w:t>Общий объем неналоговых доходов в бюджете поселения составил 648 287,16 рублей или 105,5% к плану. Структура неналоговых доходов выглядит следующим образом:</w:t>
      </w:r>
    </w:p>
    <w:p w:rsidR="000E63B4" w:rsidRPr="000E63B4" w:rsidRDefault="000E63B4" w:rsidP="000E63B4">
      <w:pPr>
        <w:ind w:firstLine="708"/>
        <w:jc w:val="both"/>
      </w:pPr>
      <w:r w:rsidRPr="000E63B4">
        <w:t>- доходы, поступающие в порядке возмещения расходов, понесенных в связи с эксплуатацией имущества сельских поселений – 27 787,16 рублей, или 4,3% от суммы неналоговых доходов.</w:t>
      </w:r>
    </w:p>
    <w:p w:rsidR="000E63B4" w:rsidRPr="000E63B4" w:rsidRDefault="000E63B4" w:rsidP="000E63B4">
      <w:pPr>
        <w:ind w:firstLine="708"/>
        <w:jc w:val="both"/>
      </w:pPr>
      <w:r w:rsidRPr="000E63B4">
        <w:t>- прочие доходы от компенсации затрат бюджетов сельских поселений – 6 000,00 рублей, или 0,9% от суммы неналоговых доходов.</w:t>
      </w:r>
    </w:p>
    <w:p w:rsidR="000E63B4" w:rsidRPr="000E63B4" w:rsidRDefault="000E63B4" w:rsidP="000E63B4">
      <w:pPr>
        <w:ind w:firstLine="708"/>
        <w:jc w:val="both"/>
      </w:pPr>
      <w:r w:rsidRPr="000E63B4">
        <w:t>- средства самообложения граждан, зачисляемые в бюджеты сельских поселений – 614 500,00 рублей, или 94,8% от суммы неналоговых доходов.</w:t>
      </w:r>
    </w:p>
    <w:p w:rsidR="001772C5" w:rsidRPr="005F5BEF" w:rsidRDefault="001772C5" w:rsidP="001772C5">
      <w:pPr>
        <w:ind w:firstLine="708"/>
        <w:jc w:val="both"/>
        <w:rPr>
          <w:highlight w:val="yellow"/>
        </w:rPr>
      </w:pPr>
    </w:p>
    <w:p w:rsidR="001772C5" w:rsidRPr="00F47D56" w:rsidRDefault="001772C5" w:rsidP="001772C5">
      <w:pPr>
        <w:ind w:firstLine="708"/>
        <w:jc w:val="both"/>
        <w:rPr>
          <w:i/>
        </w:rPr>
      </w:pPr>
      <w:r w:rsidRPr="00F47D56">
        <w:rPr>
          <w:i/>
        </w:rPr>
        <w:t>По группе «Безвозмездные поступления»</w:t>
      </w:r>
    </w:p>
    <w:p w:rsidR="00F47D56" w:rsidRPr="00F47D56" w:rsidRDefault="00F47D56" w:rsidP="00F47D56">
      <w:pPr>
        <w:ind w:firstLine="708"/>
        <w:jc w:val="both"/>
      </w:pPr>
      <w:r w:rsidRPr="00F47D56">
        <w:t xml:space="preserve">Объём поступлений из вышестоящего бюджета (в том числе федеральные средства) за 2022 год составил 5 500 823,44 рублей, что составляет 100,0 % уточнённых плановых показателей. </w:t>
      </w:r>
    </w:p>
    <w:p w:rsidR="00F47D56" w:rsidRPr="00F47D56" w:rsidRDefault="00F47D56" w:rsidP="00F47D56">
      <w:pPr>
        <w:ind w:firstLine="708"/>
        <w:jc w:val="both"/>
      </w:pPr>
      <w:r w:rsidRPr="00F47D56">
        <w:t>Структура безвозмездных перечислений выглядит следующим образом:</w:t>
      </w:r>
    </w:p>
    <w:p w:rsidR="00F47D56" w:rsidRPr="00F47D56" w:rsidRDefault="00F47D56" w:rsidP="00F47D56">
      <w:pPr>
        <w:ind w:firstLine="708"/>
        <w:jc w:val="both"/>
      </w:pPr>
      <w:r w:rsidRPr="00F47D56">
        <w:lastRenderedPageBreak/>
        <w:t>- дотации на выравнивание бюджетной обеспеченности –2 233 500,00 рублей, что составляет 40,6 % в структуре безвозмездных перечислений;</w:t>
      </w:r>
    </w:p>
    <w:p w:rsidR="00F47D56" w:rsidRPr="00F47D56" w:rsidRDefault="00F47D56" w:rsidP="00F47D56">
      <w:pPr>
        <w:ind w:firstLine="708"/>
        <w:jc w:val="both"/>
      </w:pPr>
      <w:r w:rsidRPr="00F47D56">
        <w:t>- субвенции бюджетам поселений на осуществление первичного воинского учета на территориях, где отсутствуют военные комиссариаты – 110 146,70 рублей, что составляет 2,0 % в структуре безвозмездных перечислений;</w:t>
      </w:r>
    </w:p>
    <w:p w:rsidR="00F47D56" w:rsidRPr="00F47D56" w:rsidRDefault="00F47D56" w:rsidP="00F47D56">
      <w:pPr>
        <w:ind w:firstLine="708"/>
        <w:jc w:val="both"/>
      </w:pPr>
      <w:r w:rsidRPr="00F47D56">
        <w:t>- 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 3 157 176,74 рублей, что составляет 57,4 % в структуре безвозмездных перечислений.</w:t>
      </w:r>
    </w:p>
    <w:p w:rsidR="001772C5" w:rsidRPr="005F5BEF" w:rsidRDefault="001772C5" w:rsidP="001772C5">
      <w:pPr>
        <w:ind w:firstLine="708"/>
        <w:jc w:val="both"/>
        <w:rPr>
          <w:highlight w:val="yellow"/>
        </w:rPr>
      </w:pPr>
    </w:p>
    <w:p w:rsidR="001772C5" w:rsidRPr="00F47D56" w:rsidRDefault="001772C5" w:rsidP="001772C5">
      <w:pPr>
        <w:ind w:firstLine="708"/>
        <w:jc w:val="both"/>
      </w:pPr>
      <w:r w:rsidRPr="00F47D56">
        <w:t xml:space="preserve">Согласно </w:t>
      </w:r>
      <w:r w:rsidR="00C43F32" w:rsidRPr="00F47D56">
        <w:t>Отчета</w:t>
      </w:r>
      <w:r w:rsidRPr="00F47D56">
        <w:t xml:space="preserve"> об исполнении бюд</w:t>
      </w:r>
      <w:r w:rsidR="00F47D56" w:rsidRPr="00F47D56">
        <w:t>жета сельского Поселения за 2022</w:t>
      </w:r>
      <w:r w:rsidRPr="00F47D56">
        <w:t xml:space="preserve"> год расходы исполнены на сумму </w:t>
      </w:r>
      <w:r w:rsidR="00F47D56" w:rsidRPr="00F47D56">
        <w:t>6 174 414,52</w:t>
      </w:r>
      <w:r w:rsidR="00F47D56">
        <w:t xml:space="preserve"> рублей</w:t>
      </w:r>
      <w:r w:rsidRPr="00F47D56">
        <w:t xml:space="preserve"> или </w:t>
      </w:r>
      <w:r w:rsidR="00F47D56" w:rsidRPr="00F47D56">
        <w:t>79,5</w:t>
      </w:r>
      <w:r w:rsidRPr="00F47D56">
        <w:t>% от утвержденных назначений.</w:t>
      </w:r>
    </w:p>
    <w:p w:rsidR="001772C5" w:rsidRPr="00F47D56" w:rsidRDefault="001772C5" w:rsidP="001772C5">
      <w:pPr>
        <w:ind w:firstLine="708"/>
        <w:jc w:val="both"/>
      </w:pPr>
      <w:r w:rsidRPr="00F47D56">
        <w:t xml:space="preserve">Информация об исполнении бюджета </w:t>
      </w:r>
      <w:r w:rsidR="006E5CF4" w:rsidRPr="00F47D56">
        <w:t>Энтуганского</w:t>
      </w:r>
      <w:r w:rsidR="0061695B" w:rsidRPr="00F47D56">
        <w:t xml:space="preserve"> </w:t>
      </w:r>
      <w:r w:rsidRPr="00F47D56">
        <w:t>сельского поселения по расходам представлена в таблице 4.</w:t>
      </w:r>
    </w:p>
    <w:p w:rsidR="001772C5" w:rsidRPr="00F47D56" w:rsidRDefault="001772C5" w:rsidP="001772C5">
      <w:pPr>
        <w:spacing w:line="312" w:lineRule="auto"/>
        <w:ind w:firstLine="709"/>
        <w:jc w:val="right"/>
      </w:pPr>
      <w:r w:rsidRPr="00F47D56">
        <w:t>таблица 4</w:t>
      </w:r>
    </w:p>
    <w:p w:rsidR="005D792C" w:rsidRPr="00F47D56" w:rsidRDefault="00F47D56" w:rsidP="001772C5">
      <w:pPr>
        <w:spacing w:line="312" w:lineRule="auto"/>
        <w:ind w:firstLine="709"/>
        <w:jc w:val="right"/>
      </w:pPr>
      <w:r w:rsidRPr="00F47D56">
        <w:t>(в рублях)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560"/>
        <w:gridCol w:w="1417"/>
        <w:gridCol w:w="1559"/>
        <w:gridCol w:w="1560"/>
      </w:tblGrid>
      <w:tr w:rsidR="00C43F32" w:rsidRPr="00F47D56" w:rsidTr="00047FF2">
        <w:tc>
          <w:tcPr>
            <w:tcW w:w="4077" w:type="dxa"/>
            <w:vMerge w:val="restart"/>
            <w:tcBorders>
              <w:top w:val="single" w:sz="4" w:space="0" w:color="auto"/>
              <w:left w:val="single" w:sz="4" w:space="0" w:color="auto"/>
              <w:bottom w:val="single" w:sz="4" w:space="0" w:color="auto"/>
              <w:right w:val="single" w:sz="4" w:space="0" w:color="auto"/>
            </w:tcBorders>
            <w:vAlign w:val="center"/>
          </w:tcPr>
          <w:p w:rsidR="00C43F32" w:rsidRPr="00F47D56" w:rsidRDefault="00C43F32" w:rsidP="00C43F32">
            <w:pPr>
              <w:spacing w:line="276" w:lineRule="auto"/>
              <w:ind w:firstLine="709"/>
              <w:jc w:val="both"/>
            </w:pPr>
          </w:p>
          <w:p w:rsidR="00C43F32" w:rsidRPr="00F47D56" w:rsidRDefault="00C43F32" w:rsidP="00C43F32">
            <w:pPr>
              <w:spacing w:line="276" w:lineRule="auto"/>
              <w:ind w:firstLine="709"/>
              <w:jc w:val="both"/>
            </w:pPr>
            <w:r w:rsidRPr="00F47D56">
              <w:t>Наименование</w:t>
            </w:r>
          </w:p>
          <w:p w:rsidR="00C43F32" w:rsidRPr="00F47D56" w:rsidRDefault="00C43F32" w:rsidP="00C43F32">
            <w:pPr>
              <w:spacing w:line="276" w:lineRule="auto"/>
              <w:ind w:firstLine="709"/>
              <w:jc w:val="both"/>
            </w:pPr>
            <w:r w:rsidRPr="00F47D56">
              <w:t>показателя (КОСГУ)</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C43F32" w:rsidRPr="00F47D56" w:rsidRDefault="00C43F32" w:rsidP="00C43F32">
            <w:pPr>
              <w:spacing w:line="276" w:lineRule="auto"/>
              <w:jc w:val="both"/>
            </w:pPr>
            <w:r w:rsidRPr="00F47D56">
              <w:t>Уточненные бюджетные назначения</w:t>
            </w:r>
          </w:p>
          <w:p w:rsidR="00C43F32" w:rsidRPr="00F47D56" w:rsidRDefault="00F47D56" w:rsidP="00C43F32">
            <w:pPr>
              <w:spacing w:line="276" w:lineRule="auto"/>
              <w:jc w:val="both"/>
            </w:pPr>
            <w:r>
              <w:t>за 2022</w:t>
            </w:r>
            <w:r w:rsidR="00C43F32" w:rsidRPr="00F47D56">
              <w:t xml:space="preserve"> год</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C43F32" w:rsidRPr="00F47D56" w:rsidRDefault="00C43F32" w:rsidP="00C43F32">
            <w:pPr>
              <w:spacing w:line="276" w:lineRule="auto"/>
              <w:ind w:firstLine="709"/>
              <w:jc w:val="center"/>
            </w:pPr>
            <w:r w:rsidRPr="00F47D56">
              <w:t>Исполнено</w:t>
            </w:r>
          </w:p>
        </w:tc>
      </w:tr>
      <w:tr w:rsidR="00C43F32" w:rsidRPr="005F5BEF" w:rsidTr="00047FF2">
        <w:tc>
          <w:tcPr>
            <w:tcW w:w="4077" w:type="dxa"/>
            <w:vMerge/>
            <w:tcBorders>
              <w:top w:val="single" w:sz="4" w:space="0" w:color="auto"/>
              <w:left w:val="single" w:sz="4" w:space="0" w:color="auto"/>
              <w:bottom w:val="single" w:sz="4" w:space="0" w:color="auto"/>
              <w:right w:val="single" w:sz="4" w:space="0" w:color="auto"/>
            </w:tcBorders>
            <w:vAlign w:val="center"/>
          </w:tcPr>
          <w:p w:rsidR="00C43F32" w:rsidRPr="00F47D56" w:rsidRDefault="00C43F32" w:rsidP="00C43F32">
            <w:pPr>
              <w:spacing w:line="276" w:lineRule="auto"/>
              <w:ind w:firstLine="709"/>
              <w:jc w:val="both"/>
            </w:pPr>
          </w:p>
        </w:tc>
        <w:tc>
          <w:tcPr>
            <w:tcW w:w="1560" w:type="dxa"/>
            <w:vMerge/>
            <w:tcBorders>
              <w:top w:val="single" w:sz="4" w:space="0" w:color="auto"/>
              <w:left w:val="single" w:sz="4" w:space="0" w:color="auto"/>
              <w:bottom w:val="single" w:sz="4" w:space="0" w:color="auto"/>
              <w:right w:val="single" w:sz="4" w:space="0" w:color="auto"/>
            </w:tcBorders>
            <w:vAlign w:val="center"/>
          </w:tcPr>
          <w:p w:rsidR="00C43F32" w:rsidRPr="00F47D56" w:rsidRDefault="00C43F32" w:rsidP="00C43F32">
            <w:pPr>
              <w:spacing w:line="276" w:lineRule="auto"/>
              <w:ind w:firstLine="709"/>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C43F32" w:rsidRPr="00F47D56" w:rsidRDefault="00F47D56" w:rsidP="00C43F32">
            <w:pPr>
              <w:spacing w:line="276" w:lineRule="auto"/>
              <w:ind w:right="-108"/>
              <w:jc w:val="both"/>
            </w:pPr>
            <w:r>
              <w:t>Исполнено в 2022</w:t>
            </w:r>
            <w:r w:rsidR="00C43F32" w:rsidRPr="00F47D56">
              <w:t xml:space="preserve"> году</w:t>
            </w:r>
          </w:p>
        </w:tc>
        <w:tc>
          <w:tcPr>
            <w:tcW w:w="1559" w:type="dxa"/>
            <w:tcBorders>
              <w:top w:val="single" w:sz="4" w:space="0" w:color="auto"/>
              <w:left w:val="single" w:sz="4" w:space="0" w:color="auto"/>
              <w:bottom w:val="single" w:sz="4" w:space="0" w:color="auto"/>
              <w:right w:val="single" w:sz="4" w:space="0" w:color="auto"/>
            </w:tcBorders>
            <w:vAlign w:val="center"/>
          </w:tcPr>
          <w:p w:rsidR="00C43F32" w:rsidRPr="00F47D56" w:rsidRDefault="00C43F32" w:rsidP="00C43F32">
            <w:pPr>
              <w:spacing w:line="276" w:lineRule="auto"/>
              <w:jc w:val="both"/>
            </w:pPr>
            <w:r w:rsidRPr="00F47D56">
              <w:t>Отклонение, (+ ,-)</w:t>
            </w:r>
          </w:p>
        </w:tc>
        <w:tc>
          <w:tcPr>
            <w:tcW w:w="1560" w:type="dxa"/>
            <w:tcBorders>
              <w:top w:val="single" w:sz="4" w:space="0" w:color="auto"/>
              <w:left w:val="single" w:sz="4" w:space="0" w:color="auto"/>
              <w:bottom w:val="single" w:sz="4" w:space="0" w:color="auto"/>
              <w:right w:val="single" w:sz="4" w:space="0" w:color="auto"/>
            </w:tcBorders>
            <w:vAlign w:val="center"/>
          </w:tcPr>
          <w:p w:rsidR="00C43F32" w:rsidRPr="00F47D56" w:rsidRDefault="00C43F32" w:rsidP="00C43F32">
            <w:pPr>
              <w:spacing w:line="276" w:lineRule="auto"/>
              <w:jc w:val="both"/>
            </w:pPr>
            <w:r w:rsidRPr="00F47D56">
              <w:t>%</w:t>
            </w:r>
          </w:p>
          <w:p w:rsidR="00C43F32" w:rsidRPr="00F47D56" w:rsidRDefault="00C43F32" w:rsidP="00C43F32">
            <w:pPr>
              <w:spacing w:line="276" w:lineRule="auto"/>
              <w:jc w:val="both"/>
            </w:pPr>
            <w:r w:rsidRPr="00F47D56">
              <w:t>исполнения</w:t>
            </w:r>
          </w:p>
        </w:tc>
      </w:tr>
      <w:tr w:rsidR="00F47D56" w:rsidRPr="005F5BEF" w:rsidTr="00267E17">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jc w:val="both"/>
            </w:pPr>
            <w:r w:rsidRPr="00317C48">
              <w:t>Заработная плата (211)</w:t>
            </w:r>
          </w:p>
        </w:tc>
        <w:tc>
          <w:tcPr>
            <w:tcW w:w="1560" w:type="dxa"/>
            <w:shd w:val="clear" w:color="auto" w:fill="auto"/>
            <w:vAlign w:val="center"/>
          </w:tcPr>
          <w:p w:rsidR="00F47D56" w:rsidRPr="00317C48" w:rsidRDefault="00F47D56" w:rsidP="00F47D56">
            <w:pPr>
              <w:jc w:val="right"/>
            </w:pPr>
            <w:r w:rsidRPr="00317C48">
              <w:t>1301</w:t>
            </w:r>
            <w:r>
              <w:t xml:space="preserve"> </w:t>
            </w:r>
            <w:r w:rsidRPr="00317C48">
              <w:t>887,74</w:t>
            </w:r>
          </w:p>
        </w:tc>
        <w:tc>
          <w:tcPr>
            <w:tcW w:w="1417" w:type="dxa"/>
            <w:shd w:val="clear" w:color="auto" w:fill="auto"/>
            <w:vAlign w:val="center"/>
          </w:tcPr>
          <w:p w:rsidR="00F47D56" w:rsidRPr="00317C48" w:rsidRDefault="00F47D56" w:rsidP="00F47D56">
            <w:pPr>
              <w:jc w:val="right"/>
            </w:pPr>
            <w:r w:rsidRPr="00317C48">
              <w:t>1281</w:t>
            </w:r>
            <w:r>
              <w:t xml:space="preserve"> </w:t>
            </w:r>
            <w:r w:rsidRPr="00317C48">
              <w:t>968,73</w:t>
            </w:r>
          </w:p>
        </w:tc>
        <w:tc>
          <w:tcPr>
            <w:tcW w:w="1559" w:type="dxa"/>
            <w:shd w:val="clear" w:color="auto" w:fill="auto"/>
            <w:vAlign w:val="center"/>
          </w:tcPr>
          <w:p w:rsidR="00F47D56" w:rsidRPr="000E673B" w:rsidRDefault="00F47D56" w:rsidP="00F47D56">
            <w:pPr>
              <w:jc w:val="right"/>
            </w:pPr>
            <w:r w:rsidRPr="000E673B">
              <w:t>-19 919,01</w:t>
            </w:r>
          </w:p>
        </w:tc>
        <w:tc>
          <w:tcPr>
            <w:tcW w:w="1560" w:type="dxa"/>
            <w:shd w:val="clear" w:color="auto" w:fill="auto"/>
            <w:vAlign w:val="center"/>
          </w:tcPr>
          <w:p w:rsidR="00F47D56" w:rsidRPr="000E673B" w:rsidRDefault="00F47D56" w:rsidP="00F47D56">
            <w:pPr>
              <w:jc w:val="right"/>
            </w:pPr>
            <w:r w:rsidRPr="000E673B">
              <w:t>98,5</w:t>
            </w:r>
          </w:p>
        </w:tc>
      </w:tr>
      <w:tr w:rsidR="00F47D56" w:rsidRPr="005F5BEF" w:rsidTr="00267E17">
        <w:trPr>
          <w:trHeight w:val="489"/>
        </w:trPr>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jc w:val="both"/>
            </w:pPr>
            <w:r w:rsidRPr="00317C48">
              <w:t>Начисления на выплаты по оплате труда (213)</w:t>
            </w:r>
          </w:p>
        </w:tc>
        <w:tc>
          <w:tcPr>
            <w:tcW w:w="1560" w:type="dxa"/>
            <w:shd w:val="clear" w:color="auto" w:fill="auto"/>
            <w:vAlign w:val="center"/>
          </w:tcPr>
          <w:p w:rsidR="00F47D56" w:rsidRPr="00317C48" w:rsidRDefault="00F47D56" w:rsidP="00F47D56">
            <w:pPr>
              <w:jc w:val="right"/>
            </w:pPr>
            <w:r w:rsidRPr="00317C48">
              <w:t>393</w:t>
            </w:r>
            <w:r>
              <w:t xml:space="preserve"> </w:t>
            </w:r>
            <w:r w:rsidRPr="00317C48">
              <w:t>055,67</w:t>
            </w:r>
          </w:p>
        </w:tc>
        <w:tc>
          <w:tcPr>
            <w:tcW w:w="1417" w:type="dxa"/>
            <w:shd w:val="clear" w:color="auto" w:fill="auto"/>
            <w:vAlign w:val="center"/>
          </w:tcPr>
          <w:p w:rsidR="00F47D56" w:rsidRPr="00317C48" w:rsidRDefault="00F47D56" w:rsidP="00F47D56">
            <w:pPr>
              <w:jc w:val="right"/>
            </w:pPr>
            <w:r w:rsidRPr="00317C48">
              <w:t>387</w:t>
            </w:r>
            <w:r>
              <w:t xml:space="preserve"> </w:t>
            </w:r>
            <w:r w:rsidRPr="00317C48">
              <w:t>619,02</w:t>
            </w:r>
          </w:p>
        </w:tc>
        <w:tc>
          <w:tcPr>
            <w:tcW w:w="1559" w:type="dxa"/>
            <w:shd w:val="clear" w:color="auto" w:fill="auto"/>
            <w:vAlign w:val="center"/>
          </w:tcPr>
          <w:p w:rsidR="00F47D56" w:rsidRPr="000E673B" w:rsidRDefault="00F47D56" w:rsidP="00F47D56">
            <w:pPr>
              <w:jc w:val="right"/>
            </w:pPr>
            <w:r w:rsidRPr="000E673B">
              <w:t>-5 436,65</w:t>
            </w:r>
          </w:p>
        </w:tc>
        <w:tc>
          <w:tcPr>
            <w:tcW w:w="1560" w:type="dxa"/>
            <w:shd w:val="clear" w:color="auto" w:fill="auto"/>
            <w:vAlign w:val="center"/>
          </w:tcPr>
          <w:p w:rsidR="00F47D56" w:rsidRPr="000E673B" w:rsidRDefault="00F47D56" w:rsidP="00F47D56">
            <w:pPr>
              <w:jc w:val="right"/>
            </w:pPr>
            <w:r w:rsidRPr="000E673B">
              <w:t>98,6</w:t>
            </w:r>
          </w:p>
        </w:tc>
      </w:tr>
      <w:tr w:rsidR="00F47D56" w:rsidRPr="005F5BEF" w:rsidTr="00267E17">
        <w:trPr>
          <w:trHeight w:val="435"/>
        </w:trPr>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jc w:val="both"/>
            </w:pPr>
          </w:p>
          <w:p w:rsidR="00F47D56" w:rsidRPr="00317C48" w:rsidRDefault="00F47D56" w:rsidP="00F47D56">
            <w:pPr>
              <w:spacing w:line="276" w:lineRule="auto"/>
              <w:jc w:val="both"/>
            </w:pPr>
            <w:r w:rsidRPr="00317C48">
              <w:t>Услуги связи (221)</w:t>
            </w:r>
          </w:p>
        </w:tc>
        <w:tc>
          <w:tcPr>
            <w:tcW w:w="1560" w:type="dxa"/>
            <w:shd w:val="clear" w:color="auto" w:fill="auto"/>
            <w:vAlign w:val="center"/>
          </w:tcPr>
          <w:p w:rsidR="00F47D56" w:rsidRPr="00317C48" w:rsidRDefault="00F47D56" w:rsidP="00F47D56">
            <w:pPr>
              <w:jc w:val="right"/>
            </w:pPr>
            <w:r w:rsidRPr="00317C48">
              <w:t>12</w:t>
            </w:r>
            <w:r>
              <w:t xml:space="preserve"> </w:t>
            </w:r>
            <w:r w:rsidRPr="00317C48">
              <w:t>499,20</w:t>
            </w:r>
          </w:p>
        </w:tc>
        <w:tc>
          <w:tcPr>
            <w:tcW w:w="1417" w:type="dxa"/>
            <w:shd w:val="clear" w:color="auto" w:fill="auto"/>
            <w:vAlign w:val="center"/>
          </w:tcPr>
          <w:p w:rsidR="00F47D56" w:rsidRPr="00317C48" w:rsidRDefault="00F47D56" w:rsidP="00F47D56">
            <w:pPr>
              <w:jc w:val="right"/>
            </w:pPr>
            <w:r w:rsidRPr="00317C48">
              <w:t>12</w:t>
            </w:r>
            <w:r>
              <w:t xml:space="preserve"> </w:t>
            </w:r>
            <w:r w:rsidRPr="00317C48">
              <w:t>499,20</w:t>
            </w:r>
          </w:p>
        </w:tc>
        <w:tc>
          <w:tcPr>
            <w:tcW w:w="1559" w:type="dxa"/>
            <w:shd w:val="clear" w:color="auto" w:fill="auto"/>
            <w:vAlign w:val="center"/>
          </w:tcPr>
          <w:p w:rsidR="00F47D56" w:rsidRPr="000E673B" w:rsidRDefault="00F47D56" w:rsidP="00F47D56">
            <w:pPr>
              <w:jc w:val="right"/>
            </w:pPr>
            <w:r w:rsidRPr="000E673B">
              <w:t>0</w:t>
            </w:r>
          </w:p>
        </w:tc>
        <w:tc>
          <w:tcPr>
            <w:tcW w:w="1560" w:type="dxa"/>
            <w:shd w:val="clear" w:color="auto" w:fill="auto"/>
            <w:vAlign w:val="center"/>
          </w:tcPr>
          <w:p w:rsidR="00F47D56" w:rsidRPr="000E673B" w:rsidRDefault="00F47D56" w:rsidP="00F47D56">
            <w:pPr>
              <w:jc w:val="right"/>
            </w:pPr>
            <w:r w:rsidRPr="000E673B">
              <w:t>100,0</w:t>
            </w:r>
          </w:p>
        </w:tc>
      </w:tr>
      <w:tr w:rsidR="00F47D56" w:rsidRPr="005F5BEF" w:rsidTr="00267E17">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jc w:val="both"/>
            </w:pPr>
            <w:r w:rsidRPr="00317C48">
              <w:t>Коммунальные услуги (223)</w:t>
            </w:r>
          </w:p>
        </w:tc>
        <w:tc>
          <w:tcPr>
            <w:tcW w:w="1560" w:type="dxa"/>
            <w:shd w:val="clear" w:color="auto" w:fill="auto"/>
            <w:vAlign w:val="center"/>
          </w:tcPr>
          <w:p w:rsidR="00F47D56" w:rsidRPr="00317C48" w:rsidRDefault="00F47D56" w:rsidP="00F47D56">
            <w:pPr>
              <w:jc w:val="right"/>
            </w:pPr>
            <w:r w:rsidRPr="00317C48">
              <w:t>1225</w:t>
            </w:r>
            <w:r>
              <w:t xml:space="preserve"> </w:t>
            </w:r>
            <w:r w:rsidRPr="00317C48">
              <w:t>137,40</w:t>
            </w:r>
          </w:p>
        </w:tc>
        <w:tc>
          <w:tcPr>
            <w:tcW w:w="1417" w:type="dxa"/>
            <w:shd w:val="clear" w:color="auto" w:fill="auto"/>
            <w:vAlign w:val="center"/>
          </w:tcPr>
          <w:p w:rsidR="00F47D56" w:rsidRPr="00317C48" w:rsidRDefault="00F47D56" w:rsidP="00F47D56">
            <w:pPr>
              <w:jc w:val="right"/>
            </w:pPr>
            <w:r w:rsidRPr="00317C48">
              <w:t>1046</w:t>
            </w:r>
            <w:r>
              <w:t xml:space="preserve"> </w:t>
            </w:r>
            <w:r w:rsidRPr="00317C48">
              <w:t>286,74</w:t>
            </w:r>
          </w:p>
        </w:tc>
        <w:tc>
          <w:tcPr>
            <w:tcW w:w="1559" w:type="dxa"/>
            <w:shd w:val="clear" w:color="auto" w:fill="auto"/>
            <w:vAlign w:val="center"/>
          </w:tcPr>
          <w:p w:rsidR="00F47D56" w:rsidRPr="000E673B" w:rsidRDefault="00F47D56" w:rsidP="00F47D56">
            <w:pPr>
              <w:jc w:val="right"/>
            </w:pPr>
            <w:r w:rsidRPr="000E673B">
              <w:t xml:space="preserve">-178 850,66 </w:t>
            </w:r>
          </w:p>
        </w:tc>
        <w:tc>
          <w:tcPr>
            <w:tcW w:w="1560" w:type="dxa"/>
            <w:shd w:val="clear" w:color="auto" w:fill="auto"/>
            <w:vAlign w:val="center"/>
          </w:tcPr>
          <w:p w:rsidR="00F47D56" w:rsidRPr="000E673B" w:rsidRDefault="00F47D56" w:rsidP="00F47D56">
            <w:pPr>
              <w:jc w:val="right"/>
            </w:pPr>
            <w:r w:rsidRPr="000E673B">
              <w:t>85,4</w:t>
            </w:r>
          </w:p>
        </w:tc>
      </w:tr>
      <w:tr w:rsidR="00F47D56" w:rsidRPr="005F5BEF" w:rsidTr="00267E17">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jc w:val="both"/>
            </w:pPr>
            <w:r w:rsidRPr="00317C48">
              <w:t>Работы, услуги по содержанию имущества (225)</w:t>
            </w:r>
          </w:p>
        </w:tc>
        <w:tc>
          <w:tcPr>
            <w:tcW w:w="1560" w:type="dxa"/>
            <w:shd w:val="clear" w:color="auto" w:fill="auto"/>
            <w:vAlign w:val="center"/>
          </w:tcPr>
          <w:p w:rsidR="00F47D56" w:rsidRPr="00317C48" w:rsidRDefault="00F47D56" w:rsidP="00F47D56">
            <w:pPr>
              <w:jc w:val="right"/>
            </w:pPr>
            <w:r w:rsidRPr="00317C48">
              <w:t>178</w:t>
            </w:r>
            <w:r>
              <w:t xml:space="preserve"> </w:t>
            </w:r>
            <w:r w:rsidRPr="00317C48">
              <w:t>106,14</w:t>
            </w:r>
          </w:p>
        </w:tc>
        <w:tc>
          <w:tcPr>
            <w:tcW w:w="1417" w:type="dxa"/>
            <w:shd w:val="clear" w:color="auto" w:fill="auto"/>
            <w:vAlign w:val="center"/>
          </w:tcPr>
          <w:p w:rsidR="00F47D56" w:rsidRPr="00317C48" w:rsidRDefault="00F47D56" w:rsidP="00F47D56">
            <w:pPr>
              <w:jc w:val="right"/>
            </w:pPr>
            <w:r w:rsidRPr="00317C48">
              <w:t>146</w:t>
            </w:r>
            <w:r>
              <w:t xml:space="preserve"> </w:t>
            </w:r>
            <w:r w:rsidRPr="00317C48">
              <w:t>872,08</w:t>
            </w:r>
          </w:p>
        </w:tc>
        <w:tc>
          <w:tcPr>
            <w:tcW w:w="1559" w:type="dxa"/>
            <w:shd w:val="clear" w:color="auto" w:fill="auto"/>
            <w:vAlign w:val="center"/>
          </w:tcPr>
          <w:p w:rsidR="00F47D56" w:rsidRPr="000E673B" w:rsidRDefault="00F47D56" w:rsidP="00F47D56">
            <w:pPr>
              <w:jc w:val="right"/>
            </w:pPr>
            <w:r w:rsidRPr="000E673B">
              <w:t>-31 234,06</w:t>
            </w:r>
          </w:p>
        </w:tc>
        <w:tc>
          <w:tcPr>
            <w:tcW w:w="1560" w:type="dxa"/>
            <w:shd w:val="clear" w:color="auto" w:fill="auto"/>
            <w:vAlign w:val="center"/>
          </w:tcPr>
          <w:p w:rsidR="00F47D56" w:rsidRPr="000E673B" w:rsidRDefault="00F47D56" w:rsidP="00F47D56">
            <w:pPr>
              <w:jc w:val="right"/>
            </w:pPr>
            <w:r w:rsidRPr="000E673B">
              <w:t>82,5</w:t>
            </w:r>
          </w:p>
        </w:tc>
      </w:tr>
      <w:tr w:rsidR="00F47D56" w:rsidRPr="005F5BEF" w:rsidTr="00267E17">
        <w:trPr>
          <w:trHeight w:val="58"/>
        </w:trPr>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jc w:val="both"/>
            </w:pPr>
            <w:r w:rsidRPr="00317C48">
              <w:t>Прочие работы, услуги (226)</w:t>
            </w:r>
          </w:p>
        </w:tc>
        <w:tc>
          <w:tcPr>
            <w:tcW w:w="1560" w:type="dxa"/>
            <w:shd w:val="clear" w:color="auto" w:fill="auto"/>
            <w:vAlign w:val="center"/>
          </w:tcPr>
          <w:p w:rsidR="00F47D56" w:rsidRPr="00317C48" w:rsidRDefault="00F47D56" w:rsidP="00F47D56">
            <w:pPr>
              <w:jc w:val="right"/>
            </w:pPr>
            <w:r w:rsidRPr="00317C48">
              <w:t>100</w:t>
            </w:r>
            <w:r>
              <w:t xml:space="preserve"> </w:t>
            </w:r>
            <w:r w:rsidRPr="00317C48">
              <w:t>040,72</w:t>
            </w:r>
          </w:p>
        </w:tc>
        <w:tc>
          <w:tcPr>
            <w:tcW w:w="1417" w:type="dxa"/>
            <w:shd w:val="clear" w:color="auto" w:fill="auto"/>
            <w:vAlign w:val="center"/>
          </w:tcPr>
          <w:p w:rsidR="00F47D56" w:rsidRPr="00317C48" w:rsidRDefault="00F47D56" w:rsidP="00F47D56">
            <w:pPr>
              <w:jc w:val="right"/>
            </w:pPr>
            <w:r w:rsidRPr="00317C48">
              <w:t>65</w:t>
            </w:r>
            <w:r>
              <w:t xml:space="preserve"> </w:t>
            </w:r>
            <w:r w:rsidRPr="00317C48">
              <w:t>495,01</w:t>
            </w:r>
          </w:p>
        </w:tc>
        <w:tc>
          <w:tcPr>
            <w:tcW w:w="1559" w:type="dxa"/>
            <w:shd w:val="clear" w:color="auto" w:fill="auto"/>
            <w:vAlign w:val="center"/>
          </w:tcPr>
          <w:p w:rsidR="00F47D56" w:rsidRPr="000E673B" w:rsidRDefault="00F47D56" w:rsidP="00F47D56">
            <w:pPr>
              <w:jc w:val="right"/>
            </w:pPr>
            <w:r w:rsidRPr="000E673B">
              <w:t>-34 545,71</w:t>
            </w:r>
          </w:p>
        </w:tc>
        <w:tc>
          <w:tcPr>
            <w:tcW w:w="1560" w:type="dxa"/>
            <w:shd w:val="clear" w:color="auto" w:fill="auto"/>
            <w:vAlign w:val="center"/>
          </w:tcPr>
          <w:p w:rsidR="00F47D56" w:rsidRPr="000E673B" w:rsidRDefault="00F47D56" w:rsidP="00F47D56">
            <w:pPr>
              <w:jc w:val="right"/>
            </w:pPr>
            <w:r w:rsidRPr="000E673B">
              <w:t>65,5</w:t>
            </w:r>
          </w:p>
        </w:tc>
      </w:tr>
      <w:tr w:rsidR="00F47D56" w:rsidRPr="005F5BEF" w:rsidTr="00267E17">
        <w:trPr>
          <w:trHeight w:val="58"/>
        </w:trPr>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jc w:val="both"/>
            </w:pPr>
            <w:r w:rsidRPr="00317C48">
              <w:t>Страхование (227)</w:t>
            </w:r>
          </w:p>
        </w:tc>
        <w:tc>
          <w:tcPr>
            <w:tcW w:w="1560" w:type="dxa"/>
            <w:shd w:val="clear" w:color="auto" w:fill="auto"/>
            <w:vAlign w:val="center"/>
          </w:tcPr>
          <w:p w:rsidR="00F47D56" w:rsidRPr="00317C48" w:rsidRDefault="00F47D56" w:rsidP="00F47D56">
            <w:pPr>
              <w:jc w:val="right"/>
            </w:pPr>
            <w:r w:rsidRPr="00317C48">
              <w:t>15</w:t>
            </w:r>
            <w:r>
              <w:t xml:space="preserve"> </w:t>
            </w:r>
            <w:r w:rsidRPr="00317C48">
              <w:t>521,38</w:t>
            </w:r>
          </w:p>
        </w:tc>
        <w:tc>
          <w:tcPr>
            <w:tcW w:w="1417" w:type="dxa"/>
            <w:shd w:val="clear" w:color="auto" w:fill="auto"/>
            <w:vAlign w:val="center"/>
          </w:tcPr>
          <w:p w:rsidR="00F47D56" w:rsidRPr="00317C48" w:rsidRDefault="00F47D56" w:rsidP="00F47D56">
            <w:pPr>
              <w:jc w:val="right"/>
            </w:pPr>
            <w:r w:rsidRPr="00317C48">
              <w:t>15</w:t>
            </w:r>
            <w:r>
              <w:t xml:space="preserve"> </w:t>
            </w:r>
            <w:r w:rsidRPr="00317C48">
              <w:t>338,34</w:t>
            </w:r>
          </w:p>
        </w:tc>
        <w:tc>
          <w:tcPr>
            <w:tcW w:w="1559" w:type="dxa"/>
            <w:shd w:val="clear" w:color="auto" w:fill="auto"/>
            <w:vAlign w:val="center"/>
          </w:tcPr>
          <w:p w:rsidR="00F47D56" w:rsidRPr="000E673B" w:rsidRDefault="00F47D56" w:rsidP="00F47D56">
            <w:pPr>
              <w:jc w:val="right"/>
            </w:pPr>
            <w:r w:rsidRPr="000E673B">
              <w:t>-183,04</w:t>
            </w:r>
          </w:p>
        </w:tc>
        <w:tc>
          <w:tcPr>
            <w:tcW w:w="1560" w:type="dxa"/>
            <w:shd w:val="clear" w:color="auto" w:fill="auto"/>
            <w:vAlign w:val="center"/>
          </w:tcPr>
          <w:p w:rsidR="00F47D56" w:rsidRPr="000E673B" w:rsidRDefault="00F47D56" w:rsidP="00F47D56">
            <w:pPr>
              <w:jc w:val="right"/>
            </w:pPr>
            <w:r w:rsidRPr="000E673B">
              <w:t>98,8</w:t>
            </w:r>
          </w:p>
        </w:tc>
      </w:tr>
      <w:tr w:rsidR="00F47D56" w:rsidRPr="005F5BEF" w:rsidTr="00267E17">
        <w:trPr>
          <w:trHeight w:val="58"/>
        </w:trPr>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jc w:val="both"/>
            </w:pPr>
            <w:r>
              <w:t>Перечисление другим бюджетам бюджетной системы РФ (251)</w:t>
            </w:r>
          </w:p>
        </w:tc>
        <w:tc>
          <w:tcPr>
            <w:tcW w:w="1560" w:type="dxa"/>
            <w:shd w:val="clear" w:color="auto" w:fill="auto"/>
            <w:vAlign w:val="center"/>
          </w:tcPr>
          <w:p w:rsidR="00F47D56" w:rsidRPr="00317C48" w:rsidRDefault="00F47D56" w:rsidP="00F47D56">
            <w:pPr>
              <w:jc w:val="right"/>
            </w:pPr>
            <w:r w:rsidRPr="00317C48">
              <w:t>470</w:t>
            </w:r>
            <w:r>
              <w:t xml:space="preserve"> </w:t>
            </w:r>
            <w:r w:rsidRPr="00317C48">
              <w:t>044,00</w:t>
            </w:r>
          </w:p>
        </w:tc>
        <w:tc>
          <w:tcPr>
            <w:tcW w:w="1417" w:type="dxa"/>
            <w:shd w:val="clear" w:color="auto" w:fill="auto"/>
            <w:vAlign w:val="center"/>
          </w:tcPr>
          <w:p w:rsidR="00F47D56" w:rsidRPr="00317C48" w:rsidRDefault="00F47D56" w:rsidP="00F47D56">
            <w:pPr>
              <w:jc w:val="right"/>
            </w:pPr>
            <w:r w:rsidRPr="00317C48">
              <w:t>470</w:t>
            </w:r>
            <w:r>
              <w:t xml:space="preserve"> </w:t>
            </w:r>
            <w:r w:rsidRPr="00317C48">
              <w:t>044,00</w:t>
            </w:r>
          </w:p>
        </w:tc>
        <w:tc>
          <w:tcPr>
            <w:tcW w:w="1559" w:type="dxa"/>
            <w:shd w:val="clear" w:color="auto" w:fill="auto"/>
            <w:vAlign w:val="center"/>
          </w:tcPr>
          <w:p w:rsidR="00F47D56" w:rsidRPr="000E673B" w:rsidRDefault="00F47D56" w:rsidP="00F47D56">
            <w:pPr>
              <w:jc w:val="right"/>
            </w:pPr>
            <w:r w:rsidRPr="000E673B">
              <w:t>0</w:t>
            </w:r>
          </w:p>
        </w:tc>
        <w:tc>
          <w:tcPr>
            <w:tcW w:w="1560" w:type="dxa"/>
            <w:shd w:val="clear" w:color="auto" w:fill="auto"/>
            <w:vAlign w:val="center"/>
          </w:tcPr>
          <w:p w:rsidR="00F47D56" w:rsidRPr="000E673B" w:rsidRDefault="00F47D56" w:rsidP="00F47D56">
            <w:pPr>
              <w:jc w:val="right"/>
            </w:pPr>
            <w:r w:rsidRPr="000E673B">
              <w:t>100,0</w:t>
            </w:r>
          </w:p>
        </w:tc>
      </w:tr>
      <w:tr w:rsidR="00F47D56" w:rsidRPr="005F5BEF" w:rsidTr="00267E17">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pPr>
            <w:r w:rsidRPr="00317C48">
              <w:rPr>
                <w:color w:val="000000"/>
                <w:shd w:val="clear" w:color="auto" w:fill="FFFFFF"/>
              </w:rPr>
              <w:t xml:space="preserve">Налоги, пошлины и сборы </w:t>
            </w:r>
            <w:r w:rsidRPr="00317C48">
              <w:t>(291)</w:t>
            </w:r>
          </w:p>
        </w:tc>
        <w:tc>
          <w:tcPr>
            <w:tcW w:w="1560" w:type="dxa"/>
            <w:shd w:val="clear" w:color="auto" w:fill="auto"/>
            <w:vAlign w:val="center"/>
          </w:tcPr>
          <w:p w:rsidR="00F47D56" w:rsidRPr="00317C48" w:rsidRDefault="00F47D56" w:rsidP="00F47D56">
            <w:pPr>
              <w:jc w:val="right"/>
            </w:pPr>
            <w:r w:rsidRPr="00317C48">
              <w:t>54</w:t>
            </w:r>
            <w:r>
              <w:t xml:space="preserve"> </w:t>
            </w:r>
            <w:r w:rsidRPr="00317C48">
              <w:t>389,00</w:t>
            </w:r>
          </w:p>
        </w:tc>
        <w:tc>
          <w:tcPr>
            <w:tcW w:w="1417" w:type="dxa"/>
            <w:shd w:val="clear" w:color="auto" w:fill="auto"/>
            <w:vAlign w:val="center"/>
          </w:tcPr>
          <w:p w:rsidR="00F47D56" w:rsidRPr="00317C48" w:rsidRDefault="00F47D56" w:rsidP="00F47D56">
            <w:pPr>
              <w:jc w:val="right"/>
            </w:pPr>
            <w:r w:rsidRPr="00317C48">
              <w:t>38</w:t>
            </w:r>
            <w:r>
              <w:t xml:space="preserve"> </w:t>
            </w:r>
            <w:r w:rsidRPr="00317C48">
              <w:t>770,00</w:t>
            </w:r>
          </w:p>
        </w:tc>
        <w:tc>
          <w:tcPr>
            <w:tcW w:w="1559" w:type="dxa"/>
            <w:shd w:val="clear" w:color="auto" w:fill="auto"/>
            <w:vAlign w:val="center"/>
          </w:tcPr>
          <w:p w:rsidR="00F47D56" w:rsidRPr="000E673B" w:rsidRDefault="00F47D56" w:rsidP="00F47D56">
            <w:pPr>
              <w:jc w:val="right"/>
            </w:pPr>
            <w:r w:rsidRPr="000E673B">
              <w:t>-15 619,00</w:t>
            </w:r>
          </w:p>
        </w:tc>
        <w:tc>
          <w:tcPr>
            <w:tcW w:w="1560" w:type="dxa"/>
            <w:shd w:val="clear" w:color="auto" w:fill="auto"/>
            <w:vAlign w:val="center"/>
          </w:tcPr>
          <w:p w:rsidR="00F47D56" w:rsidRPr="000E673B" w:rsidRDefault="00F47D56" w:rsidP="00F47D56">
            <w:pPr>
              <w:jc w:val="right"/>
            </w:pPr>
            <w:r w:rsidRPr="000E673B">
              <w:t>71,3</w:t>
            </w:r>
          </w:p>
        </w:tc>
      </w:tr>
      <w:tr w:rsidR="00F47D56" w:rsidRPr="005F5BEF" w:rsidTr="00267E17">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rPr>
                <w:color w:val="000000"/>
                <w:shd w:val="clear" w:color="auto" w:fill="FFFFFF"/>
              </w:rPr>
            </w:pPr>
            <w:r w:rsidRPr="00317C48">
              <w:rPr>
                <w:color w:val="000000"/>
                <w:shd w:val="clear" w:color="auto" w:fill="FFFFFF"/>
              </w:rPr>
              <w:t>Штрафы за нарушение законодательства о налогах и сборах, законодательства о страховых взносах (292)</w:t>
            </w:r>
          </w:p>
        </w:tc>
        <w:tc>
          <w:tcPr>
            <w:tcW w:w="1560" w:type="dxa"/>
            <w:shd w:val="clear" w:color="auto" w:fill="auto"/>
            <w:vAlign w:val="center"/>
          </w:tcPr>
          <w:p w:rsidR="00F47D56" w:rsidRPr="00317C48" w:rsidRDefault="00F47D56" w:rsidP="00F47D56">
            <w:pPr>
              <w:jc w:val="right"/>
            </w:pPr>
            <w:r w:rsidRPr="00317C48">
              <w:t>511,00</w:t>
            </w:r>
          </w:p>
        </w:tc>
        <w:tc>
          <w:tcPr>
            <w:tcW w:w="1417" w:type="dxa"/>
            <w:shd w:val="clear" w:color="auto" w:fill="auto"/>
            <w:vAlign w:val="center"/>
          </w:tcPr>
          <w:p w:rsidR="00F47D56" w:rsidRPr="00317C48" w:rsidRDefault="00F47D56" w:rsidP="00F47D56">
            <w:pPr>
              <w:jc w:val="right"/>
            </w:pPr>
            <w:r w:rsidRPr="00317C48">
              <w:t>501,10</w:t>
            </w:r>
          </w:p>
        </w:tc>
        <w:tc>
          <w:tcPr>
            <w:tcW w:w="1559" w:type="dxa"/>
            <w:shd w:val="clear" w:color="auto" w:fill="auto"/>
            <w:vAlign w:val="center"/>
          </w:tcPr>
          <w:p w:rsidR="00F47D56" w:rsidRPr="000E673B" w:rsidRDefault="00F47D56" w:rsidP="00F47D56">
            <w:pPr>
              <w:jc w:val="right"/>
            </w:pPr>
            <w:r w:rsidRPr="000E673B">
              <w:t>-9,90</w:t>
            </w:r>
          </w:p>
        </w:tc>
        <w:tc>
          <w:tcPr>
            <w:tcW w:w="1560" w:type="dxa"/>
            <w:shd w:val="clear" w:color="auto" w:fill="auto"/>
            <w:vAlign w:val="center"/>
          </w:tcPr>
          <w:p w:rsidR="00F47D56" w:rsidRPr="000E673B" w:rsidRDefault="00F47D56" w:rsidP="00F47D56">
            <w:pPr>
              <w:jc w:val="right"/>
            </w:pPr>
            <w:r w:rsidRPr="000E673B">
              <w:t>98,1</w:t>
            </w:r>
          </w:p>
        </w:tc>
      </w:tr>
      <w:tr w:rsidR="00F47D56" w:rsidRPr="005F5BEF" w:rsidTr="00267E17">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jc w:val="both"/>
              <w:rPr>
                <w:color w:val="000000"/>
                <w:shd w:val="clear" w:color="auto" w:fill="FFFFFF"/>
              </w:rPr>
            </w:pPr>
            <w:r w:rsidRPr="00317C48">
              <w:rPr>
                <w:color w:val="000000"/>
                <w:shd w:val="clear" w:color="auto" w:fill="FFFFFF"/>
              </w:rPr>
              <w:t>Иные выплаты текущего характера организациям (297)</w:t>
            </w:r>
          </w:p>
        </w:tc>
        <w:tc>
          <w:tcPr>
            <w:tcW w:w="1560" w:type="dxa"/>
            <w:shd w:val="clear" w:color="auto" w:fill="auto"/>
            <w:vAlign w:val="center"/>
          </w:tcPr>
          <w:p w:rsidR="00F47D56" w:rsidRPr="00317C48" w:rsidRDefault="00F47D56" w:rsidP="00F47D56">
            <w:pPr>
              <w:jc w:val="right"/>
            </w:pPr>
            <w:r w:rsidRPr="00317C48">
              <w:t>700,00</w:t>
            </w:r>
          </w:p>
        </w:tc>
        <w:tc>
          <w:tcPr>
            <w:tcW w:w="1417" w:type="dxa"/>
            <w:shd w:val="clear" w:color="auto" w:fill="auto"/>
            <w:vAlign w:val="center"/>
          </w:tcPr>
          <w:p w:rsidR="00F47D56" w:rsidRPr="00317C48" w:rsidRDefault="00F47D56" w:rsidP="00F47D56">
            <w:pPr>
              <w:jc w:val="right"/>
            </w:pPr>
            <w:r w:rsidRPr="00317C48">
              <w:t>655,00</w:t>
            </w:r>
          </w:p>
        </w:tc>
        <w:tc>
          <w:tcPr>
            <w:tcW w:w="1559" w:type="dxa"/>
            <w:shd w:val="clear" w:color="auto" w:fill="auto"/>
            <w:vAlign w:val="center"/>
          </w:tcPr>
          <w:p w:rsidR="00F47D56" w:rsidRPr="000E673B" w:rsidRDefault="00F47D56" w:rsidP="00F47D56">
            <w:pPr>
              <w:jc w:val="right"/>
            </w:pPr>
            <w:r w:rsidRPr="000E673B">
              <w:t>-45,00</w:t>
            </w:r>
          </w:p>
        </w:tc>
        <w:tc>
          <w:tcPr>
            <w:tcW w:w="1560" w:type="dxa"/>
            <w:shd w:val="clear" w:color="auto" w:fill="auto"/>
            <w:vAlign w:val="center"/>
          </w:tcPr>
          <w:p w:rsidR="00F47D56" w:rsidRPr="000E673B" w:rsidRDefault="00F47D56" w:rsidP="00F47D56">
            <w:pPr>
              <w:jc w:val="right"/>
            </w:pPr>
            <w:r w:rsidRPr="000E673B">
              <w:t>93,6</w:t>
            </w:r>
          </w:p>
        </w:tc>
      </w:tr>
      <w:tr w:rsidR="00F47D56" w:rsidRPr="005F5BEF" w:rsidTr="00267E17">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jc w:val="both"/>
            </w:pPr>
            <w:r w:rsidRPr="00317C48">
              <w:t>Увеличение стоимости основных средств (310)</w:t>
            </w:r>
          </w:p>
        </w:tc>
        <w:tc>
          <w:tcPr>
            <w:tcW w:w="1560" w:type="dxa"/>
            <w:shd w:val="clear" w:color="auto" w:fill="auto"/>
            <w:vAlign w:val="center"/>
          </w:tcPr>
          <w:p w:rsidR="00F47D56" w:rsidRPr="00317C48" w:rsidRDefault="00F47D56" w:rsidP="00F47D56">
            <w:pPr>
              <w:jc w:val="right"/>
            </w:pPr>
            <w:r w:rsidRPr="00317C48">
              <w:t>3829</w:t>
            </w:r>
            <w:r>
              <w:t xml:space="preserve"> </w:t>
            </w:r>
            <w:r w:rsidRPr="00317C48">
              <w:t>620,00</w:t>
            </w:r>
          </w:p>
        </w:tc>
        <w:tc>
          <w:tcPr>
            <w:tcW w:w="1417" w:type="dxa"/>
            <w:shd w:val="clear" w:color="auto" w:fill="auto"/>
            <w:vAlign w:val="center"/>
          </w:tcPr>
          <w:p w:rsidR="00F47D56" w:rsidRPr="00317C48" w:rsidRDefault="00F47D56" w:rsidP="00F47D56">
            <w:pPr>
              <w:jc w:val="right"/>
            </w:pPr>
            <w:r w:rsidRPr="00317C48">
              <w:t>2529</w:t>
            </w:r>
            <w:r>
              <w:t xml:space="preserve"> </w:t>
            </w:r>
            <w:r w:rsidRPr="00317C48">
              <w:t>377,94</w:t>
            </w:r>
          </w:p>
        </w:tc>
        <w:tc>
          <w:tcPr>
            <w:tcW w:w="1559" w:type="dxa"/>
            <w:shd w:val="clear" w:color="auto" w:fill="auto"/>
            <w:vAlign w:val="center"/>
          </w:tcPr>
          <w:p w:rsidR="00F47D56" w:rsidRPr="000E673B" w:rsidRDefault="00F47D56" w:rsidP="00F47D56">
            <w:pPr>
              <w:jc w:val="right"/>
            </w:pPr>
            <w:r w:rsidRPr="000E673B">
              <w:t>-1300</w:t>
            </w:r>
            <w:r>
              <w:t xml:space="preserve"> </w:t>
            </w:r>
            <w:r w:rsidRPr="000E673B">
              <w:t>242,06</w:t>
            </w:r>
          </w:p>
        </w:tc>
        <w:tc>
          <w:tcPr>
            <w:tcW w:w="1560" w:type="dxa"/>
            <w:shd w:val="clear" w:color="auto" w:fill="auto"/>
            <w:vAlign w:val="center"/>
          </w:tcPr>
          <w:p w:rsidR="00F47D56" w:rsidRPr="000E673B" w:rsidRDefault="00F47D56" w:rsidP="00F47D56">
            <w:pPr>
              <w:jc w:val="right"/>
            </w:pPr>
            <w:r w:rsidRPr="000E673B">
              <w:t>66,0</w:t>
            </w:r>
          </w:p>
        </w:tc>
      </w:tr>
      <w:tr w:rsidR="00F47D56" w:rsidRPr="005F5BEF" w:rsidTr="00267E17">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jc w:val="both"/>
            </w:pPr>
            <w:r w:rsidRPr="00317C48">
              <w:t>Увеличение стоимости</w:t>
            </w:r>
          </w:p>
          <w:p w:rsidR="00F47D56" w:rsidRPr="00317C48" w:rsidRDefault="00F47D56" w:rsidP="00F47D56">
            <w:pPr>
              <w:spacing w:line="276" w:lineRule="auto"/>
              <w:jc w:val="both"/>
            </w:pPr>
            <w:r w:rsidRPr="00317C48">
              <w:t>горюче-смазочных материалов (343)</w:t>
            </w:r>
          </w:p>
        </w:tc>
        <w:tc>
          <w:tcPr>
            <w:tcW w:w="1560" w:type="dxa"/>
            <w:shd w:val="clear" w:color="auto" w:fill="auto"/>
            <w:vAlign w:val="center"/>
          </w:tcPr>
          <w:p w:rsidR="00F47D56" w:rsidRPr="00317C48" w:rsidRDefault="00F47D56" w:rsidP="00F47D56">
            <w:pPr>
              <w:jc w:val="right"/>
            </w:pPr>
            <w:r w:rsidRPr="00317C48">
              <w:t>127</w:t>
            </w:r>
            <w:r>
              <w:t xml:space="preserve"> </w:t>
            </w:r>
            <w:r w:rsidRPr="00317C48">
              <w:t>107,36</w:t>
            </w:r>
          </w:p>
        </w:tc>
        <w:tc>
          <w:tcPr>
            <w:tcW w:w="1417" w:type="dxa"/>
            <w:shd w:val="clear" w:color="auto" w:fill="auto"/>
            <w:vAlign w:val="center"/>
          </w:tcPr>
          <w:p w:rsidR="00F47D56" w:rsidRPr="00317C48" w:rsidRDefault="00F47D56" w:rsidP="00F47D56">
            <w:pPr>
              <w:jc w:val="right"/>
            </w:pPr>
            <w:r w:rsidRPr="00317C48">
              <w:t>127</w:t>
            </w:r>
            <w:r>
              <w:t xml:space="preserve"> </w:t>
            </w:r>
            <w:r w:rsidRPr="00317C48">
              <w:t>107,36</w:t>
            </w:r>
          </w:p>
        </w:tc>
        <w:tc>
          <w:tcPr>
            <w:tcW w:w="1559" w:type="dxa"/>
            <w:shd w:val="clear" w:color="auto" w:fill="auto"/>
            <w:vAlign w:val="center"/>
          </w:tcPr>
          <w:p w:rsidR="00F47D56" w:rsidRPr="000E673B" w:rsidRDefault="00F47D56" w:rsidP="00F47D56">
            <w:pPr>
              <w:jc w:val="right"/>
            </w:pPr>
            <w:r w:rsidRPr="000E673B">
              <w:t>0</w:t>
            </w:r>
          </w:p>
        </w:tc>
        <w:tc>
          <w:tcPr>
            <w:tcW w:w="1560" w:type="dxa"/>
            <w:shd w:val="clear" w:color="auto" w:fill="auto"/>
            <w:vAlign w:val="center"/>
          </w:tcPr>
          <w:p w:rsidR="00F47D56" w:rsidRPr="000E673B" w:rsidRDefault="00F47D56" w:rsidP="00F47D56">
            <w:pPr>
              <w:jc w:val="right"/>
            </w:pPr>
            <w:r w:rsidRPr="000E673B">
              <w:t>100,0</w:t>
            </w:r>
          </w:p>
        </w:tc>
      </w:tr>
      <w:tr w:rsidR="00F47D56" w:rsidRPr="005F5BEF" w:rsidTr="00267E17">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jc w:val="both"/>
            </w:pPr>
            <w:r w:rsidRPr="00317C48">
              <w:t>Увеличение стоимости прочих оборотных запасов (материалов) (346)</w:t>
            </w:r>
          </w:p>
        </w:tc>
        <w:tc>
          <w:tcPr>
            <w:tcW w:w="1560" w:type="dxa"/>
            <w:shd w:val="clear" w:color="auto" w:fill="auto"/>
            <w:vAlign w:val="center"/>
          </w:tcPr>
          <w:p w:rsidR="00F47D56" w:rsidRPr="00317C48" w:rsidRDefault="00F47D56" w:rsidP="00F47D56">
            <w:pPr>
              <w:jc w:val="right"/>
            </w:pPr>
            <w:r w:rsidRPr="00317C48">
              <w:t>56</w:t>
            </w:r>
            <w:r>
              <w:t xml:space="preserve"> </w:t>
            </w:r>
            <w:r w:rsidRPr="00317C48">
              <w:t>799,80</w:t>
            </w:r>
          </w:p>
        </w:tc>
        <w:tc>
          <w:tcPr>
            <w:tcW w:w="1417" w:type="dxa"/>
            <w:shd w:val="clear" w:color="auto" w:fill="auto"/>
            <w:vAlign w:val="center"/>
          </w:tcPr>
          <w:p w:rsidR="00F47D56" w:rsidRPr="00317C48" w:rsidRDefault="00F47D56" w:rsidP="00F47D56">
            <w:pPr>
              <w:jc w:val="right"/>
            </w:pPr>
            <w:r w:rsidRPr="00317C48">
              <w:t>51</w:t>
            </w:r>
            <w:r>
              <w:t xml:space="preserve"> </w:t>
            </w:r>
            <w:r w:rsidRPr="00317C48">
              <w:t>880,00</w:t>
            </w:r>
          </w:p>
        </w:tc>
        <w:tc>
          <w:tcPr>
            <w:tcW w:w="1559" w:type="dxa"/>
            <w:shd w:val="clear" w:color="auto" w:fill="auto"/>
            <w:vAlign w:val="center"/>
          </w:tcPr>
          <w:p w:rsidR="00F47D56" w:rsidRPr="000E673B" w:rsidRDefault="00F47D56" w:rsidP="00F47D56">
            <w:pPr>
              <w:jc w:val="right"/>
            </w:pPr>
            <w:r>
              <w:t>-4 919,90</w:t>
            </w:r>
          </w:p>
        </w:tc>
        <w:tc>
          <w:tcPr>
            <w:tcW w:w="1560" w:type="dxa"/>
            <w:shd w:val="clear" w:color="auto" w:fill="auto"/>
            <w:vAlign w:val="center"/>
          </w:tcPr>
          <w:p w:rsidR="00F47D56" w:rsidRPr="000E673B" w:rsidRDefault="00F47D56" w:rsidP="00F47D56">
            <w:pPr>
              <w:jc w:val="right"/>
            </w:pPr>
            <w:r>
              <w:t>91,3</w:t>
            </w:r>
          </w:p>
        </w:tc>
      </w:tr>
      <w:tr w:rsidR="00F47D56" w:rsidRPr="005F5BEF" w:rsidTr="00267E17">
        <w:tc>
          <w:tcPr>
            <w:tcW w:w="4077" w:type="dxa"/>
            <w:tcBorders>
              <w:top w:val="single" w:sz="4" w:space="0" w:color="auto"/>
              <w:left w:val="single" w:sz="4" w:space="0" w:color="auto"/>
              <w:bottom w:val="single" w:sz="4" w:space="0" w:color="auto"/>
              <w:right w:val="single" w:sz="4" w:space="0" w:color="auto"/>
            </w:tcBorders>
          </w:tcPr>
          <w:p w:rsidR="00F47D56" w:rsidRPr="00317C48" w:rsidRDefault="00F47D56" w:rsidP="00F47D56">
            <w:pPr>
              <w:spacing w:line="276" w:lineRule="auto"/>
              <w:ind w:firstLine="709"/>
              <w:jc w:val="both"/>
              <w:rPr>
                <w:b/>
              </w:rPr>
            </w:pPr>
            <w:r w:rsidRPr="00317C48">
              <w:rPr>
                <w:b/>
              </w:rPr>
              <w:t>Всего расходов</w:t>
            </w:r>
          </w:p>
        </w:tc>
        <w:tc>
          <w:tcPr>
            <w:tcW w:w="1560" w:type="dxa"/>
            <w:shd w:val="clear" w:color="auto" w:fill="auto"/>
            <w:vAlign w:val="center"/>
          </w:tcPr>
          <w:p w:rsidR="00F47D56" w:rsidRPr="00317C48" w:rsidRDefault="00F47D56" w:rsidP="00F47D56">
            <w:pPr>
              <w:jc w:val="right"/>
              <w:rPr>
                <w:b/>
              </w:rPr>
            </w:pPr>
            <w:r w:rsidRPr="00317C48">
              <w:rPr>
                <w:b/>
              </w:rPr>
              <w:t>7765</w:t>
            </w:r>
            <w:r>
              <w:rPr>
                <w:b/>
              </w:rPr>
              <w:t xml:space="preserve"> </w:t>
            </w:r>
            <w:r w:rsidRPr="00317C48">
              <w:rPr>
                <w:b/>
              </w:rPr>
              <w:t>419,51</w:t>
            </w:r>
          </w:p>
        </w:tc>
        <w:tc>
          <w:tcPr>
            <w:tcW w:w="1417" w:type="dxa"/>
            <w:shd w:val="clear" w:color="auto" w:fill="auto"/>
            <w:vAlign w:val="center"/>
          </w:tcPr>
          <w:p w:rsidR="00F47D56" w:rsidRPr="00317C48" w:rsidRDefault="00F47D56" w:rsidP="00F47D56">
            <w:pPr>
              <w:jc w:val="right"/>
              <w:rPr>
                <w:b/>
              </w:rPr>
            </w:pPr>
            <w:r w:rsidRPr="00317C48">
              <w:rPr>
                <w:b/>
              </w:rPr>
              <w:t>6174</w:t>
            </w:r>
            <w:r>
              <w:rPr>
                <w:b/>
              </w:rPr>
              <w:t xml:space="preserve"> </w:t>
            </w:r>
            <w:r w:rsidRPr="00317C48">
              <w:rPr>
                <w:b/>
              </w:rPr>
              <w:t>414,52</w:t>
            </w:r>
          </w:p>
        </w:tc>
        <w:tc>
          <w:tcPr>
            <w:tcW w:w="1559" w:type="dxa"/>
            <w:shd w:val="clear" w:color="auto" w:fill="auto"/>
            <w:vAlign w:val="center"/>
          </w:tcPr>
          <w:p w:rsidR="00F47D56" w:rsidRPr="000E673B" w:rsidRDefault="00F47D56" w:rsidP="00F47D56">
            <w:pPr>
              <w:jc w:val="right"/>
              <w:rPr>
                <w:b/>
              </w:rPr>
            </w:pPr>
            <w:r w:rsidRPr="000E673B">
              <w:rPr>
                <w:b/>
              </w:rPr>
              <w:t>-1591</w:t>
            </w:r>
            <w:r>
              <w:rPr>
                <w:b/>
              </w:rPr>
              <w:t xml:space="preserve"> </w:t>
            </w:r>
            <w:r w:rsidRPr="000E673B">
              <w:rPr>
                <w:b/>
              </w:rPr>
              <w:t>004,99</w:t>
            </w:r>
          </w:p>
        </w:tc>
        <w:tc>
          <w:tcPr>
            <w:tcW w:w="1560" w:type="dxa"/>
            <w:shd w:val="clear" w:color="auto" w:fill="auto"/>
            <w:vAlign w:val="center"/>
          </w:tcPr>
          <w:p w:rsidR="00F47D56" w:rsidRPr="000E673B" w:rsidRDefault="00F47D56" w:rsidP="00F47D56">
            <w:pPr>
              <w:jc w:val="right"/>
              <w:rPr>
                <w:b/>
              </w:rPr>
            </w:pPr>
            <w:r w:rsidRPr="000E673B">
              <w:rPr>
                <w:b/>
              </w:rPr>
              <w:t>79,5</w:t>
            </w:r>
          </w:p>
        </w:tc>
      </w:tr>
    </w:tbl>
    <w:p w:rsidR="001772C5" w:rsidRPr="005F5BEF" w:rsidRDefault="001772C5" w:rsidP="00C43F32">
      <w:pPr>
        <w:jc w:val="both"/>
        <w:rPr>
          <w:highlight w:val="yellow"/>
        </w:rPr>
      </w:pPr>
    </w:p>
    <w:p w:rsidR="00C43F32" w:rsidRPr="00F47D56" w:rsidRDefault="00C43F32" w:rsidP="00C43F32">
      <w:pPr>
        <w:ind w:firstLine="708"/>
        <w:jc w:val="both"/>
        <w:rPr>
          <w:sz w:val="26"/>
          <w:szCs w:val="26"/>
        </w:rPr>
      </w:pPr>
      <w:r w:rsidRPr="00F47D56">
        <w:rPr>
          <w:sz w:val="26"/>
          <w:szCs w:val="26"/>
        </w:rPr>
        <w:t>Ниже утвержденных назначений исполнены расходы:</w:t>
      </w:r>
    </w:p>
    <w:p w:rsidR="00F47D56" w:rsidRPr="00F47D56" w:rsidRDefault="00F47D56" w:rsidP="00F47D56">
      <w:pPr>
        <w:ind w:firstLine="708"/>
        <w:jc w:val="both"/>
        <w:rPr>
          <w:sz w:val="26"/>
          <w:szCs w:val="26"/>
        </w:rPr>
      </w:pPr>
      <w:r w:rsidRPr="00F47D56">
        <w:rPr>
          <w:sz w:val="26"/>
          <w:szCs w:val="26"/>
        </w:rPr>
        <w:t>- заработная плата 19 919,01 руб.;</w:t>
      </w:r>
    </w:p>
    <w:p w:rsidR="00F47D56" w:rsidRPr="00F47D56" w:rsidRDefault="00F47D56" w:rsidP="00F47D56">
      <w:pPr>
        <w:ind w:firstLine="708"/>
        <w:jc w:val="both"/>
        <w:rPr>
          <w:sz w:val="26"/>
          <w:szCs w:val="26"/>
        </w:rPr>
      </w:pPr>
      <w:r w:rsidRPr="00F47D56">
        <w:rPr>
          <w:sz w:val="26"/>
          <w:szCs w:val="26"/>
        </w:rPr>
        <w:t>- начисления на выплаты по оплате труда 5 436,65 руб.;</w:t>
      </w:r>
    </w:p>
    <w:p w:rsidR="00F47D56" w:rsidRPr="00F47D56" w:rsidRDefault="00F47D56" w:rsidP="00F47D56">
      <w:pPr>
        <w:ind w:firstLine="708"/>
        <w:jc w:val="both"/>
        <w:rPr>
          <w:sz w:val="26"/>
          <w:szCs w:val="26"/>
        </w:rPr>
      </w:pPr>
      <w:r w:rsidRPr="00F47D56">
        <w:rPr>
          <w:sz w:val="26"/>
          <w:szCs w:val="26"/>
        </w:rPr>
        <w:t>- коммунальные услуги 178 850,66 руб.;</w:t>
      </w:r>
    </w:p>
    <w:p w:rsidR="00F47D56" w:rsidRPr="00F47D56" w:rsidRDefault="00F47D56" w:rsidP="00F47D56">
      <w:pPr>
        <w:ind w:firstLine="708"/>
        <w:jc w:val="both"/>
        <w:rPr>
          <w:sz w:val="26"/>
          <w:szCs w:val="26"/>
        </w:rPr>
      </w:pPr>
      <w:r w:rsidRPr="00F47D56">
        <w:rPr>
          <w:sz w:val="26"/>
          <w:szCs w:val="26"/>
        </w:rPr>
        <w:t>- работы, услуги по содержанию имущества 31 234,06 руб.;</w:t>
      </w:r>
    </w:p>
    <w:p w:rsidR="00F47D56" w:rsidRPr="00F47D56" w:rsidRDefault="00F47D56" w:rsidP="00F47D56">
      <w:pPr>
        <w:ind w:firstLine="708"/>
        <w:jc w:val="both"/>
        <w:rPr>
          <w:sz w:val="26"/>
          <w:szCs w:val="26"/>
        </w:rPr>
      </w:pPr>
      <w:r w:rsidRPr="00F47D56">
        <w:rPr>
          <w:sz w:val="26"/>
          <w:szCs w:val="26"/>
        </w:rPr>
        <w:t>- прочие работы, услуги 34 545,71 руб.;</w:t>
      </w:r>
    </w:p>
    <w:p w:rsidR="00F47D56" w:rsidRPr="00F47D56" w:rsidRDefault="00F47D56" w:rsidP="00F47D56">
      <w:pPr>
        <w:ind w:firstLine="708"/>
        <w:jc w:val="both"/>
        <w:rPr>
          <w:sz w:val="26"/>
          <w:szCs w:val="26"/>
        </w:rPr>
      </w:pPr>
      <w:r w:rsidRPr="00F47D56">
        <w:rPr>
          <w:sz w:val="26"/>
          <w:szCs w:val="26"/>
        </w:rPr>
        <w:t>- страхование на 183,04 руб.;</w:t>
      </w:r>
    </w:p>
    <w:p w:rsidR="00F47D56" w:rsidRPr="00F47D56" w:rsidRDefault="00F47D56" w:rsidP="00F47D56">
      <w:pPr>
        <w:ind w:firstLine="708"/>
        <w:jc w:val="both"/>
        <w:rPr>
          <w:sz w:val="26"/>
          <w:szCs w:val="26"/>
        </w:rPr>
      </w:pPr>
      <w:r w:rsidRPr="00F47D56">
        <w:rPr>
          <w:sz w:val="26"/>
          <w:szCs w:val="26"/>
        </w:rPr>
        <w:t>- налоги, пошлины и сборы 15 619,00 руб.;</w:t>
      </w:r>
    </w:p>
    <w:p w:rsidR="00F47D56" w:rsidRPr="00F47D56" w:rsidRDefault="00F47D56" w:rsidP="00F47D56">
      <w:pPr>
        <w:ind w:firstLine="708"/>
        <w:jc w:val="both"/>
        <w:rPr>
          <w:sz w:val="26"/>
          <w:szCs w:val="26"/>
        </w:rPr>
      </w:pPr>
      <w:r w:rsidRPr="00F47D56">
        <w:rPr>
          <w:sz w:val="26"/>
          <w:szCs w:val="26"/>
        </w:rPr>
        <w:t>-штрафы за нарушение законодательства о налогах и сборах, законодательства о страховых взносах 9,90 руб.;</w:t>
      </w:r>
    </w:p>
    <w:p w:rsidR="00F47D56" w:rsidRPr="00F47D56" w:rsidRDefault="00F47D56" w:rsidP="00F47D56">
      <w:pPr>
        <w:ind w:firstLine="708"/>
        <w:jc w:val="both"/>
        <w:rPr>
          <w:sz w:val="26"/>
          <w:szCs w:val="26"/>
        </w:rPr>
      </w:pPr>
      <w:r w:rsidRPr="00F47D56">
        <w:rPr>
          <w:sz w:val="26"/>
          <w:szCs w:val="26"/>
        </w:rPr>
        <w:t xml:space="preserve"> - иные выплаты текущего характера организациям 45,00 руб.</w:t>
      </w:r>
    </w:p>
    <w:p w:rsidR="00F47D56" w:rsidRPr="00F47D56" w:rsidRDefault="00F47D56" w:rsidP="00F47D56">
      <w:pPr>
        <w:ind w:firstLine="708"/>
        <w:jc w:val="both"/>
        <w:rPr>
          <w:sz w:val="26"/>
          <w:szCs w:val="26"/>
        </w:rPr>
      </w:pPr>
      <w:r w:rsidRPr="00F47D56">
        <w:rPr>
          <w:sz w:val="26"/>
          <w:szCs w:val="26"/>
        </w:rPr>
        <w:t>- увеличение стоимости основных средств 1 300 242,06 руб.</w:t>
      </w:r>
    </w:p>
    <w:p w:rsidR="00F47D56" w:rsidRPr="00F47D56" w:rsidRDefault="00F47D56" w:rsidP="00F47D56">
      <w:pPr>
        <w:ind w:firstLine="708"/>
        <w:jc w:val="both"/>
        <w:rPr>
          <w:sz w:val="26"/>
          <w:szCs w:val="26"/>
        </w:rPr>
      </w:pPr>
      <w:r w:rsidRPr="00F47D56">
        <w:rPr>
          <w:sz w:val="26"/>
          <w:szCs w:val="26"/>
        </w:rPr>
        <w:t>- увеличение стоимости прочих оборотных запасов (материалов) 4 919,90 руб.</w:t>
      </w:r>
    </w:p>
    <w:p w:rsidR="00C43F32" w:rsidRPr="00F47D56" w:rsidRDefault="00C43F32" w:rsidP="00C43F32">
      <w:pPr>
        <w:ind w:firstLine="708"/>
        <w:jc w:val="both"/>
        <w:rPr>
          <w:sz w:val="26"/>
          <w:szCs w:val="26"/>
        </w:rPr>
      </w:pPr>
      <w:r w:rsidRPr="00F47D56">
        <w:rPr>
          <w:sz w:val="26"/>
          <w:szCs w:val="26"/>
        </w:rPr>
        <w:t xml:space="preserve">Объем расходов Поселения в отчетном году исполнял Исполнительный комитет </w:t>
      </w:r>
      <w:r w:rsidR="006E5CF4" w:rsidRPr="00F47D56">
        <w:rPr>
          <w:sz w:val="26"/>
          <w:szCs w:val="26"/>
        </w:rPr>
        <w:t>Энтуганского</w:t>
      </w:r>
      <w:r w:rsidRPr="00F47D56">
        <w:rPr>
          <w:sz w:val="26"/>
          <w:szCs w:val="26"/>
        </w:rPr>
        <w:t xml:space="preserve"> сельского поселения в объеме </w:t>
      </w:r>
      <w:r w:rsidR="00F47D56" w:rsidRPr="00F47D56">
        <w:rPr>
          <w:sz w:val="26"/>
          <w:szCs w:val="26"/>
        </w:rPr>
        <w:t xml:space="preserve">6 174 414,52 </w:t>
      </w:r>
      <w:r w:rsidRPr="00F47D56">
        <w:rPr>
          <w:sz w:val="26"/>
          <w:szCs w:val="26"/>
        </w:rPr>
        <w:t>руб</w:t>
      </w:r>
      <w:r w:rsidR="00F47D56" w:rsidRPr="00F47D56">
        <w:rPr>
          <w:sz w:val="26"/>
          <w:szCs w:val="26"/>
        </w:rPr>
        <w:t>лей</w:t>
      </w:r>
      <w:r w:rsidRPr="00F47D56">
        <w:rPr>
          <w:sz w:val="26"/>
          <w:szCs w:val="26"/>
        </w:rPr>
        <w:t>.</w:t>
      </w:r>
    </w:p>
    <w:p w:rsidR="00C43F32" w:rsidRPr="005F5BEF" w:rsidRDefault="00C43F32" w:rsidP="00C43F32">
      <w:pPr>
        <w:ind w:firstLine="708"/>
        <w:jc w:val="both"/>
        <w:rPr>
          <w:sz w:val="26"/>
          <w:szCs w:val="26"/>
          <w:highlight w:val="yellow"/>
        </w:rPr>
      </w:pPr>
    </w:p>
    <w:p w:rsidR="00C43F32" w:rsidRPr="00F47D56" w:rsidRDefault="00C43F32" w:rsidP="00C43F32">
      <w:pPr>
        <w:ind w:firstLine="709"/>
        <w:jc w:val="both"/>
        <w:rPr>
          <w:sz w:val="26"/>
          <w:szCs w:val="26"/>
        </w:rPr>
      </w:pPr>
      <w:r w:rsidRPr="00F47D56">
        <w:rPr>
          <w:sz w:val="26"/>
          <w:szCs w:val="26"/>
        </w:rPr>
        <w:t xml:space="preserve">Наибольший удельный вес в структуре расходов бюджета Поселения занимают </w:t>
      </w:r>
      <w:r w:rsidR="00F47D56" w:rsidRPr="00F47D56">
        <w:rPr>
          <w:sz w:val="26"/>
          <w:szCs w:val="26"/>
        </w:rPr>
        <w:t>увеличение стоимости основных средств</w:t>
      </w:r>
      <w:r w:rsidRPr="00F47D56">
        <w:rPr>
          <w:sz w:val="26"/>
          <w:szCs w:val="26"/>
        </w:rPr>
        <w:t xml:space="preserve"> </w:t>
      </w:r>
      <w:r w:rsidR="00F47D56" w:rsidRPr="00F47D56">
        <w:rPr>
          <w:sz w:val="26"/>
          <w:szCs w:val="26"/>
        </w:rPr>
        <w:t>41,0</w:t>
      </w:r>
      <w:r w:rsidRPr="00F47D56">
        <w:rPr>
          <w:sz w:val="26"/>
          <w:szCs w:val="26"/>
        </w:rPr>
        <w:t xml:space="preserve">% или </w:t>
      </w:r>
      <w:r w:rsidR="00F47D56" w:rsidRPr="00F47D56">
        <w:rPr>
          <w:sz w:val="26"/>
          <w:szCs w:val="26"/>
        </w:rPr>
        <w:t>2 529 377,94</w:t>
      </w:r>
      <w:r w:rsidR="00A80865" w:rsidRPr="00F47D56">
        <w:rPr>
          <w:sz w:val="26"/>
          <w:szCs w:val="26"/>
        </w:rPr>
        <w:t xml:space="preserve"> </w:t>
      </w:r>
      <w:r w:rsidRPr="00F47D56">
        <w:rPr>
          <w:sz w:val="26"/>
          <w:szCs w:val="26"/>
        </w:rPr>
        <w:t>руб</w:t>
      </w:r>
      <w:r w:rsidR="00F47D56" w:rsidRPr="00F47D56">
        <w:rPr>
          <w:sz w:val="26"/>
          <w:szCs w:val="26"/>
        </w:rPr>
        <w:t>лей</w:t>
      </w:r>
      <w:r w:rsidRPr="00F47D56">
        <w:rPr>
          <w:sz w:val="26"/>
          <w:szCs w:val="26"/>
        </w:rPr>
        <w:t>.</w:t>
      </w:r>
    </w:p>
    <w:p w:rsidR="001772C5" w:rsidRPr="005F5BEF" w:rsidRDefault="001772C5" w:rsidP="001772C5">
      <w:pPr>
        <w:ind w:firstLine="709"/>
        <w:jc w:val="center"/>
        <w:rPr>
          <w:b/>
          <w:sz w:val="28"/>
          <w:szCs w:val="28"/>
          <w:highlight w:val="yellow"/>
        </w:rPr>
      </w:pPr>
    </w:p>
    <w:p w:rsidR="001772C5" w:rsidRPr="00DD5ADD" w:rsidRDefault="001772C5" w:rsidP="001772C5">
      <w:pPr>
        <w:ind w:firstLine="709"/>
        <w:jc w:val="center"/>
        <w:rPr>
          <w:b/>
        </w:rPr>
      </w:pPr>
      <w:r w:rsidRPr="00DD5ADD">
        <w:rPr>
          <w:b/>
        </w:rPr>
        <w:t xml:space="preserve">Анализ доходов и расходов бюджета </w:t>
      </w:r>
    </w:p>
    <w:p w:rsidR="001772C5" w:rsidRPr="00DD5ADD" w:rsidRDefault="006E5CF4" w:rsidP="001772C5">
      <w:pPr>
        <w:ind w:firstLine="709"/>
        <w:jc w:val="center"/>
        <w:rPr>
          <w:b/>
        </w:rPr>
      </w:pPr>
      <w:r w:rsidRPr="00DD5ADD">
        <w:rPr>
          <w:b/>
          <w:szCs w:val="28"/>
        </w:rPr>
        <w:t>Энтуганского</w:t>
      </w:r>
      <w:r w:rsidR="0061695B" w:rsidRPr="00DD5ADD">
        <w:rPr>
          <w:b/>
          <w:szCs w:val="28"/>
        </w:rPr>
        <w:t xml:space="preserve"> </w:t>
      </w:r>
      <w:r w:rsidR="00F47D56" w:rsidRPr="00DD5ADD">
        <w:rPr>
          <w:b/>
        </w:rPr>
        <w:t>сельского поселения за 2023</w:t>
      </w:r>
      <w:r w:rsidR="001772C5" w:rsidRPr="00DD5ADD">
        <w:rPr>
          <w:b/>
        </w:rPr>
        <w:t xml:space="preserve"> год</w:t>
      </w:r>
    </w:p>
    <w:p w:rsidR="001772C5" w:rsidRPr="00DD5ADD" w:rsidRDefault="001772C5" w:rsidP="001772C5">
      <w:pPr>
        <w:ind w:firstLine="709"/>
        <w:jc w:val="center"/>
        <w:rPr>
          <w:b/>
        </w:rPr>
      </w:pPr>
    </w:p>
    <w:p w:rsidR="001772C5" w:rsidRPr="00DD5ADD" w:rsidRDefault="00A80865" w:rsidP="001772C5">
      <w:pPr>
        <w:ind w:firstLine="709"/>
        <w:jc w:val="both"/>
      </w:pPr>
      <w:r w:rsidRPr="00DD5ADD">
        <w:t>Согласно Отчет</w:t>
      </w:r>
      <w:r w:rsidR="00F47D56" w:rsidRPr="00DD5ADD">
        <w:t>а об исполнении бюджета на 01.02.2023</w:t>
      </w:r>
      <w:r w:rsidR="001772C5" w:rsidRPr="00DD5ADD">
        <w:t xml:space="preserve"> год</w:t>
      </w:r>
      <w:r w:rsidRPr="00DD5ADD">
        <w:t>а</w:t>
      </w:r>
      <w:r w:rsidR="001772C5" w:rsidRPr="00DD5ADD">
        <w:t xml:space="preserve"> доходы бюджета сельского Поселения составили </w:t>
      </w:r>
      <w:r w:rsidR="00DD5ADD" w:rsidRPr="00DD5ADD">
        <w:t>«со знаком минус» 185 401,06 рублей</w:t>
      </w:r>
      <w:r w:rsidR="001772C5" w:rsidRPr="00DD5ADD">
        <w:t xml:space="preserve"> или </w:t>
      </w:r>
      <w:r w:rsidR="00DD5ADD" w:rsidRPr="00DD5ADD">
        <w:t>-5,6</w:t>
      </w:r>
      <w:r w:rsidR="001772C5" w:rsidRPr="00DD5ADD">
        <w:t>% от утвержденных назначений.</w:t>
      </w:r>
    </w:p>
    <w:p w:rsidR="001772C5" w:rsidRPr="00DD5ADD" w:rsidRDefault="001772C5" w:rsidP="00291130">
      <w:pPr>
        <w:tabs>
          <w:tab w:val="left" w:pos="6379"/>
        </w:tabs>
        <w:ind w:firstLine="709"/>
        <w:jc w:val="both"/>
      </w:pPr>
      <w:r w:rsidRPr="00DD5ADD">
        <w:t xml:space="preserve">Информация об исполнении бюджета </w:t>
      </w:r>
      <w:r w:rsidR="006E5CF4" w:rsidRPr="00DD5ADD">
        <w:t>Энтуганского</w:t>
      </w:r>
      <w:r w:rsidR="0061695B" w:rsidRPr="00DD5ADD">
        <w:t xml:space="preserve"> </w:t>
      </w:r>
      <w:r w:rsidRPr="00DD5ADD">
        <w:t>сельского поселения по доходам представлена в таблице 5.</w:t>
      </w:r>
    </w:p>
    <w:p w:rsidR="004278B1" w:rsidRPr="00DD5ADD" w:rsidRDefault="004278B1" w:rsidP="004278B1">
      <w:pPr>
        <w:ind w:firstLine="708"/>
        <w:jc w:val="both"/>
      </w:pPr>
      <w:r w:rsidRPr="00DD5ADD">
        <w:t xml:space="preserve">                                                                                                                                 </w:t>
      </w:r>
      <w:r w:rsidR="00DD5ADD">
        <w:t xml:space="preserve">     </w:t>
      </w:r>
      <w:r w:rsidR="004E558E">
        <w:t xml:space="preserve">   </w:t>
      </w:r>
      <w:r w:rsidR="00DD5ADD">
        <w:t xml:space="preserve"> </w:t>
      </w:r>
      <w:r w:rsidR="004E558E">
        <w:t xml:space="preserve">  т</w:t>
      </w:r>
      <w:r w:rsidRPr="00DD5ADD">
        <w:t>аблица 5</w:t>
      </w:r>
    </w:p>
    <w:p w:rsidR="004278B1" w:rsidRPr="00DD5ADD" w:rsidRDefault="004278B1" w:rsidP="004278B1">
      <w:pPr>
        <w:ind w:firstLine="708"/>
        <w:jc w:val="both"/>
      </w:pPr>
      <w:r w:rsidRPr="00DD5ADD">
        <w:t xml:space="preserve">                                                                                                               </w:t>
      </w:r>
      <w:r w:rsidR="00DD5ADD">
        <w:t xml:space="preserve">                          </w:t>
      </w:r>
      <w:r w:rsidR="004E558E">
        <w:t xml:space="preserve">  </w:t>
      </w:r>
      <w:r w:rsidR="00DD5ADD">
        <w:t>(в рублях)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559"/>
        <w:gridCol w:w="1418"/>
        <w:gridCol w:w="1559"/>
        <w:gridCol w:w="1134"/>
      </w:tblGrid>
      <w:tr w:rsidR="004278B1" w:rsidRPr="00DD5ADD" w:rsidTr="004E558E">
        <w:tc>
          <w:tcPr>
            <w:tcW w:w="4644" w:type="dxa"/>
            <w:vMerge w:val="restart"/>
            <w:tcBorders>
              <w:top w:val="single" w:sz="4" w:space="0" w:color="auto"/>
              <w:left w:val="single" w:sz="4" w:space="0" w:color="auto"/>
              <w:bottom w:val="single" w:sz="4" w:space="0" w:color="auto"/>
              <w:right w:val="single" w:sz="4" w:space="0" w:color="auto"/>
            </w:tcBorders>
            <w:vAlign w:val="center"/>
          </w:tcPr>
          <w:p w:rsidR="004278B1" w:rsidRPr="00DD5ADD" w:rsidRDefault="004278B1" w:rsidP="00E87C57">
            <w:pPr>
              <w:ind w:firstLine="708"/>
              <w:jc w:val="both"/>
            </w:pPr>
          </w:p>
          <w:p w:rsidR="004278B1" w:rsidRPr="00DD5ADD" w:rsidRDefault="004278B1" w:rsidP="00E87C57">
            <w:pPr>
              <w:ind w:firstLine="708"/>
              <w:jc w:val="both"/>
            </w:pPr>
            <w:r w:rsidRPr="00DD5ADD">
              <w:t>Наименование</w:t>
            </w:r>
          </w:p>
        </w:tc>
        <w:tc>
          <w:tcPr>
            <w:tcW w:w="1559" w:type="dxa"/>
            <w:vMerge w:val="restart"/>
            <w:tcBorders>
              <w:top w:val="single" w:sz="4" w:space="0" w:color="auto"/>
              <w:left w:val="single" w:sz="4" w:space="0" w:color="auto"/>
              <w:right w:val="single" w:sz="4" w:space="0" w:color="auto"/>
            </w:tcBorders>
          </w:tcPr>
          <w:p w:rsidR="004278B1" w:rsidRPr="00DD5ADD" w:rsidRDefault="00DD5ADD" w:rsidP="00E87C57">
            <w:pPr>
              <w:jc w:val="both"/>
            </w:pPr>
            <w:r>
              <w:t>Решение о бюджете на 2023</w:t>
            </w:r>
            <w:r w:rsidR="004278B1" w:rsidRPr="00DD5ADD">
              <w:t xml:space="preserve"> год </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4278B1" w:rsidRPr="00DD5ADD" w:rsidRDefault="004278B1" w:rsidP="00E87C57">
            <w:pPr>
              <w:ind w:firstLine="708"/>
              <w:jc w:val="both"/>
            </w:pPr>
            <w:r w:rsidRPr="00DD5ADD">
              <w:t>Исполнено 20</w:t>
            </w:r>
            <w:r w:rsidR="00DD5ADD">
              <w:rPr>
                <w:lang w:val="en-US"/>
              </w:rPr>
              <w:t>23</w:t>
            </w:r>
            <w:r w:rsidRPr="00DD5ADD">
              <w:t xml:space="preserve"> год</w:t>
            </w:r>
          </w:p>
        </w:tc>
      </w:tr>
      <w:tr w:rsidR="004278B1" w:rsidRPr="005F5BEF" w:rsidTr="004E558E">
        <w:tc>
          <w:tcPr>
            <w:tcW w:w="4644" w:type="dxa"/>
            <w:vMerge/>
            <w:tcBorders>
              <w:top w:val="single" w:sz="4" w:space="0" w:color="auto"/>
              <w:left w:val="single" w:sz="4" w:space="0" w:color="auto"/>
              <w:bottom w:val="single" w:sz="4" w:space="0" w:color="auto"/>
              <w:right w:val="single" w:sz="4" w:space="0" w:color="auto"/>
            </w:tcBorders>
            <w:vAlign w:val="center"/>
          </w:tcPr>
          <w:p w:rsidR="004278B1" w:rsidRPr="00DD5ADD" w:rsidRDefault="004278B1" w:rsidP="00E87C57">
            <w:pPr>
              <w:ind w:firstLine="708"/>
              <w:jc w:val="both"/>
            </w:pPr>
          </w:p>
        </w:tc>
        <w:tc>
          <w:tcPr>
            <w:tcW w:w="1559" w:type="dxa"/>
            <w:vMerge/>
            <w:tcBorders>
              <w:left w:val="single" w:sz="4" w:space="0" w:color="auto"/>
              <w:bottom w:val="single" w:sz="4" w:space="0" w:color="auto"/>
              <w:right w:val="single" w:sz="4" w:space="0" w:color="auto"/>
            </w:tcBorders>
          </w:tcPr>
          <w:p w:rsidR="004278B1" w:rsidRPr="00DD5ADD" w:rsidRDefault="004278B1" w:rsidP="00E87C57">
            <w:pPr>
              <w:ind w:firstLine="708"/>
              <w:jc w:val="both"/>
            </w:pPr>
          </w:p>
        </w:tc>
        <w:tc>
          <w:tcPr>
            <w:tcW w:w="1418" w:type="dxa"/>
            <w:tcBorders>
              <w:top w:val="single" w:sz="4" w:space="0" w:color="auto"/>
              <w:left w:val="single" w:sz="4" w:space="0" w:color="auto"/>
              <w:bottom w:val="single" w:sz="4" w:space="0" w:color="auto"/>
              <w:right w:val="single" w:sz="4" w:space="0" w:color="auto"/>
            </w:tcBorders>
            <w:vAlign w:val="center"/>
          </w:tcPr>
          <w:p w:rsidR="004278B1" w:rsidRPr="00DD5ADD" w:rsidRDefault="004278B1" w:rsidP="00E87C57">
            <w:pPr>
              <w:jc w:val="both"/>
            </w:pPr>
            <w:r w:rsidRPr="00DD5ADD">
              <w:t>Исполнено</w:t>
            </w:r>
          </w:p>
        </w:tc>
        <w:tc>
          <w:tcPr>
            <w:tcW w:w="1559" w:type="dxa"/>
            <w:tcBorders>
              <w:top w:val="single" w:sz="4" w:space="0" w:color="auto"/>
              <w:left w:val="single" w:sz="4" w:space="0" w:color="auto"/>
              <w:bottom w:val="single" w:sz="4" w:space="0" w:color="auto"/>
              <w:right w:val="single" w:sz="4" w:space="0" w:color="auto"/>
            </w:tcBorders>
            <w:vAlign w:val="center"/>
          </w:tcPr>
          <w:p w:rsidR="004278B1" w:rsidRPr="00DD5ADD" w:rsidRDefault="00DD5ADD" w:rsidP="00E87C57">
            <w:pPr>
              <w:jc w:val="center"/>
            </w:pPr>
            <w:r>
              <w:t>Отклонения (+,-</w:t>
            </w:r>
            <w:r w:rsidR="004278B1" w:rsidRPr="00DD5ADD">
              <w:t>)</w:t>
            </w:r>
          </w:p>
        </w:tc>
        <w:tc>
          <w:tcPr>
            <w:tcW w:w="1134" w:type="dxa"/>
            <w:tcBorders>
              <w:top w:val="single" w:sz="4" w:space="0" w:color="auto"/>
              <w:left w:val="single" w:sz="4" w:space="0" w:color="auto"/>
              <w:bottom w:val="single" w:sz="4" w:space="0" w:color="auto"/>
              <w:right w:val="single" w:sz="4" w:space="0" w:color="auto"/>
            </w:tcBorders>
            <w:vAlign w:val="center"/>
          </w:tcPr>
          <w:p w:rsidR="004278B1" w:rsidRPr="00DD5ADD" w:rsidRDefault="004278B1" w:rsidP="00E87C57">
            <w:pPr>
              <w:jc w:val="both"/>
            </w:pPr>
            <w:r w:rsidRPr="00DD5ADD">
              <w:t>(в %)</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rPr>
                <w:b/>
              </w:rPr>
            </w:pPr>
            <w:r w:rsidRPr="00337EBC">
              <w:rPr>
                <w:b/>
              </w:rPr>
              <w:t>Налоговые и неналоговые доходы, в том числе:</w:t>
            </w:r>
          </w:p>
        </w:tc>
        <w:tc>
          <w:tcPr>
            <w:tcW w:w="1559"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pPr>
          </w:p>
          <w:p w:rsidR="00DD5ADD" w:rsidRPr="00B64D95" w:rsidRDefault="00DD5ADD" w:rsidP="00DD5ADD">
            <w:pPr>
              <w:spacing w:line="276" w:lineRule="auto"/>
              <w:jc w:val="center"/>
            </w:pPr>
            <w:r w:rsidRPr="00B64D95">
              <w:t>934 000,00</w:t>
            </w:r>
          </w:p>
        </w:tc>
        <w:tc>
          <w:tcPr>
            <w:tcW w:w="1418" w:type="dxa"/>
            <w:tcBorders>
              <w:top w:val="single" w:sz="4" w:space="0" w:color="auto"/>
              <w:left w:val="single" w:sz="4" w:space="0" w:color="auto"/>
              <w:bottom w:val="single" w:sz="4" w:space="0" w:color="auto"/>
              <w:right w:val="single" w:sz="4" w:space="0" w:color="auto"/>
            </w:tcBorders>
            <w:vAlign w:val="center"/>
          </w:tcPr>
          <w:p w:rsidR="00DD5ADD" w:rsidRDefault="00DD5ADD" w:rsidP="00DD5ADD">
            <w:pPr>
              <w:spacing w:line="276" w:lineRule="auto"/>
              <w:jc w:val="center"/>
            </w:pPr>
          </w:p>
          <w:p w:rsidR="00DD5ADD" w:rsidRPr="00B64D95" w:rsidRDefault="00DD5ADD" w:rsidP="00DD5ADD">
            <w:pPr>
              <w:spacing w:line="276" w:lineRule="auto"/>
              <w:jc w:val="center"/>
            </w:pPr>
            <w:r w:rsidRPr="00B64D95">
              <w:t>1 213,94</w:t>
            </w:r>
          </w:p>
        </w:tc>
        <w:tc>
          <w:tcPr>
            <w:tcW w:w="1559" w:type="dxa"/>
            <w:tcBorders>
              <w:top w:val="single" w:sz="4" w:space="0" w:color="auto"/>
              <w:left w:val="single" w:sz="4" w:space="0" w:color="auto"/>
              <w:bottom w:val="single" w:sz="4" w:space="0" w:color="auto"/>
              <w:right w:val="single" w:sz="4" w:space="0" w:color="auto"/>
            </w:tcBorders>
            <w:vAlign w:val="center"/>
          </w:tcPr>
          <w:p w:rsidR="00DD5ADD" w:rsidRPr="00267E17" w:rsidRDefault="00DD5ADD" w:rsidP="00DD5ADD">
            <w:pPr>
              <w:spacing w:line="276" w:lineRule="auto"/>
              <w:jc w:val="right"/>
            </w:pPr>
          </w:p>
          <w:p w:rsidR="00DD5ADD" w:rsidRPr="00267E17" w:rsidRDefault="00DD5ADD" w:rsidP="00DD5ADD">
            <w:pPr>
              <w:spacing w:line="276" w:lineRule="auto"/>
              <w:jc w:val="right"/>
            </w:pPr>
            <w:r w:rsidRPr="00267E17">
              <w:t>-932786,06</w:t>
            </w:r>
          </w:p>
        </w:tc>
        <w:tc>
          <w:tcPr>
            <w:tcW w:w="1134" w:type="dxa"/>
            <w:tcBorders>
              <w:top w:val="single" w:sz="4" w:space="0" w:color="auto"/>
              <w:left w:val="single" w:sz="4" w:space="0" w:color="auto"/>
              <w:bottom w:val="single" w:sz="4" w:space="0" w:color="auto"/>
              <w:right w:val="single" w:sz="4" w:space="0" w:color="auto"/>
            </w:tcBorders>
            <w:vAlign w:val="center"/>
          </w:tcPr>
          <w:p w:rsidR="00DD5ADD" w:rsidRPr="00C17AAF" w:rsidRDefault="00DD5ADD" w:rsidP="00DD5ADD">
            <w:pPr>
              <w:spacing w:line="276" w:lineRule="auto"/>
              <w:jc w:val="right"/>
            </w:pPr>
          </w:p>
          <w:p w:rsidR="00DD5ADD" w:rsidRPr="00C17AAF" w:rsidRDefault="00DD5ADD" w:rsidP="00DD5ADD">
            <w:pPr>
              <w:spacing w:line="276" w:lineRule="auto"/>
              <w:jc w:val="right"/>
            </w:pPr>
            <w:r w:rsidRPr="00C17AAF">
              <w:t>0,1</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rPr>
                <w:b/>
              </w:rPr>
            </w:pPr>
            <w:r w:rsidRPr="00337EBC">
              <w:rPr>
                <w:b/>
              </w:rPr>
              <w:t>-налоговые</w:t>
            </w:r>
          </w:p>
        </w:tc>
        <w:tc>
          <w:tcPr>
            <w:tcW w:w="1559"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pPr>
            <w:r w:rsidRPr="00B64D95">
              <w:t>934 000,00</w:t>
            </w:r>
          </w:p>
        </w:tc>
        <w:tc>
          <w:tcPr>
            <w:tcW w:w="1418"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pPr>
            <w:r w:rsidRPr="00B64D95">
              <w:t>713,94</w:t>
            </w:r>
          </w:p>
        </w:tc>
        <w:tc>
          <w:tcPr>
            <w:tcW w:w="1559" w:type="dxa"/>
            <w:tcBorders>
              <w:top w:val="single" w:sz="4" w:space="0" w:color="auto"/>
              <w:left w:val="single" w:sz="4" w:space="0" w:color="auto"/>
              <w:bottom w:val="single" w:sz="4" w:space="0" w:color="auto"/>
              <w:right w:val="single" w:sz="4" w:space="0" w:color="auto"/>
            </w:tcBorders>
            <w:vAlign w:val="center"/>
          </w:tcPr>
          <w:p w:rsidR="00DD5ADD" w:rsidRPr="00267E17" w:rsidRDefault="00267E17" w:rsidP="00DD5ADD">
            <w:pPr>
              <w:spacing w:line="276" w:lineRule="auto"/>
              <w:jc w:val="right"/>
            </w:pPr>
            <w:r w:rsidRPr="00267E17">
              <w:t>-933</w:t>
            </w:r>
            <w:r w:rsidR="00DD5ADD" w:rsidRPr="00267E17">
              <w:t>286,06</w:t>
            </w:r>
          </w:p>
        </w:tc>
        <w:tc>
          <w:tcPr>
            <w:tcW w:w="1134" w:type="dxa"/>
            <w:tcBorders>
              <w:top w:val="single" w:sz="4" w:space="0" w:color="auto"/>
              <w:left w:val="single" w:sz="4" w:space="0" w:color="auto"/>
              <w:bottom w:val="single" w:sz="4" w:space="0" w:color="auto"/>
              <w:right w:val="single" w:sz="4" w:space="0" w:color="auto"/>
            </w:tcBorders>
            <w:vAlign w:val="center"/>
          </w:tcPr>
          <w:p w:rsidR="00DD5ADD" w:rsidRPr="00C17AAF" w:rsidRDefault="00DD5ADD" w:rsidP="00DD5ADD">
            <w:pPr>
              <w:spacing w:line="276" w:lineRule="auto"/>
              <w:jc w:val="right"/>
            </w:pPr>
            <w:r w:rsidRPr="00C17AAF">
              <w:t>0,1</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pPr>
            <w:r w:rsidRPr="00337EBC">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rsidR="00DD5ADD" w:rsidRPr="00C8479A" w:rsidRDefault="00DD5ADD" w:rsidP="00DD5ADD">
            <w:pPr>
              <w:spacing w:line="276" w:lineRule="auto"/>
              <w:jc w:val="center"/>
              <w:rPr>
                <w:highlight w:val="yellow"/>
              </w:rPr>
            </w:pPr>
            <w:r w:rsidRPr="00B64D95">
              <w:t>115 000,00</w:t>
            </w:r>
          </w:p>
        </w:tc>
        <w:tc>
          <w:tcPr>
            <w:tcW w:w="1418"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pPr>
            <w:r w:rsidRPr="00B64D95">
              <w:t>-210,06</w:t>
            </w:r>
          </w:p>
        </w:tc>
        <w:tc>
          <w:tcPr>
            <w:tcW w:w="1559" w:type="dxa"/>
            <w:tcBorders>
              <w:top w:val="single" w:sz="4" w:space="0" w:color="auto"/>
              <w:left w:val="single" w:sz="4" w:space="0" w:color="auto"/>
              <w:bottom w:val="single" w:sz="4" w:space="0" w:color="auto"/>
              <w:right w:val="single" w:sz="4" w:space="0" w:color="auto"/>
            </w:tcBorders>
            <w:vAlign w:val="center"/>
          </w:tcPr>
          <w:p w:rsidR="00DD5ADD" w:rsidRPr="00267E17" w:rsidRDefault="00DD5ADD" w:rsidP="00DD5ADD">
            <w:pPr>
              <w:spacing w:line="276" w:lineRule="auto"/>
              <w:jc w:val="right"/>
            </w:pPr>
            <w:r w:rsidRPr="00267E17">
              <w:t>-115210,06</w:t>
            </w:r>
          </w:p>
        </w:tc>
        <w:tc>
          <w:tcPr>
            <w:tcW w:w="1134" w:type="dxa"/>
            <w:tcBorders>
              <w:top w:val="single" w:sz="4" w:space="0" w:color="auto"/>
              <w:left w:val="single" w:sz="4" w:space="0" w:color="auto"/>
              <w:bottom w:val="single" w:sz="4" w:space="0" w:color="auto"/>
              <w:right w:val="single" w:sz="4" w:space="0" w:color="auto"/>
            </w:tcBorders>
            <w:vAlign w:val="center"/>
          </w:tcPr>
          <w:p w:rsidR="00DD5ADD" w:rsidRPr="00C17AAF" w:rsidRDefault="00DD5ADD" w:rsidP="00DD5ADD">
            <w:pPr>
              <w:spacing w:line="276" w:lineRule="auto"/>
              <w:jc w:val="right"/>
            </w:pPr>
            <w:r>
              <w:t>-0,2</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pPr>
            <w:r w:rsidRPr="00337EBC">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DD5ADD" w:rsidRPr="00C8479A" w:rsidRDefault="00DD5ADD" w:rsidP="00DD5ADD">
            <w:pPr>
              <w:spacing w:line="276" w:lineRule="auto"/>
              <w:jc w:val="center"/>
              <w:rPr>
                <w:highlight w:val="yellow"/>
              </w:rPr>
            </w:pPr>
            <w:r w:rsidRPr="00B64D95">
              <w:t>50 00,00</w:t>
            </w:r>
          </w:p>
        </w:tc>
        <w:tc>
          <w:tcPr>
            <w:tcW w:w="1418"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pPr>
            <w:r w:rsidRPr="00B64D95">
              <w:t>0</w:t>
            </w:r>
          </w:p>
        </w:tc>
        <w:tc>
          <w:tcPr>
            <w:tcW w:w="1559" w:type="dxa"/>
            <w:tcBorders>
              <w:top w:val="single" w:sz="4" w:space="0" w:color="auto"/>
              <w:left w:val="single" w:sz="4" w:space="0" w:color="auto"/>
              <w:bottom w:val="single" w:sz="4" w:space="0" w:color="auto"/>
              <w:right w:val="single" w:sz="4" w:space="0" w:color="auto"/>
            </w:tcBorders>
            <w:vAlign w:val="center"/>
          </w:tcPr>
          <w:p w:rsidR="00DD5ADD" w:rsidRPr="00267E17" w:rsidRDefault="00DD5ADD" w:rsidP="00DD5ADD">
            <w:pPr>
              <w:spacing w:line="276" w:lineRule="auto"/>
              <w:jc w:val="right"/>
            </w:pPr>
            <w:r w:rsidRPr="00267E17">
              <w:t>-50000,00</w:t>
            </w:r>
          </w:p>
        </w:tc>
        <w:tc>
          <w:tcPr>
            <w:tcW w:w="1134" w:type="dxa"/>
            <w:tcBorders>
              <w:top w:val="single" w:sz="4" w:space="0" w:color="auto"/>
              <w:left w:val="single" w:sz="4" w:space="0" w:color="auto"/>
              <w:bottom w:val="single" w:sz="4" w:space="0" w:color="auto"/>
              <w:right w:val="single" w:sz="4" w:space="0" w:color="auto"/>
            </w:tcBorders>
            <w:vAlign w:val="center"/>
          </w:tcPr>
          <w:p w:rsidR="00DD5ADD" w:rsidRPr="00C17AAF" w:rsidRDefault="00DD5ADD" w:rsidP="00DD5ADD">
            <w:pPr>
              <w:spacing w:line="276" w:lineRule="auto"/>
              <w:jc w:val="right"/>
            </w:pPr>
            <w:r>
              <w:t>0</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pPr>
            <w:r w:rsidRPr="00337EBC">
              <w:t>Налог на имущество, в том числе:</w:t>
            </w:r>
          </w:p>
        </w:tc>
        <w:tc>
          <w:tcPr>
            <w:tcW w:w="1559"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pPr>
            <w:r w:rsidRPr="00B64D95">
              <w:t>768 000,00</w:t>
            </w:r>
          </w:p>
        </w:tc>
        <w:tc>
          <w:tcPr>
            <w:tcW w:w="1418"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pPr>
            <w:r>
              <w:t>924</w:t>
            </w:r>
            <w:r w:rsidRPr="00B64D95">
              <w:t>,00</w:t>
            </w:r>
          </w:p>
        </w:tc>
        <w:tc>
          <w:tcPr>
            <w:tcW w:w="1559" w:type="dxa"/>
            <w:tcBorders>
              <w:top w:val="single" w:sz="4" w:space="0" w:color="auto"/>
              <w:left w:val="single" w:sz="4" w:space="0" w:color="auto"/>
              <w:bottom w:val="single" w:sz="4" w:space="0" w:color="auto"/>
              <w:right w:val="single" w:sz="4" w:space="0" w:color="auto"/>
            </w:tcBorders>
            <w:vAlign w:val="center"/>
          </w:tcPr>
          <w:p w:rsidR="00DD5ADD" w:rsidRPr="00267E17" w:rsidRDefault="00DD5ADD" w:rsidP="00DD5ADD">
            <w:pPr>
              <w:spacing w:line="276" w:lineRule="auto"/>
              <w:jc w:val="right"/>
            </w:pPr>
            <w:r w:rsidRPr="00267E17">
              <w:t>-767076,00</w:t>
            </w:r>
          </w:p>
        </w:tc>
        <w:tc>
          <w:tcPr>
            <w:tcW w:w="1134" w:type="dxa"/>
            <w:tcBorders>
              <w:top w:val="single" w:sz="4" w:space="0" w:color="auto"/>
              <w:left w:val="single" w:sz="4" w:space="0" w:color="auto"/>
              <w:bottom w:val="single" w:sz="4" w:space="0" w:color="auto"/>
              <w:right w:val="single" w:sz="4" w:space="0" w:color="auto"/>
            </w:tcBorders>
            <w:vAlign w:val="center"/>
          </w:tcPr>
          <w:p w:rsidR="00DD5ADD" w:rsidRPr="00C17AAF" w:rsidRDefault="00DD5ADD" w:rsidP="00DD5ADD">
            <w:pPr>
              <w:spacing w:line="276" w:lineRule="auto"/>
              <w:jc w:val="right"/>
            </w:pPr>
            <w:r w:rsidRPr="00C17AAF">
              <w:t>0,1</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pPr>
            <w:r w:rsidRPr="00337EBC">
              <w:t>- 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rPr>
                <w:i/>
              </w:rPr>
            </w:pPr>
            <w:r w:rsidRPr="00B64D95">
              <w:rPr>
                <w:i/>
              </w:rPr>
              <w:t>68 000,00</w:t>
            </w:r>
          </w:p>
        </w:tc>
        <w:tc>
          <w:tcPr>
            <w:tcW w:w="1418"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rPr>
                <w:i/>
              </w:rPr>
            </w:pPr>
            <w:r w:rsidRPr="00B64D95">
              <w:rPr>
                <w:i/>
              </w:rPr>
              <w:t>367,00</w:t>
            </w:r>
          </w:p>
        </w:tc>
        <w:tc>
          <w:tcPr>
            <w:tcW w:w="1559" w:type="dxa"/>
            <w:tcBorders>
              <w:top w:val="single" w:sz="4" w:space="0" w:color="auto"/>
              <w:left w:val="single" w:sz="4" w:space="0" w:color="auto"/>
              <w:bottom w:val="single" w:sz="4" w:space="0" w:color="auto"/>
              <w:right w:val="single" w:sz="4" w:space="0" w:color="auto"/>
            </w:tcBorders>
            <w:vAlign w:val="center"/>
          </w:tcPr>
          <w:p w:rsidR="00DD5ADD" w:rsidRPr="00267E17" w:rsidRDefault="00DD5ADD" w:rsidP="00DD5ADD">
            <w:pPr>
              <w:spacing w:line="276" w:lineRule="auto"/>
              <w:jc w:val="right"/>
              <w:rPr>
                <w:i/>
              </w:rPr>
            </w:pPr>
            <w:r w:rsidRPr="00267E17">
              <w:rPr>
                <w:i/>
              </w:rPr>
              <w:t>-67633,00</w:t>
            </w:r>
          </w:p>
        </w:tc>
        <w:tc>
          <w:tcPr>
            <w:tcW w:w="1134" w:type="dxa"/>
            <w:tcBorders>
              <w:top w:val="single" w:sz="4" w:space="0" w:color="auto"/>
              <w:left w:val="single" w:sz="4" w:space="0" w:color="auto"/>
              <w:bottom w:val="single" w:sz="4" w:space="0" w:color="auto"/>
              <w:right w:val="single" w:sz="4" w:space="0" w:color="auto"/>
            </w:tcBorders>
            <w:vAlign w:val="center"/>
          </w:tcPr>
          <w:p w:rsidR="00DD5ADD" w:rsidRPr="00C17AAF" w:rsidRDefault="00DD5ADD" w:rsidP="00DD5ADD">
            <w:pPr>
              <w:spacing w:line="276" w:lineRule="auto"/>
              <w:jc w:val="right"/>
              <w:rPr>
                <w:i/>
              </w:rPr>
            </w:pPr>
            <w:r w:rsidRPr="00C17AAF">
              <w:rPr>
                <w:i/>
              </w:rPr>
              <w:t>0,5</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pPr>
            <w:r w:rsidRPr="00337EBC">
              <w:t>- земельный налог</w:t>
            </w:r>
          </w:p>
        </w:tc>
        <w:tc>
          <w:tcPr>
            <w:tcW w:w="1559"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rPr>
                <w:i/>
              </w:rPr>
            </w:pPr>
            <w:r w:rsidRPr="00B64D95">
              <w:rPr>
                <w:i/>
              </w:rPr>
              <w:t>700 000,00</w:t>
            </w:r>
          </w:p>
        </w:tc>
        <w:tc>
          <w:tcPr>
            <w:tcW w:w="1418"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rPr>
                <w:i/>
              </w:rPr>
            </w:pPr>
            <w:r w:rsidRPr="00B64D95">
              <w:rPr>
                <w:i/>
              </w:rPr>
              <w:t>557,00</w:t>
            </w:r>
          </w:p>
        </w:tc>
        <w:tc>
          <w:tcPr>
            <w:tcW w:w="1559" w:type="dxa"/>
            <w:tcBorders>
              <w:top w:val="single" w:sz="4" w:space="0" w:color="auto"/>
              <w:left w:val="single" w:sz="4" w:space="0" w:color="auto"/>
              <w:bottom w:val="single" w:sz="4" w:space="0" w:color="auto"/>
              <w:right w:val="single" w:sz="4" w:space="0" w:color="auto"/>
            </w:tcBorders>
            <w:vAlign w:val="center"/>
          </w:tcPr>
          <w:p w:rsidR="00DD5ADD" w:rsidRPr="00267E17" w:rsidRDefault="00DD5ADD" w:rsidP="00DD5ADD">
            <w:pPr>
              <w:spacing w:line="276" w:lineRule="auto"/>
              <w:jc w:val="right"/>
              <w:rPr>
                <w:i/>
              </w:rPr>
            </w:pPr>
            <w:r w:rsidRPr="00267E17">
              <w:rPr>
                <w:i/>
              </w:rPr>
              <w:t>-699443,00</w:t>
            </w:r>
          </w:p>
        </w:tc>
        <w:tc>
          <w:tcPr>
            <w:tcW w:w="1134" w:type="dxa"/>
            <w:tcBorders>
              <w:top w:val="single" w:sz="4" w:space="0" w:color="auto"/>
              <w:left w:val="single" w:sz="4" w:space="0" w:color="auto"/>
              <w:bottom w:val="single" w:sz="4" w:space="0" w:color="auto"/>
              <w:right w:val="single" w:sz="4" w:space="0" w:color="auto"/>
            </w:tcBorders>
            <w:vAlign w:val="center"/>
          </w:tcPr>
          <w:p w:rsidR="00DD5ADD" w:rsidRPr="00C17AAF" w:rsidRDefault="00DD5ADD" w:rsidP="00DD5ADD">
            <w:pPr>
              <w:spacing w:line="276" w:lineRule="auto"/>
              <w:jc w:val="right"/>
              <w:rPr>
                <w:i/>
              </w:rPr>
            </w:pPr>
            <w:r w:rsidRPr="00C17AAF">
              <w:rPr>
                <w:i/>
              </w:rPr>
              <w:t>0,1</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pPr>
            <w:r w:rsidRPr="00337EBC">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jc w:val="center"/>
            </w:pPr>
            <w:r w:rsidRPr="00337EBC">
              <w:t>1 000,00</w:t>
            </w:r>
          </w:p>
        </w:tc>
        <w:tc>
          <w:tcPr>
            <w:tcW w:w="1418"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pPr>
            <w:r w:rsidRPr="00B64D95">
              <w:t>0</w:t>
            </w:r>
          </w:p>
        </w:tc>
        <w:tc>
          <w:tcPr>
            <w:tcW w:w="1559" w:type="dxa"/>
            <w:tcBorders>
              <w:top w:val="single" w:sz="4" w:space="0" w:color="auto"/>
              <w:left w:val="single" w:sz="4" w:space="0" w:color="auto"/>
              <w:bottom w:val="single" w:sz="4" w:space="0" w:color="auto"/>
              <w:right w:val="single" w:sz="4" w:space="0" w:color="auto"/>
            </w:tcBorders>
          </w:tcPr>
          <w:p w:rsidR="00DD5ADD" w:rsidRPr="00267E17" w:rsidRDefault="00DD5ADD" w:rsidP="00DD5ADD">
            <w:pPr>
              <w:spacing w:line="276" w:lineRule="auto"/>
              <w:jc w:val="right"/>
            </w:pPr>
            <w:r w:rsidRPr="00267E17">
              <w:t>-1000,00</w:t>
            </w:r>
          </w:p>
        </w:tc>
        <w:tc>
          <w:tcPr>
            <w:tcW w:w="1134"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right"/>
            </w:pPr>
            <w:r>
              <w:t>0</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pPr>
            <w:r w:rsidRPr="00337EBC">
              <w:t>-</w:t>
            </w:r>
            <w:r w:rsidRPr="00337EBC">
              <w:rPr>
                <w:b/>
              </w:rPr>
              <w:t>неналоговые</w:t>
            </w:r>
          </w:p>
        </w:tc>
        <w:tc>
          <w:tcPr>
            <w:tcW w:w="1559"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jc w:val="center"/>
            </w:pPr>
            <w:r w:rsidRPr="00337EBC">
              <w:t>0</w:t>
            </w:r>
          </w:p>
        </w:tc>
        <w:tc>
          <w:tcPr>
            <w:tcW w:w="1418"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pPr>
            <w:r w:rsidRPr="00B64D95">
              <w:t>500,00</w:t>
            </w:r>
          </w:p>
        </w:tc>
        <w:tc>
          <w:tcPr>
            <w:tcW w:w="1559" w:type="dxa"/>
            <w:tcBorders>
              <w:top w:val="single" w:sz="4" w:space="0" w:color="auto"/>
              <w:left w:val="single" w:sz="4" w:space="0" w:color="auto"/>
              <w:bottom w:val="single" w:sz="4" w:space="0" w:color="auto"/>
              <w:right w:val="single" w:sz="4" w:space="0" w:color="auto"/>
            </w:tcBorders>
          </w:tcPr>
          <w:p w:rsidR="00DD5ADD" w:rsidRPr="00267E17" w:rsidRDefault="00267E17" w:rsidP="00DD5ADD">
            <w:pPr>
              <w:spacing w:line="276" w:lineRule="auto"/>
              <w:jc w:val="right"/>
            </w:pPr>
            <w:r w:rsidRPr="00267E17">
              <w:t>500,00</w:t>
            </w:r>
          </w:p>
        </w:tc>
        <w:tc>
          <w:tcPr>
            <w:tcW w:w="1134"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right"/>
            </w:pPr>
            <w:r>
              <w:t>0</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pPr>
            <w:r w:rsidRPr="00337EBC">
              <w:t>Средства самообложения граждан</w:t>
            </w:r>
          </w:p>
        </w:tc>
        <w:tc>
          <w:tcPr>
            <w:tcW w:w="1559"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jc w:val="center"/>
            </w:pPr>
            <w:r w:rsidRPr="00337EBC">
              <w:t>0</w:t>
            </w:r>
          </w:p>
        </w:tc>
        <w:tc>
          <w:tcPr>
            <w:tcW w:w="1418"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center"/>
            </w:pPr>
            <w:r w:rsidRPr="00B64D95">
              <w:t>500,00</w:t>
            </w:r>
          </w:p>
        </w:tc>
        <w:tc>
          <w:tcPr>
            <w:tcW w:w="1559" w:type="dxa"/>
            <w:tcBorders>
              <w:top w:val="single" w:sz="4" w:space="0" w:color="auto"/>
              <w:left w:val="single" w:sz="4" w:space="0" w:color="auto"/>
              <w:bottom w:val="single" w:sz="4" w:space="0" w:color="auto"/>
              <w:right w:val="single" w:sz="4" w:space="0" w:color="auto"/>
            </w:tcBorders>
          </w:tcPr>
          <w:p w:rsidR="00DD5ADD" w:rsidRPr="00267E17" w:rsidRDefault="00267E17" w:rsidP="00DD5ADD">
            <w:pPr>
              <w:spacing w:line="276" w:lineRule="auto"/>
              <w:jc w:val="right"/>
            </w:pPr>
            <w:r w:rsidRPr="00267E17">
              <w:t>500,00</w:t>
            </w:r>
          </w:p>
        </w:tc>
        <w:tc>
          <w:tcPr>
            <w:tcW w:w="1134" w:type="dxa"/>
            <w:tcBorders>
              <w:top w:val="single" w:sz="4" w:space="0" w:color="auto"/>
              <w:left w:val="single" w:sz="4" w:space="0" w:color="auto"/>
              <w:bottom w:val="single" w:sz="4" w:space="0" w:color="auto"/>
              <w:right w:val="single" w:sz="4" w:space="0" w:color="auto"/>
            </w:tcBorders>
          </w:tcPr>
          <w:p w:rsidR="00DD5ADD" w:rsidRPr="00B64D95" w:rsidRDefault="00DD5ADD" w:rsidP="00DD5ADD">
            <w:pPr>
              <w:spacing w:line="276" w:lineRule="auto"/>
              <w:jc w:val="right"/>
            </w:pPr>
            <w:r>
              <w:t>0</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rPr>
                <w:b/>
              </w:rPr>
            </w:pPr>
            <w:r w:rsidRPr="00337EBC">
              <w:rPr>
                <w:b/>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DD5ADD" w:rsidRPr="00C8479A" w:rsidRDefault="00DD5ADD" w:rsidP="00DD5ADD">
            <w:pPr>
              <w:spacing w:line="276" w:lineRule="auto"/>
              <w:jc w:val="center"/>
              <w:rPr>
                <w:highlight w:val="yellow"/>
              </w:rPr>
            </w:pPr>
            <w:r w:rsidRPr="00337EBC">
              <w:t>2 405 420,00</w:t>
            </w:r>
          </w:p>
        </w:tc>
        <w:tc>
          <w:tcPr>
            <w:tcW w:w="1418" w:type="dxa"/>
            <w:tcBorders>
              <w:top w:val="single" w:sz="4" w:space="0" w:color="auto"/>
              <w:left w:val="single" w:sz="4" w:space="0" w:color="auto"/>
              <w:bottom w:val="single" w:sz="4" w:space="0" w:color="auto"/>
              <w:right w:val="single" w:sz="4" w:space="0" w:color="auto"/>
            </w:tcBorders>
            <w:vAlign w:val="center"/>
          </w:tcPr>
          <w:p w:rsidR="00DD5ADD" w:rsidRPr="00B64D95" w:rsidRDefault="00DD5ADD" w:rsidP="00DD5ADD">
            <w:pPr>
              <w:spacing w:line="276" w:lineRule="auto"/>
              <w:jc w:val="center"/>
            </w:pPr>
            <w:r w:rsidRPr="00B64D95">
              <w:t>-186 615,00</w:t>
            </w:r>
          </w:p>
        </w:tc>
        <w:tc>
          <w:tcPr>
            <w:tcW w:w="1559" w:type="dxa"/>
            <w:tcBorders>
              <w:top w:val="single" w:sz="4" w:space="0" w:color="auto"/>
              <w:left w:val="single" w:sz="4" w:space="0" w:color="auto"/>
              <w:bottom w:val="single" w:sz="4" w:space="0" w:color="auto"/>
              <w:right w:val="single" w:sz="4" w:space="0" w:color="auto"/>
            </w:tcBorders>
          </w:tcPr>
          <w:p w:rsidR="00DD5ADD" w:rsidRPr="00267E17" w:rsidRDefault="00267E17" w:rsidP="00DD5ADD">
            <w:pPr>
              <w:spacing w:line="276" w:lineRule="auto"/>
              <w:jc w:val="right"/>
            </w:pPr>
            <w:r>
              <w:t>-2592035,00</w:t>
            </w:r>
          </w:p>
        </w:tc>
        <w:tc>
          <w:tcPr>
            <w:tcW w:w="1134" w:type="dxa"/>
            <w:tcBorders>
              <w:top w:val="single" w:sz="4" w:space="0" w:color="auto"/>
              <w:left w:val="single" w:sz="4" w:space="0" w:color="auto"/>
              <w:bottom w:val="single" w:sz="4" w:space="0" w:color="auto"/>
              <w:right w:val="single" w:sz="4" w:space="0" w:color="auto"/>
            </w:tcBorders>
            <w:vAlign w:val="center"/>
          </w:tcPr>
          <w:p w:rsidR="00DD5ADD" w:rsidRPr="00B64D95" w:rsidRDefault="00DD5ADD" w:rsidP="00DD5ADD">
            <w:pPr>
              <w:spacing w:line="276" w:lineRule="auto"/>
              <w:jc w:val="right"/>
            </w:pPr>
            <w:r>
              <w:t>-7,8</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jc w:val="both"/>
            </w:pPr>
            <w:r w:rsidRPr="00337EBC">
              <w:t>Дотации бюджету поселения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tcPr>
          <w:p w:rsidR="00DD5ADD" w:rsidRPr="00C8479A" w:rsidRDefault="00DD5ADD" w:rsidP="00DD5ADD">
            <w:pPr>
              <w:spacing w:line="276" w:lineRule="auto"/>
              <w:jc w:val="both"/>
              <w:rPr>
                <w:i/>
                <w:highlight w:val="yellow"/>
              </w:rPr>
            </w:pPr>
          </w:p>
          <w:p w:rsidR="00DD5ADD" w:rsidRPr="00337EBC" w:rsidRDefault="00DD5ADD" w:rsidP="00DD5ADD">
            <w:pPr>
              <w:spacing w:line="276" w:lineRule="auto"/>
              <w:jc w:val="both"/>
              <w:rPr>
                <w:i/>
              </w:rPr>
            </w:pPr>
            <w:r w:rsidRPr="00337EBC">
              <w:rPr>
                <w:i/>
              </w:rPr>
              <w:t>2 279 000,00</w:t>
            </w:r>
          </w:p>
          <w:p w:rsidR="00DD5ADD" w:rsidRPr="00C8479A" w:rsidRDefault="00DD5ADD" w:rsidP="00DD5ADD">
            <w:pPr>
              <w:spacing w:line="276" w:lineRule="auto"/>
              <w:jc w:val="both"/>
              <w:rPr>
                <w:i/>
                <w:highlight w:val="yellow"/>
              </w:rPr>
            </w:pPr>
          </w:p>
          <w:p w:rsidR="00DD5ADD" w:rsidRPr="00C8479A" w:rsidRDefault="00DD5ADD" w:rsidP="00DD5ADD">
            <w:pPr>
              <w:spacing w:line="276" w:lineRule="auto"/>
              <w:jc w:val="both"/>
              <w:rPr>
                <w:i/>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DD5ADD" w:rsidRPr="00B64D95" w:rsidRDefault="00DD5ADD" w:rsidP="00DD5ADD">
            <w:pPr>
              <w:spacing w:line="276" w:lineRule="auto"/>
              <w:jc w:val="both"/>
              <w:rPr>
                <w:i/>
              </w:rPr>
            </w:pPr>
            <w:r w:rsidRPr="00B64D95">
              <w:rPr>
                <w:i/>
              </w:rPr>
              <w:t>220 000,00</w:t>
            </w:r>
          </w:p>
          <w:p w:rsidR="00DD5ADD" w:rsidRPr="00B64D95" w:rsidRDefault="00DD5ADD" w:rsidP="00DD5ADD">
            <w:pPr>
              <w:spacing w:line="276" w:lineRule="auto"/>
              <w:jc w:val="both"/>
              <w:rPr>
                <w:i/>
              </w:rPr>
            </w:pPr>
          </w:p>
        </w:tc>
        <w:tc>
          <w:tcPr>
            <w:tcW w:w="1559" w:type="dxa"/>
            <w:tcBorders>
              <w:top w:val="single" w:sz="4" w:space="0" w:color="auto"/>
              <w:left w:val="single" w:sz="4" w:space="0" w:color="auto"/>
              <w:bottom w:val="single" w:sz="4" w:space="0" w:color="auto"/>
              <w:right w:val="single" w:sz="4" w:space="0" w:color="auto"/>
            </w:tcBorders>
            <w:vAlign w:val="center"/>
          </w:tcPr>
          <w:p w:rsidR="00DD5ADD" w:rsidRPr="00267E17" w:rsidRDefault="00267E17" w:rsidP="00291130">
            <w:pPr>
              <w:spacing w:line="276" w:lineRule="auto"/>
              <w:ind w:right="-109"/>
              <w:jc w:val="center"/>
            </w:pPr>
            <w:r w:rsidRPr="00267E17">
              <w:t>-2059000,00</w:t>
            </w:r>
          </w:p>
        </w:tc>
        <w:tc>
          <w:tcPr>
            <w:tcW w:w="1134" w:type="dxa"/>
            <w:tcBorders>
              <w:top w:val="single" w:sz="4" w:space="0" w:color="auto"/>
              <w:left w:val="single" w:sz="4" w:space="0" w:color="auto"/>
              <w:bottom w:val="single" w:sz="4" w:space="0" w:color="auto"/>
              <w:right w:val="single" w:sz="4" w:space="0" w:color="auto"/>
            </w:tcBorders>
            <w:vAlign w:val="center"/>
          </w:tcPr>
          <w:p w:rsidR="00DD5ADD" w:rsidRPr="00B64D95" w:rsidRDefault="00DD5ADD" w:rsidP="00DD5ADD">
            <w:pPr>
              <w:spacing w:line="276" w:lineRule="auto"/>
              <w:jc w:val="right"/>
              <w:rPr>
                <w:i/>
              </w:rPr>
            </w:pPr>
            <w:r>
              <w:rPr>
                <w:i/>
              </w:rPr>
              <w:t>9,6</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pPr>
            <w:r w:rsidRPr="00337EBC">
              <w:lastRenderedPageBreak/>
              <w:t xml:space="preserve">Субвенция бюджетам поселений на осуществление первичного воинского учета на территориях, где отсутствуют военные комиссариаты </w:t>
            </w:r>
          </w:p>
        </w:tc>
        <w:tc>
          <w:tcPr>
            <w:tcW w:w="1559" w:type="dxa"/>
            <w:tcBorders>
              <w:top w:val="single" w:sz="4" w:space="0" w:color="auto"/>
              <w:left w:val="single" w:sz="4" w:space="0" w:color="auto"/>
              <w:bottom w:val="single" w:sz="4" w:space="0" w:color="auto"/>
              <w:right w:val="single" w:sz="4" w:space="0" w:color="auto"/>
            </w:tcBorders>
          </w:tcPr>
          <w:p w:rsidR="00DD5ADD" w:rsidRPr="00C8479A" w:rsidRDefault="00DD5ADD" w:rsidP="00DD5ADD">
            <w:pPr>
              <w:spacing w:line="276" w:lineRule="auto"/>
              <w:jc w:val="center"/>
              <w:rPr>
                <w:i/>
                <w:highlight w:val="yellow"/>
              </w:rPr>
            </w:pPr>
          </w:p>
          <w:p w:rsidR="00DD5ADD" w:rsidRPr="00C8479A" w:rsidRDefault="00DD5ADD" w:rsidP="00DD5ADD">
            <w:pPr>
              <w:spacing w:line="276" w:lineRule="auto"/>
              <w:jc w:val="center"/>
              <w:rPr>
                <w:i/>
                <w:highlight w:val="yellow"/>
              </w:rPr>
            </w:pPr>
          </w:p>
          <w:p w:rsidR="00DD5ADD" w:rsidRPr="00C8479A" w:rsidRDefault="00DD5ADD" w:rsidP="00DD5ADD">
            <w:pPr>
              <w:spacing w:line="276" w:lineRule="auto"/>
              <w:jc w:val="center"/>
              <w:rPr>
                <w:i/>
                <w:highlight w:val="yellow"/>
              </w:rPr>
            </w:pPr>
          </w:p>
          <w:p w:rsidR="00DD5ADD" w:rsidRPr="00C8479A" w:rsidRDefault="00DD5ADD" w:rsidP="00DD5ADD">
            <w:pPr>
              <w:spacing w:line="276" w:lineRule="auto"/>
              <w:jc w:val="center"/>
              <w:rPr>
                <w:i/>
                <w:highlight w:val="yellow"/>
              </w:rPr>
            </w:pPr>
            <w:r w:rsidRPr="00337EBC">
              <w:rPr>
                <w:i/>
              </w:rPr>
              <w:t>126 420,00</w:t>
            </w:r>
          </w:p>
        </w:tc>
        <w:tc>
          <w:tcPr>
            <w:tcW w:w="1418" w:type="dxa"/>
            <w:tcBorders>
              <w:top w:val="single" w:sz="4" w:space="0" w:color="auto"/>
              <w:left w:val="single" w:sz="4" w:space="0" w:color="auto"/>
              <w:bottom w:val="single" w:sz="4" w:space="0" w:color="auto"/>
              <w:right w:val="single" w:sz="4" w:space="0" w:color="auto"/>
            </w:tcBorders>
            <w:vAlign w:val="center"/>
          </w:tcPr>
          <w:p w:rsidR="00DD5ADD" w:rsidRPr="00B64D95" w:rsidRDefault="00DD5ADD" w:rsidP="00DD5ADD">
            <w:pPr>
              <w:spacing w:line="276" w:lineRule="auto"/>
              <w:jc w:val="center"/>
              <w:rPr>
                <w:i/>
              </w:rPr>
            </w:pPr>
          </w:p>
          <w:p w:rsidR="00DD5ADD" w:rsidRPr="00B64D95" w:rsidRDefault="00DD5ADD" w:rsidP="00DD5ADD">
            <w:pPr>
              <w:spacing w:line="276" w:lineRule="auto"/>
              <w:jc w:val="center"/>
              <w:rPr>
                <w:i/>
              </w:rPr>
            </w:pPr>
          </w:p>
          <w:p w:rsidR="00DD5ADD" w:rsidRPr="00B64D95" w:rsidRDefault="00DD5ADD" w:rsidP="00DD5ADD">
            <w:pPr>
              <w:spacing w:line="276" w:lineRule="auto"/>
              <w:jc w:val="center"/>
              <w:rPr>
                <w:i/>
              </w:rPr>
            </w:pPr>
          </w:p>
          <w:p w:rsidR="00DD5ADD" w:rsidRPr="00B64D95" w:rsidRDefault="00DD5ADD" w:rsidP="00DD5ADD">
            <w:pPr>
              <w:spacing w:line="276" w:lineRule="auto"/>
              <w:jc w:val="center"/>
              <w:rPr>
                <w:i/>
              </w:rPr>
            </w:pPr>
            <w:r w:rsidRPr="00B64D95">
              <w:rPr>
                <w:i/>
              </w:rPr>
              <w:t>31 605,00</w:t>
            </w:r>
          </w:p>
        </w:tc>
        <w:tc>
          <w:tcPr>
            <w:tcW w:w="1559" w:type="dxa"/>
            <w:tcBorders>
              <w:top w:val="single" w:sz="4" w:space="0" w:color="auto"/>
              <w:left w:val="single" w:sz="4" w:space="0" w:color="auto"/>
              <w:bottom w:val="single" w:sz="4" w:space="0" w:color="auto"/>
              <w:right w:val="single" w:sz="4" w:space="0" w:color="auto"/>
            </w:tcBorders>
            <w:vAlign w:val="center"/>
          </w:tcPr>
          <w:p w:rsidR="00DD5ADD" w:rsidRPr="00267E17" w:rsidRDefault="00DD5ADD" w:rsidP="00DD5ADD">
            <w:pPr>
              <w:spacing w:line="276" w:lineRule="auto"/>
              <w:jc w:val="right"/>
              <w:rPr>
                <w:i/>
              </w:rPr>
            </w:pPr>
          </w:p>
          <w:p w:rsidR="00267E17" w:rsidRPr="00267E17" w:rsidRDefault="00267E17" w:rsidP="00DD5ADD">
            <w:pPr>
              <w:spacing w:line="276" w:lineRule="auto"/>
              <w:jc w:val="right"/>
              <w:rPr>
                <w:i/>
              </w:rPr>
            </w:pPr>
          </w:p>
          <w:p w:rsidR="00267E17" w:rsidRPr="00267E17" w:rsidRDefault="00267E17" w:rsidP="00DD5ADD">
            <w:pPr>
              <w:spacing w:line="276" w:lineRule="auto"/>
              <w:jc w:val="right"/>
              <w:rPr>
                <w:i/>
              </w:rPr>
            </w:pPr>
          </w:p>
          <w:p w:rsidR="00267E17" w:rsidRPr="00267E17" w:rsidRDefault="00267E17" w:rsidP="00DD5ADD">
            <w:pPr>
              <w:spacing w:line="276" w:lineRule="auto"/>
              <w:jc w:val="right"/>
              <w:rPr>
                <w:i/>
              </w:rPr>
            </w:pPr>
            <w:r w:rsidRPr="00267E17">
              <w:rPr>
                <w:i/>
              </w:rPr>
              <w:t>-94 815,00</w:t>
            </w:r>
          </w:p>
        </w:tc>
        <w:tc>
          <w:tcPr>
            <w:tcW w:w="1134" w:type="dxa"/>
            <w:tcBorders>
              <w:top w:val="single" w:sz="4" w:space="0" w:color="auto"/>
              <w:left w:val="single" w:sz="4" w:space="0" w:color="auto"/>
              <w:bottom w:val="single" w:sz="4" w:space="0" w:color="auto"/>
              <w:right w:val="single" w:sz="4" w:space="0" w:color="auto"/>
            </w:tcBorders>
            <w:vAlign w:val="center"/>
          </w:tcPr>
          <w:p w:rsidR="00DD5ADD" w:rsidRDefault="00DD5ADD" w:rsidP="00DD5ADD">
            <w:pPr>
              <w:spacing w:line="276" w:lineRule="auto"/>
              <w:jc w:val="right"/>
              <w:rPr>
                <w:i/>
              </w:rPr>
            </w:pPr>
          </w:p>
          <w:p w:rsidR="00DD5ADD" w:rsidRDefault="00DD5ADD" w:rsidP="00DD5ADD">
            <w:pPr>
              <w:spacing w:line="276" w:lineRule="auto"/>
              <w:jc w:val="right"/>
              <w:rPr>
                <w:i/>
              </w:rPr>
            </w:pPr>
          </w:p>
          <w:p w:rsidR="00DD5ADD" w:rsidRDefault="00DD5ADD" w:rsidP="00DD5ADD">
            <w:pPr>
              <w:spacing w:line="276" w:lineRule="auto"/>
              <w:jc w:val="right"/>
              <w:rPr>
                <w:i/>
              </w:rPr>
            </w:pPr>
          </w:p>
          <w:p w:rsidR="00DD5ADD" w:rsidRPr="00B64D95" w:rsidRDefault="00DD5ADD" w:rsidP="00DD5ADD">
            <w:pPr>
              <w:spacing w:line="276" w:lineRule="auto"/>
              <w:jc w:val="right"/>
              <w:rPr>
                <w:i/>
              </w:rPr>
            </w:pPr>
            <w:r>
              <w:rPr>
                <w:i/>
              </w:rPr>
              <w:t>25,0</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pPr>
            <w: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jc w:val="center"/>
              <w:rPr>
                <w:i/>
              </w:rPr>
            </w:pPr>
          </w:p>
          <w:p w:rsidR="00DD5ADD" w:rsidRPr="00337EBC" w:rsidRDefault="00DD5ADD" w:rsidP="00DD5ADD">
            <w:pPr>
              <w:spacing w:line="276" w:lineRule="auto"/>
              <w:jc w:val="center"/>
              <w:rPr>
                <w:i/>
              </w:rPr>
            </w:pPr>
          </w:p>
          <w:p w:rsidR="00DD5ADD" w:rsidRPr="00337EBC" w:rsidRDefault="00DD5ADD" w:rsidP="00DD5ADD">
            <w:pPr>
              <w:spacing w:line="276" w:lineRule="auto"/>
              <w:jc w:val="center"/>
              <w:rPr>
                <w:i/>
              </w:rPr>
            </w:pPr>
          </w:p>
          <w:p w:rsidR="00DD5ADD" w:rsidRPr="00337EBC" w:rsidRDefault="00DD5ADD" w:rsidP="00DD5ADD">
            <w:pPr>
              <w:spacing w:line="276" w:lineRule="auto"/>
              <w:jc w:val="center"/>
              <w:rPr>
                <w:i/>
              </w:rPr>
            </w:pPr>
          </w:p>
          <w:p w:rsidR="00DD5ADD" w:rsidRPr="00337EBC" w:rsidRDefault="00DD5ADD" w:rsidP="00DD5ADD">
            <w:pPr>
              <w:spacing w:line="276" w:lineRule="auto"/>
              <w:jc w:val="center"/>
              <w:rPr>
                <w:i/>
              </w:rPr>
            </w:pPr>
            <w:r w:rsidRPr="00337EBC">
              <w:rPr>
                <w:i/>
              </w:rPr>
              <w:t>0</w:t>
            </w:r>
          </w:p>
        </w:tc>
        <w:tc>
          <w:tcPr>
            <w:tcW w:w="1418" w:type="dxa"/>
            <w:tcBorders>
              <w:top w:val="single" w:sz="4" w:space="0" w:color="auto"/>
              <w:left w:val="single" w:sz="4" w:space="0" w:color="auto"/>
              <w:bottom w:val="single" w:sz="4" w:space="0" w:color="auto"/>
              <w:right w:val="single" w:sz="4" w:space="0" w:color="auto"/>
            </w:tcBorders>
            <w:vAlign w:val="center"/>
          </w:tcPr>
          <w:p w:rsidR="00DD5ADD" w:rsidRPr="00B64D95" w:rsidRDefault="00DD5ADD" w:rsidP="00DD5ADD">
            <w:pPr>
              <w:spacing w:line="276" w:lineRule="auto"/>
              <w:jc w:val="center"/>
              <w:rPr>
                <w:i/>
              </w:rPr>
            </w:pPr>
          </w:p>
          <w:p w:rsidR="00DD5ADD" w:rsidRPr="00B64D95" w:rsidRDefault="00DD5ADD" w:rsidP="00DD5ADD">
            <w:pPr>
              <w:spacing w:line="276" w:lineRule="auto"/>
              <w:jc w:val="center"/>
              <w:rPr>
                <w:i/>
              </w:rPr>
            </w:pPr>
          </w:p>
          <w:p w:rsidR="00DD5ADD" w:rsidRPr="00B64D95" w:rsidRDefault="00DD5ADD" w:rsidP="00DD5ADD">
            <w:pPr>
              <w:spacing w:line="276" w:lineRule="auto"/>
              <w:jc w:val="center"/>
              <w:rPr>
                <w:i/>
              </w:rPr>
            </w:pPr>
          </w:p>
          <w:p w:rsidR="00DD5ADD" w:rsidRPr="00B64D95" w:rsidRDefault="00DD5ADD" w:rsidP="00DD5ADD">
            <w:pPr>
              <w:spacing w:line="276" w:lineRule="auto"/>
              <w:jc w:val="center"/>
              <w:rPr>
                <w:i/>
              </w:rPr>
            </w:pPr>
          </w:p>
          <w:p w:rsidR="00DD5ADD" w:rsidRPr="00B64D95" w:rsidRDefault="00DD5ADD" w:rsidP="00DD5ADD">
            <w:pPr>
              <w:spacing w:line="276" w:lineRule="auto"/>
              <w:jc w:val="center"/>
              <w:rPr>
                <w:i/>
              </w:rPr>
            </w:pPr>
            <w:r w:rsidRPr="00B64D95">
              <w:rPr>
                <w:i/>
              </w:rPr>
              <w:t>-438 220,00</w:t>
            </w:r>
          </w:p>
        </w:tc>
        <w:tc>
          <w:tcPr>
            <w:tcW w:w="1559" w:type="dxa"/>
            <w:tcBorders>
              <w:top w:val="single" w:sz="4" w:space="0" w:color="auto"/>
              <w:left w:val="single" w:sz="4" w:space="0" w:color="auto"/>
              <w:bottom w:val="single" w:sz="4" w:space="0" w:color="auto"/>
              <w:right w:val="single" w:sz="4" w:space="0" w:color="auto"/>
            </w:tcBorders>
            <w:vAlign w:val="center"/>
          </w:tcPr>
          <w:p w:rsidR="00DD5ADD" w:rsidRPr="00267E17" w:rsidRDefault="00DD5ADD" w:rsidP="00DD5ADD">
            <w:pPr>
              <w:spacing w:line="276" w:lineRule="auto"/>
              <w:jc w:val="right"/>
              <w:rPr>
                <w:i/>
              </w:rPr>
            </w:pPr>
          </w:p>
          <w:p w:rsidR="00267E17" w:rsidRPr="00267E17" w:rsidRDefault="00267E17" w:rsidP="00DD5ADD">
            <w:pPr>
              <w:spacing w:line="276" w:lineRule="auto"/>
              <w:jc w:val="right"/>
              <w:rPr>
                <w:i/>
              </w:rPr>
            </w:pPr>
          </w:p>
          <w:p w:rsidR="00267E17" w:rsidRPr="00267E17" w:rsidRDefault="00267E17" w:rsidP="00DD5ADD">
            <w:pPr>
              <w:spacing w:line="276" w:lineRule="auto"/>
              <w:jc w:val="right"/>
              <w:rPr>
                <w:i/>
              </w:rPr>
            </w:pPr>
          </w:p>
          <w:p w:rsidR="00267E17" w:rsidRPr="00267E17" w:rsidRDefault="00267E17" w:rsidP="00DD5ADD">
            <w:pPr>
              <w:spacing w:line="276" w:lineRule="auto"/>
              <w:jc w:val="right"/>
              <w:rPr>
                <w:i/>
              </w:rPr>
            </w:pPr>
          </w:p>
          <w:p w:rsidR="00267E17" w:rsidRPr="00267E17" w:rsidRDefault="00267E17" w:rsidP="00DD5ADD">
            <w:pPr>
              <w:spacing w:line="276" w:lineRule="auto"/>
              <w:jc w:val="right"/>
              <w:rPr>
                <w:i/>
              </w:rPr>
            </w:pPr>
            <w:r w:rsidRPr="00267E17">
              <w:rPr>
                <w:i/>
              </w:rPr>
              <w:t>-438 220,00</w:t>
            </w:r>
          </w:p>
        </w:tc>
        <w:tc>
          <w:tcPr>
            <w:tcW w:w="1134" w:type="dxa"/>
            <w:tcBorders>
              <w:top w:val="single" w:sz="4" w:space="0" w:color="auto"/>
              <w:left w:val="single" w:sz="4" w:space="0" w:color="auto"/>
              <w:bottom w:val="single" w:sz="4" w:space="0" w:color="auto"/>
              <w:right w:val="single" w:sz="4" w:space="0" w:color="auto"/>
            </w:tcBorders>
            <w:vAlign w:val="center"/>
          </w:tcPr>
          <w:p w:rsidR="00DD5ADD" w:rsidRDefault="00DD5ADD" w:rsidP="00DD5ADD">
            <w:pPr>
              <w:spacing w:line="276" w:lineRule="auto"/>
              <w:jc w:val="right"/>
              <w:rPr>
                <w:i/>
              </w:rPr>
            </w:pPr>
          </w:p>
          <w:p w:rsidR="00DD5ADD" w:rsidRDefault="00DD5ADD" w:rsidP="00DD5ADD">
            <w:pPr>
              <w:spacing w:line="276" w:lineRule="auto"/>
              <w:jc w:val="right"/>
              <w:rPr>
                <w:i/>
              </w:rPr>
            </w:pPr>
          </w:p>
          <w:p w:rsidR="00DD5ADD" w:rsidRDefault="00DD5ADD" w:rsidP="00DD5ADD">
            <w:pPr>
              <w:spacing w:line="276" w:lineRule="auto"/>
              <w:jc w:val="right"/>
              <w:rPr>
                <w:i/>
              </w:rPr>
            </w:pPr>
          </w:p>
          <w:p w:rsidR="00DD5ADD" w:rsidRDefault="00DD5ADD" w:rsidP="00DD5ADD">
            <w:pPr>
              <w:spacing w:line="276" w:lineRule="auto"/>
              <w:jc w:val="right"/>
              <w:rPr>
                <w:i/>
              </w:rPr>
            </w:pPr>
          </w:p>
          <w:p w:rsidR="00DD5ADD" w:rsidRPr="00B64D95" w:rsidRDefault="00DD5ADD" w:rsidP="00DD5ADD">
            <w:pPr>
              <w:spacing w:line="276" w:lineRule="auto"/>
              <w:jc w:val="right"/>
              <w:rPr>
                <w:i/>
              </w:rPr>
            </w:pPr>
            <w:r>
              <w:rPr>
                <w:i/>
              </w:rPr>
              <w:t>0</w:t>
            </w:r>
          </w:p>
        </w:tc>
      </w:tr>
      <w:tr w:rsidR="00DD5ADD" w:rsidRPr="005F5BEF" w:rsidTr="004E558E">
        <w:tc>
          <w:tcPr>
            <w:tcW w:w="4644" w:type="dxa"/>
            <w:tcBorders>
              <w:top w:val="single" w:sz="4" w:space="0" w:color="auto"/>
              <w:left w:val="single" w:sz="4" w:space="0" w:color="auto"/>
              <w:bottom w:val="single" w:sz="4" w:space="0" w:color="auto"/>
              <w:right w:val="single" w:sz="4" w:space="0" w:color="auto"/>
            </w:tcBorders>
          </w:tcPr>
          <w:p w:rsidR="00DD5ADD" w:rsidRPr="00337EBC" w:rsidRDefault="00DD5ADD" w:rsidP="00DD5ADD">
            <w:pPr>
              <w:spacing w:line="276" w:lineRule="auto"/>
              <w:rPr>
                <w:b/>
              </w:rPr>
            </w:pPr>
            <w:r w:rsidRPr="00337EBC">
              <w:rPr>
                <w:b/>
              </w:rPr>
              <w:t>Всего доходов</w:t>
            </w:r>
          </w:p>
        </w:tc>
        <w:tc>
          <w:tcPr>
            <w:tcW w:w="1559" w:type="dxa"/>
            <w:tcBorders>
              <w:top w:val="single" w:sz="4" w:space="0" w:color="auto"/>
              <w:left w:val="single" w:sz="4" w:space="0" w:color="auto"/>
              <w:bottom w:val="single" w:sz="4" w:space="0" w:color="auto"/>
              <w:right w:val="single" w:sz="4" w:space="0" w:color="auto"/>
            </w:tcBorders>
            <w:vAlign w:val="center"/>
          </w:tcPr>
          <w:p w:rsidR="00DD5ADD" w:rsidRPr="00337EBC" w:rsidRDefault="00DD5ADD" w:rsidP="00DD5ADD">
            <w:pPr>
              <w:tabs>
                <w:tab w:val="left" w:pos="1173"/>
              </w:tabs>
              <w:spacing w:line="276" w:lineRule="auto"/>
              <w:jc w:val="center"/>
              <w:rPr>
                <w:b/>
              </w:rPr>
            </w:pPr>
            <w:r w:rsidRPr="00337EBC">
              <w:rPr>
                <w:b/>
              </w:rPr>
              <w:t>3 339 420,00</w:t>
            </w:r>
          </w:p>
        </w:tc>
        <w:tc>
          <w:tcPr>
            <w:tcW w:w="1418" w:type="dxa"/>
            <w:tcBorders>
              <w:top w:val="single" w:sz="4" w:space="0" w:color="auto"/>
              <w:left w:val="single" w:sz="4" w:space="0" w:color="auto"/>
              <w:bottom w:val="single" w:sz="4" w:space="0" w:color="auto"/>
              <w:right w:val="single" w:sz="4" w:space="0" w:color="auto"/>
            </w:tcBorders>
            <w:vAlign w:val="center"/>
          </w:tcPr>
          <w:p w:rsidR="00DD5ADD" w:rsidRPr="00B64D95" w:rsidRDefault="00DD5ADD" w:rsidP="00DD5ADD">
            <w:pPr>
              <w:spacing w:line="276" w:lineRule="auto"/>
              <w:jc w:val="center"/>
              <w:rPr>
                <w:b/>
              </w:rPr>
            </w:pPr>
            <w:r w:rsidRPr="00B64D95">
              <w:rPr>
                <w:b/>
              </w:rPr>
              <w:t>-185 401,06</w:t>
            </w:r>
          </w:p>
        </w:tc>
        <w:tc>
          <w:tcPr>
            <w:tcW w:w="1559" w:type="dxa"/>
            <w:tcBorders>
              <w:top w:val="single" w:sz="4" w:space="0" w:color="auto"/>
              <w:left w:val="single" w:sz="4" w:space="0" w:color="auto"/>
              <w:bottom w:val="single" w:sz="4" w:space="0" w:color="auto"/>
              <w:right w:val="single" w:sz="4" w:space="0" w:color="auto"/>
            </w:tcBorders>
            <w:vAlign w:val="center"/>
          </w:tcPr>
          <w:p w:rsidR="00DD5ADD" w:rsidRPr="00267E17" w:rsidRDefault="00267E17" w:rsidP="00267E17">
            <w:pPr>
              <w:spacing w:line="276" w:lineRule="auto"/>
              <w:ind w:right="-109"/>
              <w:jc w:val="center"/>
              <w:rPr>
                <w:b/>
              </w:rPr>
            </w:pPr>
            <w:r w:rsidRPr="00267E17">
              <w:rPr>
                <w:b/>
              </w:rPr>
              <w:t>-3524821,06</w:t>
            </w:r>
          </w:p>
        </w:tc>
        <w:tc>
          <w:tcPr>
            <w:tcW w:w="1134" w:type="dxa"/>
            <w:tcBorders>
              <w:top w:val="single" w:sz="4" w:space="0" w:color="auto"/>
              <w:left w:val="single" w:sz="4" w:space="0" w:color="auto"/>
              <w:bottom w:val="single" w:sz="4" w:space="0" w:color="auto"/>
              <w:right w:val="single" w:sz="4" w:space="0" w:color="auto"/>
            </w:tcBorders>
            <w:vAlign w:val="center"/>
          </w:tcPr>
          <w:p w:rsidR="00DD5ADD" w:rsidRPr="00C8479A" w:rsidRDefault="00DD5ADD" w:rsidP="00DD5ADD">
            <w:pPr>
              <w:spacing w:line="276" w:lineRule="auto"/>
              <w:jc w:val="right"/>
              <w:rPr>
                <w:b/>
                <w:highlight w:val="yellow"/>
              </w:rPr>
            </w:pPr>
            <w:r>
              <w:rPr>
                <w:b/>
              </w:rPr>
              <w:t>-</w:t>
            </w:r>
            <w:r w:rsidRPr="00155A83">
              <w:rPr>
                <w:b/>
              </w:rPr>
              <w:t>5,6</w:t>
            </w:r>
          </w:p>
        </w:tc>
      </w:tr>
    </w:tbl>
    <w:p w:rsidR="004278B1" w:rsidRPr="005F5BEF" w:rsidRDefault="004278B1" w:rsidP="001772C5">
      <w:pPr>
        <w:spacing w:line="312" w:lineRule="auto"/>
        <w:ind w:firstLine="709"/>
        <w:jc w:val="right"/>
        <w:rPr>
          <w:highlight w:val="yellow"/>
        </w:rPr>
      </w:pPr>
    </w:p>
    <w:p w:rsidR="001772C5" w:rsidRPr="00291130" w:rsidRDefault="00291130" w:rsidP="001772C5">
      <w:pPr>
        <w:ind w:firstLine="708"/>
        <w:jc w:val="both"/>
      </w:pPr>
      <w:r w:rsidRPr="00291130">
        <w:t>В 2023</w:t>
      </w:r>
      <w:r w:rsidR="001772C5" w:rsidRPr="00291130">
        <w:t xml:space="preserve"> году главными администраторами доходов бюджета </w:t>
      </w:r>
      <w:r w:rsidR="006E5CF4" w:rsidRPr="00291130">
        <w:t>Энтуганского</w:t>
      </w:r>
      <w:r w:rsidR="0061695B" w:rsidRPr="00291130">
        <w:t xml:space="preserve"> </w:t>
      </w:r>
      <w:r w:rsidR="001772C5" w:rsidRPr="00291130">
        <w:t xml:space="preserve">сельского поселения являлись: Управление Федеральной налоговой службы по Республике Татарстан (Межрайонная инспекция Федеральной налоговой службы </w:t>
      </w:r>
      <w:r w:rsidR="00275B63" w:rsidRPr="00291130">
        <w:t>№ 8</w:t>
      </w:r>
      <w:r w:rsidR="001772C5" w:rsidRPr="00291130">
        <w:t xml:space="preserve"> по Республике Татарстан), Министерство финансов Республики Татарстан, Палата имущественных и земельных отношений </w:t>
      </w:r>
      <w:r w:rsidR="004022CE" w:rsidRPr="00291130">
        <w:t>Буинского</w:t>
      </w:r>
      <w:r w:rsidR="001772C5" w:rsidRPr="00291130">
        <w:t xml:space="preserve"> муниципального района, Финансово-бюджетная палата </w:t>
      </w:r>
      <w:r w:rsidR="004022CE" w:rsidRPr="00291130">
        <w:t>Буинского</w:t>
      </w:r>
      <w:r w:rsidR="001772C5" w:rsidRPr="00291130">
        <w:t xml:space="preserve"> муниципального района.</w:t>
      </w:r>
    </w:p>
    <w:p w:rsidR="001772C5" w:rsidRPr="005F5BEF" w:rsidRDefault="001772C5" w:rsidP="001772C5">
      <w:pPr>
        <w:jc w:val="both"/>
        <w:rPr>
          <w:highlight w:val="yellow"/>
        </w:rPr>
      </w:pPr>
    </w:p>
    <w:p w:rsidR="001772C5" w:rsidRPr="00291130" w:rsidRDefault="001772C5" w:rsidP="001772C5">
      <w:pPr>
        <w:ind w:firstLine="708"/>
        <w:jc w:val="both"/>
        <w:rPr>
          <w:i/>
        </w:rPr>
      </w:pPr>
      <w:r w:rsidRPr="00291130">
        <w:rPr>
          <w:i/>
        </w:rPr>
        <w:t>Налоговые доходы</w:t>
      </w:r>
    </w:p>
    <w:p w:rsidR="00291130" w:rsidRPr="00291130" w:rsidRDefault="00291130" w:rsidP="00291130">
      <w:pPr>
        <w:ind w:firstLine="708"/>
        <w:jc w:val="both"/>
      </w:pPr>
      <w:r w:rsidRPr="00291130">
        <w:t>Общий объем налоговых доходов за 2023 г. в бюджете МО составил 713,94 рублей, или 0,1 % к плану. Структура налоговых доходов выглядит следующим образом:</w:t>
      </w:r>
    </w:p>
    <w:p w:rsidR="00291130" w:rsidRPr="00291130" w:rsidRDefault="00291130" w:rsidP="00291130">
      <w:pPr>
        <w:ind w:firstLine="708"/>
        <w:jc w:val="both"/>
      </w:pPr>
      <w:r w:rsidRPr="00291130">
        <w:t>- налог на доходы физических лиц – со знаком «минус» 210,06 рублей или «минус» 29,4 % от налоговых доходов;</w:t>
      </w:r>
    </w:p>
    <w:p w:rsidR="00291130" w:rsidRPr="00291130" w:rsidRDefault="00291130" w:rsidP="00291130">
      <w:pPr>
        <w:ind w:firstLine="708"/>
        <w:jc w:val="both"/>
      </w:pPr>
      <w:r w:rsidRPr="00291130">
        <w:t>- единый сельскохозяйственный налог – 0 рублей;</w:t>
      </w:r>
    </w:p>
    <w:p w:rsidR="00291130" w:rsidRPr="00291130" w:rsidRDefault="00291130" w:rsidP="00291130">
      <w:pPr>
        <w:ind w:firstLine="708"/>
        <w:jc w:val="both"/>
      </w:pPr>
      <w:r w:rsidRPr="00291130">
        <w:t>- налог на имущество физических лиц – 367,00 рублей, или 51,4% от налоговых доходов;</w:t>
      </w:r>
    </w:p>
    <w:p w:rsidR="00291130" w:rsidRPr="00291130" w:rsidRDefault="00291130" w:rsidP="00291130">
      <w:pPr>
        <w:ind w:firstLine="708"/>
        <w:jc w:val="both"/>
      </w:pPr>
      <w:r w:rsidRPr="00291130">
        <w:t>- земельный налог – 557,00 рублей, или 78,0% от налоговых доходов;</w:t>
      </w:r>
    </w:p>
    <w:p w:rsidR="00291130" w:rsidRPr="00291130" w:rsidRDefault="00291130" w:rsidP="00291130">
      <w:pPr>
        <w:ind w:firstLine="708"/>
        <w:jc w:val="both"/>
      </w:pPr>
      <w:r w:rsidRPr="00291130">
        <w:t>-государственная пошлина - 0 рублей.</w:t>
      </w:r>
    </w:p>
    <w:p w:rsidR="001F3D7B" w:rsidRPr="005F5BEF" w:rsidRDefault="001F3D7B" w:rsidP="00E87C57">
      <w:pPr>
        <w:ind w:firstLine="708"/>
        <w:jc w:val="both"/>
        <w:rPr>
          <w:highlight w:val="yellow"/>
        </w:rPr>
      </w:pPr>
    </w:p>
    <w:p w:rsidR="001772C5" w:rsidRPr="00291130" w:rsidRDefault="001772C5" w:rsidP="00E87C57">
      <w:pPr>
        <w:ind w:firstLine="708"/>
        <w:jc w:val="both"/>
        <w:rPr>
          <w:i/>
        </w:rPr>
      </w:pPr>
      <w:r w:rsidRPr="00291130">
        <w:rPr>
          <w:i/>
        </w:rPr>
        <w:t>Неналоговые доходы</w:t>
      </w:r>
    </w:p>
    <w:p w:rsidR="00291130" w:rsidRPr="00291130" w:rsidRDefault="00291130" w:rsidP="00291130">
      <w:pPr>
        <w:ind w:firstLine="708"/>
        <w:jc w:val="both"/>
      </w:pPr>
      <w:r w:rsidRPr="00291130">
        <w:t>Общий объем неналоговых доходов в бюджете поселения составил 500,00 рублей.</w:t>
      </w:r>
    </w:p>
    <w:p w:rsidR="00291130" w:rsidRPr="00291130" w:rsidRDefault="00291130" w:rsidP="00291130">
      <w:pPr>
        <w:ind w:firstLine="708"/>
        <w:jc w:val="both"/>
      </w:pPr>
      <w:r w:rsidRPr="00291130">
        <w:t>Структура неналоговых доходов выглядит следующим образом:</w:t>
      </w:r>
    </w:p>
    <w:p w:rsidR="00291130" w:rsidRPr="00291130" w:rsidRDefault="00291130" w:rsidP="00291130">
      <w:pPr>
        <w:ind w:firstLine="708"/>
        <w:jc w:val="both"/>
      </w:pPr>
      <w:r w:rsidRPr="00291130">
        <w:t>- средства самообложения граждан, зачисляемые в бюджеты сельских поселений – 500,00 рублей, или 100,0% от суммы неналоговых доходов.</w:t>
      </w:r>
    </w:p>
    <w:p w:rsidR="001772C5" w:rsidRPr="00291130" w:rsidRDefault="001772C5" w:rsidP="001772C5">
      <w:pPr>
        <w:ind w:firstLine="708"/>
        <w:jc w:val="both"/>
      </w:pPr>
    </w:p>
    <w:p w:rsidR="001772C5" w:rsidRPr="00291130" w:rsidRDefault="001772C5" w:rsidP="001772C5">
      <w:pPr>
        <w:ind w:firstLine="708"/>
        <w:jc w:val="both"/>
        <w:rPr>
          <w:i/>
        </w:rPr>
      </w:pPr>
      <w:r w:rsidRPr="00291130">
        <w:rPr>
          <w:i/>
        </w:rPr>
        <w:t>По группе «Безвозмездные поступления»</w:t>
      </w:r>
    </w:p>
    <w:p w:rsidR="00291130" w:rsidRPr="00291130" w:rsidRDefault="00291130" w:rsidP="00291130">
      <w:pPr>
        <w:ind w:firstLine="708"/>
        <w:jc w:val="both"/>
      </w:pPr>
      <w:r w:rsidRPr="00291130">
        <w:t>Объём поступлений из вышестоящего бюджета (в том числе федеральные средства) за 2023 год составил со знаком «минус» 186 615,00 рублей.</w:t>
      </w:r>
    </w:p>
    <w:p w:rsidR="00291130" w:rsidRPr="00291130" w:rsidRDefault="00291130" w:rsidP="00291130">
      <w:pPr>
        <w:ind w:firstLine="708"/>
        <w:jc w:val="both"/>
      </w:pPr>
      <w:r w:rsidRPr="00291130">
        <w:t>Структура безвозмездных перечислений выглядит следующим образом:</w:t>
      </w:r>
    </w:p>
    <w:p w:rsidR="00291130" w:rsidRPr="00291130" w:rsidRDefault="00291130" w:rsidP="00291130">
      <w:pPr>
        <w:ind w:firstLine="708"/>
        <w:jc w:val="both"/>
        <w:rPr>
          <w:b/>
        </w:rPr>
      </w:pPr>
      <w:r w:rsidRPr="00291130">
        <w:t>- дотации на выравнивание бюджетной обеспеченности –220 000,00 рублей;</w:t>
      </w:r>
    </w:p>
    <w:p w:rsidR="00291130" w:rsidRPr="00291130" w:rsidRDefault="00291130" w:rsidP="00291130">
      <w:pPr>
        <w:ind w:firstLine="708"/>
        <w:jc w:val="both"/>
      </w:pPr>
      <w:r w:rsidRPr="00291130">
        <w:t>- субвенция бюджетам поселений на осуществление первичного воинского учета на территориях, где отсутствуют военные комиссариаты -31 605,00 рублей;</w:t>
      </w:r>
    </w:p>
    <w:p w:rsidR="00291130" w:rsidRPr="00291130" w:rsidRDefault="00291130" w:rsidP="00291130">
      <w:pPr>
        <w:ind w:firstLine="708"/>
        <w:jc w:val="both"/>
      </w:pPr>
      <w:r w:rsidRPr="00291130">
        <w:t>- возврат прочих остатков субсидий, субвенций и иных межбюджетных трансфертов, имеющих целевое назначение, прошлых лет из бюджетов сельских поселений со знаком «минус» - 438 220,00 рублей.</w:t>
      </w:r>
    </w:p>
    <w:p w:rsidR="001772C5" w:rsidRPr="005F5BEF" w:rsidRDefault="001772C5" w:rsidP="001772C5">
      <w:pPr>
        <w:ind w:firstLine="708"/>
        <w:jc w:val="both"/>
        <w:rPr>
          <w:highlight w:val="yellow"/>
        </w:rPr>
      </w:pPr>
    </w:p>
    <w:p w:rsidR="001772C5" w:rsidRDefault="001F3D7B" w:rsidP="001772C5">
      <w:pPr>
        <w:ind w:firstLine="708"/>
        <w:jc w:val="both"/>
      </w:pPr>
      <w:r w:rsidRPr="00291130">
        <w:t>Согласно Отчета</w:t>
      </w:r>
      <w:r w:rsidR="001772C5" w:rsidRPr="00291130">
        <w:t xml:space="preserve"> об исполнении бюд</w:t>
      </w:r>
      <w:r w:rsidR="00291130" w:rsidRPr="00291130">
        <w:t>жета сельского Поселения за 2023</w:t>
      </w:r>
      <w:r w:rsidR="001772C5" w:rsidRPr="00291130">
        <w:t xml:space="preserve"> год расходы исполнены на сумму </w:t>
      </w:r>
      <w:r w:rsidR="00291130" w:rsidRPr="00291130">
        <w:t>176 986,07</w:t>
      </w:r>
      <w:r w:rsidRPr="00291130">
        <w:t xml:space="preserve"> </w:t>
      </w:r>
      <w:r w:rsidR="00291130" w:rsidRPr="00291130">
        <w:t>рублей</w:t>
      </w:r>
      <w:r w:rsidR="001772C5" w:rsidRPr="00291130">
        <w:t xml:space="preserve"> или </w:t>
      </w:r>
      <w:r w:rsidR="00291130" w:rsidRPr="00291130">
        <w:t>4,5</w:t>
      </w:r>
      <w:r w:rsidR="001772C5" w:rsidRPr="00291130">
        <w:t>% от утвержденных назначений.</w:t>
      </w:r>
    </w:p>
    <w:p w:rsidR="00291130" w:rsidRPr="00291130" w:rsidRDefault="00291130" w:rsidP="001772C5">
      <w:pPr>
        <w:ind w:firstLine="708"/>
        <w:jc w:val="both"/>
      </w:pPr>
    </w:p>
    <w:p w:rsidR="001772C5" w:rsidRPr="00291130" w:rsidRDefault="001772C5" w:rsidP="001772C5">
      <w:pPr>
        <w:ind w:firstLine="708"/>
        <w:jc w:val="both"/>
      </w:pPr>
      <w:r w:rsidRPr="00291130">
        <w:t xml:space="preserve">Информация об исполнении бюджета </w:t>
      </w:r>
      <w:r w:rsidR="006E5CF4" w:rsidRPr="00291130">
        <w:t>Энтуганского</w:t>
      </w:r>
      <w:r w:rsidR="0061695B" w:rsidRPr="00291130">
        <w:t xml:space="preserve"> </w:t>
      </w:r>
      <w:r w:rsidRPr="00291130">
        <w:t>сельского поселения по расходам представлена в таблице 6.</w:t>
      </w:r>
    </w:p>
    <w:p w:rsidR="004E558E" w:rsidRDefault="004E558E" w:rsidP="004E558E">
      <w:pPr>
        <w:spacing w:line="312" w:lineRule="auto"/>
        <w:ind w:firstLine="709"/>
        <w:jc w:val="center"/>
      </w:pPr>
      <w:r>
        <w:t xml:space="preserve">                                                                                                                                          </w:t>
      </w:r>
    </w:p>
    <w:p w:rsidR="001772C5" w:rsidRPr="00291130" w:rsidRDefault="004E558E" w:rsidP="004E558E">
      <w:pPr>
        <w:ind w:left="8495" w:firstLine="1"/>
        <w:contextualSpacing/>
        <w:jc w:val="center"/>
      </w:pPr>
      <w:r>
        <w:lastRenderedPageBreak/>
        <w:t xml:space="preserve"> </w:t>
      </w:r>
      <w:r w:rsidR="001772C5" w:rsidRPr="00291130">
        <w:t>таблица 6</w:t>
      </w:r>
    </w:p>
    <w:p w:rsidR="001F3D7B" w:rsidRPr="00291130" w:rsidRDefault="00291130" w:rsidP="004E558E">
      <w:pPr>
        <w:ind w:left="7786" w:firstLine="709"/>
        <w:contextualSpacing/>
        <w:jc w:val="center"/>
      </w:pPr>
      <w:r w:rsidRPr="00291130">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796"/>
        <w:gridCol w:w="1606"/>
        <w:gridCol w:w="1521"/>
        <w:gridCol w:w="1137"/>
      </w:tblGrid>
      <w:tr w:rsidR="001772C5" w:rsidRPr="00291130" w:rsidTr="009542D6">
        <w:tc>
          <w:tcPr>
            <w:tcW w:w="4077" w:type="dxa"/>
            <w:vMerge w:val="restart"/>
            <w:shd w:val="clear" w:color="auto" w:fill="auto"/>
            <w:vAlign w:val="center"/>
          </w:tcPr>
          <w:p w:rsidR="001772C5" w:rsidRPr="00291130" w:rsidRDefault="001772C5" w:rsidP="009542D6">
            <w:pPr>
              <w:jc w:val="center"/>
              <w:rPr>
                <w:szCs w:val="28"/>
              </w:rPr>
            </w:pPr>
            <w:r w:rsidRPr="00291130">
              <w:rPr>
                <w:szCs w:val="28"/>
              </w:rPr>
              <w:t>Наименование</w:t>
            </w:r>
          </w:p>
          <w:p w:rsidR="001772C5" w:rsidRPr="00291130" w:rsidRDefault="001772C5" w:rsidP="009542D6">
            <w:pPr>
              <w:jc w:val="center"/>
              <w:rPr>
                <w:szCs w:val="28"/>
              </w:rPr>
            </w:pPr>
            <w:r w:rsidRPr="00291130">
              <w:rPr>
                <w:szCs w:val="28"/>
              </w:rPr>
              <w:t>показателя</w:t>
            </w:r>
          </w:p>
        </w:tc>
        <w:tc>
          <w:tcPr>
            <w:tcW w:w="1796" w:type="dxa"/>
            <w:vMerge w:val="restart"/>
            <w:shd w:val="clear" w:color="auto" w:fill="auto"/>
            <w:vAlign w:val="center"/>
          </w:tcPr>
          <w:p w:rsidR="001772C5" w:rsidRPr="00291130" w:rsidRDefault="001772C5" w:rsidP="009542D6">
            <w:pPr>
              <w:jc w:val="center"/>
              <w:rPr>
                <w:szCs w:val="28"/>
              </w:rPr>
            </w:pPr>
            <w:r w:rsidRPr="00291130">
              <w:rPr>
                <w:szCs w:val="28"/>
              </w:rPr>
              <w:t>Решение о бюджете на</w:t>
            </w:r>
          </w:p>
          <w:p w:rsidR="001772C5" w:rsidRPr="00291130" w:rsidRDefault="00291130" w:rsidP="009542D6">
            <w:pPr>
              <w:jc w:val="center"/>
              <w:rPr>
                <w:szCs w:val="28"/>
              </w:rPr>
            </w:pPr>
            <w:r w:rsidRPr="00291130">
              <w:rPr>
                <w:szCs w:val="28"/>
              </w:rPr>
              <w:t>2023</w:t>
            </w:r>
            <w:r w:rsidR="001772C5" w:rsidRPr="00291130">
              <w:rPr>
                <w:szCs w:val="28"/>
              </w:rPr>
              <w:t xml:space="preserve"> год</w:t>
            </w:r>
          </w:p>
        </w:tc>
        <w:tc>
          <w:tcPr>
            <w:tcW w:w="4264" w:type="dxa"/>
            <w:gridSpan w:val="3"/>
            <w:shd w:val="clear" w:color="auto" w:fill="auto"/>
            <w:vAlign w:val="center"/>
          </w:tcPr>
          <w:p w:rsidR="001772C5" w:rsidRPr="00291130" w:rsidRDefault="001772C5" w:rsidP="009542D6">
            <w:pPr>
              <w:jc w:val="center"/>
              <w:rPr>
                <w:szCs w:val="28"/>
              </w:rPr>
            </w:pPr>
            <w:r w:rsidRPr="00291130">
              <w:rPr>
                <w:szCs w:val="28"/>
              </w:rPr>
              <w:t>Исполнено</w:t>
            </w:r>
            <w:r w:rsidR="00291130">
              <w:rPr>
                <w:szCs w:val="28"/>
              </w:rPr>
              <w:t xml:space="preserve"> за 2023 год (на 01.02.23)</w:t>
            </w:r>
          </w:p>
        </w:tc>
      </w:tr>
      <w:tr w:rsidR="001772C5" w:rsidRPr="005F5BEF" w:rsidTr="009542D6">
        <w:tc>
          <w:tcPr>
            <w:tcW w:w="4077" w:type="dxa"/>
            <w:vMerge/>
            <w:shd w:val="clear" w:color="auto" w:fill="auto"/>
            <w:vAlign w:val="center"/>
          </w:tcPr>
          <w:p w:rsidR="001772C5" w:rsidRPr="00291130" w:rsidRDefault="001772C5" w:rsidP="009542D6">
            <w:pPr>
              <w:jc w:val="center"/>
              <w:rPr>
                <w:szCs w:val="28"/>
              </w:rPr>
            </w:pPr>
          </w:p>
        </w:tc>
        <w:tc>
          <w:tcPr>
            <w:tcW w:w="1796" w:type="dxa"/>
            <w:vMerge/>
            <w:shd w:val="clear" w:color="auto" w:fill="auto"/>
            <w:vAlign w:val="center"/>
          </w:tcPr>
          <w:p w:rsidR="001772C5" w:rsidRPr="00291130" w:rsidRDefault="001772C5" w:rsidP="009542D6">
            <w:pPr>
              <w:jc w:val="center"/>
              <w:rPr>
                <w:szCs w:val="28"/>
              </w:rPr>
            </w:pPr>
          </w:p>
        </w:tc>
        <w:tc>
          <w:tcPr>
            <w:tcW w:w="1606" w:type="dxa"/>
            <w:shd w:val="clear" w:color="auto" w:fill="auto"/>
            <w:vAlign w:val="center"/>
          </w:tcPr>
          <w:p w:rsidR="001772C5" w:rsidRPr="00291130" w:rsidRDefault="001772C5" w:rsidP="009542D6">
            <w:pPr>
              <w:jc w:val="center"/>
              <w:rPr>
                <w:szCs w:val="28"/>
              </w:rPr>
            </w:pPr>
            <w:r w:rsidRPr="00291130">
              <w:rPr>
                <w:szCs w:val="28"/>
              </w:rPr>
              <w:t>руб.</w:t>
            </w:r>
          </w:p>
        </w:tc>
        <w:tc>
          <w:tcPr>
            <w:tcW w:w="1521" w:type="dxa"/>
            <w:shd w:val="clear" w:color="auto" w:fill="auto"/>
            <w:vAlign w:val="center"/>
          </w:tcPr>
          <w:p w:rsidR="001772C5" w:rsidRPr="00291130" w:rsidRDefault="001772C5" w:rsidP="009542D6">
            <w:pPr>
              <w:jc w:val="center"/>
              <w:rPr>
                <w:szCs w:val="28"/>
              </w:rPr>
            </w:pPr>
            <w:r w:rsidRPr="00291130">
              <w:rPr>
                <w:szCs w:val="28"/>
              </w:rPr>
              <w:t>отклонения руб. (+ -)</w:t>
            </w:r>
          </w:p>
        </w:tc>
        <w:tc>
          <w:tcPr>
            <w:tcW w:w="1137" w:type="dxa"/>
            <w:shd w:val="clear" w:color="auto" w:fill="auto"/>
            <w:vAlign w:val="center"/>
          </w:tcPr>
          <w:p w:rsidR="001772C5" w:rsidRPr="00291130" w:rsidRDefault="001772C5" w:rsidP="009542D6">
            <w:pPr>
              <w:jc w:val="center"/>
              <w:rPr>
                <w:szCs w:val="28"/>
              </w:rPr>
            </w:pPr>
            <w:r w:rsidRPr="00291130">
              <w:rPr>
                <w:szCs w:val="28"/>
              </w:rPr>
              <w:t>в%</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pPr>
            <w:r w:rsidRPr="00371555">
              <w:t>Заработная плата (211)</w:t>
            </w:r>
          </w:p>
        </w:tc>
        <w:tc>
          <w:tcPr>
            <w:tcW w:w="179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pPr>
            <w:r w:rsidRPr="00371555">
              <w:t>1108280,40</w:t>
            </w:r>
          </w:p>
        </w:tc>
        <w:tc>
          <w:tcPr>
            <w:tcW w:w="160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rPr>
                <w:rFonts w:ascii="1 083,9" w:hAnsi="1 083,9"/>
              </w:rPr>
            </w:pPr>
            <w:r w:rsidRPr="00371555">
              <w:rPr>
                <w:rFonts w:ascii="1 083,9" w:hAnsi="1 083,9"/>
              </w:rPr>
              <w:t>71</w:t>
            </w:r>
            <w:r>
              <w:rPr>
                <w:rFonts w:ascii="1 083,9" w:hAnsi="1 083,9"/>
              </w:rPr>
              <w:t xml:space="preserve"> </w:t>
            </w:r>
            <w:r w:rsidRPr="00371555">
              <w:rPr>
                <w:rFonts w:ascii="1 083,9" w:hAnsi="1 083,9"/>
              </w:rPr>
              <w:t>019,70</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r w:rsidRPr="00326919">
              <w:t>-1037260,70</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r w:rsidRPr="00326919">
              <w:t>6,4</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pPr>
            <w:r w:rsidRPr="00371555">
              <w:t>Начисления на выплаты по оплате труда (213)</w:t>
            </w:r>
          </w:p>
        </w:tc>
        <w:tc>
          <w:tcPr>
            <w:tcW w:w="179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pPr>
          </w:p>
          <w:p w:rsidR="00291130" w:rsidRPr="00371555" w:rsidRDefault="00291130" w:rsidP="00291130">
            <w:pPr>
              <w:spacing w:line="276" w:lineRule="auto"/>
              <w:jc w:val="center"/>
            </w:pPr>
            <w:r w:rsidRPr="00371555">
              <w:t>336</w:t>
            </w:r>
            <w:r>
              <w:t xml:space="preserve"> </w:t>
            </w:r>
            <w:r w:rsidRPr="00371555">
              <w:t>939,60</w:t>
            </w:r>
          </w:p>
        </w:tc>
        <w:tc>
          <w:tcPr>
            <w:tcW w:w="160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rPr>
                <w:rFonts w:ascii="1 083,9" w:hAnsi="1 083,9"/>
              </w:rPr>
            </w:pPr>
          </w:p>
          <w:p w:rsidR="00291130" w:rsidRPr="00371555" w:rsidRDefault="00291130" w:rsidP="00291130">
            <w:pPr>
              <w:spacing w:line="276" w:lineRule="auto"/>
              <w:jc w:val="center"/>
              <w:rPr>
                <w:rFonts w:ascii="1 083,9" w:hAnsi="1 083,9"/>
              </w:rPr>
            </w:pPr>
            <w:r w:rsidRPr="00371555">
              <w:rPr>
                <w:rFonts w:ascii="1 083,9" w:hAnsi="1 083,9"/>
              </w:rPr>
              <w:t>21</w:t>
            </w:r>
            <w:r>
              <w:rPr>
                <w:rFonts w:ascii="1 083,9" w:hAnsi="1 083,9"/>
              </w:rPr>
              <w:t xml:space="preserve"> </w:t>
            </w:r>
            <w:r w:rsidRPr="00371555">
              <w:rPr>
                <w:rFonts w:ascii="1 083,9" w:hAnsi="1 083,9"/>
              </w:rPr>
              <w:t>447,94</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-315 491,66</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6,4</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pPr>
            <w:r w:rsidRPr="00371555">
              <w:t>Услуги связи (221)</w:t>
            </w:r>
          </w:p>
        </w:tc>
        <w:tc>
          <w:tcPr>
            <w:tcW w:w="179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pPr>
            <w:r w:rsidRPr="00371555">
              <w:t>13</w:t>
            </w:r>
            <w:r>
              <w:t xml:space="preserve"> </w:t>
            </w:r>
            <w:r w:rsidRPr="00371555">
              <w:t>000,00</w:t>
            </w:r>
          </w:p>
        </w:tc>
        <w:tc>
          <w:tcPr>
            <w:tcW w:w="160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rPr>
                <w:rFonts w:ascii="1 083,9" w:hAnsi="1 083,9"/>
              </w:rPr>
            </w:pPr>
            <w:r w:rsidRPr="00371555">
              <w:rPr>
                <w:rFonts w:ascii="1 083,9" w:hAnsi="1 083,9"/>
              </w:rPr>
              <w:t>0</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r w:rsidRPr="00326919">
              <w:t>-13 000,00</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r w:rsidRPr="00326919">
              <w:t>0</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pPr>
            <w:r w:rsidRPr="00371555">
              <w:t>Коммунальные услуги (223)</w:t>
            </w:r>
          </w:p>
        </w:tc>
        <w:tc>
          <w:tcPr>
            <w:tcW w:w="179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pPr>
            <w:r w:rsidRPr="00371555">
              <w:t>1261</w:t>
            </w:r>
            <w:r>
              <w:t xml:space="preserve"> </w:t>
            </w:r>
            <w:r w:rsidRPr="00371555">
              <w:t>200,00</w:t>
            </w:r>
          </w:p>
        </w:tc>
        <w:tc>
          <w:tcPr>
            <w:tcW w:w="160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rPr>
                <w:rFonts w:ascii="1 083,9" w:hAnsi="1 083,9"/>
              </w:rPr>
            </w:pPr>
            <w:r w:rsidRPr="00371555">
              <w:rPr>
                <w:rFonts w:ascii="1 083,9" w:hAnsi="1 083,9"/>
              </w:rPr>
              <w:t>55492,81</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r w:rsidRPr="00326919">
              <w:t>-1205707,19</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r w:rsidRPr="00326919">
              <w:t>4,4</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pPr>
            <w:r w:rsidRPr="00371555">
              <w:t>Работы, услуги по содержанию имущества (225)</w:t>
            </w:r>
          </w:p>
        </w:tc>
        <w:tc>
          <w:tcPr>
            <w:tcW w:w="179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pPr>
          </w:p>
          <w:p w:rsidR="00291130" w:rsidRPr="00371555" w:rsidRDefault="00291130" w:rsidP="00291130">
            <w:pPr>
              <w:spacing w:line="276" w:lineRule="auto"/>
              <w:jc w:val="center"/>
            </w:pPr>
            <w:r w:rsidRPr="00371555">
              <w:t>280</w:t>
            </w:r>
            <w:r>
              <w:t xml:space="preserve"> </w:t>
            </w:r>
            <w:r w:rsidRPr="00371555">
              <w:t>900,00</w:t>
            </w:r>
          </w:p>
        </w:tc>
        <w:tc>
          <w:tcPr>
            <w:tcW w:w="160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rPr>
                <w:rFonts w:ascii="1 083,9" w:hAnsi="1 083,9"/>
              </w:rPr>
            </w:pPr>
          </w:p>
          <w:p w:rsidR="00291130" w:rsidRPr="00371555" w:rsidRDefault="00291130" w:rsidP="00291130">
            <w:pPr>
              <w:spacing w:line="276" w:lineRule="auto"/>
              <w:jc w:val="center"/>
              <w:rPr>
                <w:rFonts w:ascii="1 083,9" w:hAnsi="1 083,9"/>
              </w:rPr>
            </w:pPr>
            <w:r w:rsidRPr="00371555">
              <w:rPr>
                <w:rFonts w:ascii="1 083,9" w:hAnsi="1 083,9"/>
              </w:rPr>
              <w:t>0</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-280 900,00</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0</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pPr>
            <w:r w:rsidRPr="00371555">
              <w:t>Прочие работы, услуги (226)</w:t>
            </w:r>
          </w:p>
        </w:tc>
        <w:tc>
          <w:tcPr>
            <w:tcW w:w="179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pPr>
            <w:r w:rsidRPr="00371555">
              <w:t>646</w:t>
            </w:r>
            <w:r>
              <w:t xml:space="preserve"> </w:t>
            </w:r>
            <w:r w:rsidRPr="00371555">
              <w:t>128,57</w:t>
            </w:r>
          </w:p>
        </w:tc>
        <w:tc>
          <w:tcPr>
            <w:tcW w:w="160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rPr>
                <w:rFonts w:ascii="1 083,9" w:hAnsi="1 083,9"/>
              </w:rPr>
            </w:pPr>
            <w:r w:rsidRPr="00371555">
              <w:rPr>
                <w:rFonts w:ascii="1 083,9" w:hAnsi="1 083,9"/>
              </w:rPr>
              <w:t>0</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r w:rsidRPr="00326919">
              <w:t>-646 128,57</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r w:rsidRPr="00326919">
              <w:t>0</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pPr>
            <w:r w:rsidRPr="00371555">
              <w:t>Страхование (227)</w:t>
            </w:r>
          </w:p>
        </w:tc>
        <w:tc>
          <w:tcPr>
            <w:tcW w:w="179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pPr>
            <w:r w:rsidRPr="00371555">
              <w:t>9</w:t>
            </w:r>
            <w:r>
              <w:t xml:space="preserve"> </w:t>
            </w:r>
            <w:r w:rsidRPr="00371555">
              <w:t>100,00</w:t>
            </w:r>
          </w:p>
        </w:tc>
        <w:tc>
          <w:tcPr>
            <w:tcW w:w="160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rPr>
                <w:rFonts w:ascii="1 083,9" w:hAnsi="1 083,9"/>
              </w:rPr>
            </w:pPr>
            <w:r w:rsidRPr="00371555">
              <w:rPr>
                <w:rFonts w:ascii="1 083,9" w:hAnsi="1 083,9"/>
              </w:rPr>
              <w:t>0</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r w:rsidRPr="00326919">
              <w:t>-9 100,00</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r w:rsidRPr="00326919">
              <w:t>0</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pPr>
            <w:r w:rsidRPr="001B62A3">
              <w:t>Перечисление другим бюджетам бюджетной системы РФ (251)</w:t>
            </w:r>
          </w:p>
        </w:tc>
        <w:tc>
          <w:tcPr>
            <w:tcW w:w="179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pPr>
          </w:p>
          <w:p w:rsidR="00291130" w:rsidRPr="00371555" w:rsidRDefault="00291130" w:rsidP="00291130">
            <w:pPr>
              <w:spacing w:line="276" w:lineRule="auto"/>
              <w:jc w:val="center"/>
            </w:pPr>
            <w:r w:rsidRPr="00371555">
              <w:t>24</w:t>
            </w:r>
            <w:r>
              <w:t xml:space="preserve"> </w:t>
            </w:r>
            <w:r w:rsidRPr="00371555">
              <w:t>200,00</w:t>
            </w:r>
          </w:p>
        </w:tc>
        <w:tc>
          <w:tcPr>
            <w:tcW w:w="160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rPr>
                <w:rFonts w:ascii="1 083,9" w:hAnsi="1 083,9"/>
              </w:rPr>
            </w:pPr>
          </w:p>
          <w:p w:rsidR="00291130" w:rsidRPr="00371555" w:rsidRDefault="00291130" w:rsidP="00291130">
            <w:pPr>
              <w:spacing w:line="276" w:lineRule="auto"/>
              <w:jc w:val="center"/>
              <w:rPr>
                <w:rFonts w:ascii="1 083,9" w:hAnsi="1 083,9"/>
              </w:rPr>
            </w:pPr>
            <w:r w:rsidRPr="00371555">
              <w:rPr>
                <w:rFonts w:ascii="1 083,9" w:hAnsi="1 083,9"/>
              </w:rPr>
              <w:t>24200,00</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0</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100,0</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pPr>
            <w:r w:rsidRPr="001B62A3">
              <w:t>Социальные пособия и компенсации персоналу в денежной форме (266)</w:t>
            </w:r>
          </w:p>
        </w:tc>
        <w:tc>
          <w:tcPr>
            <w:tcW w:w="179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pPr>
          </w:p>
          <w:p w:rsidR="00291130" w:rsidRPr="00371555" w:rsidRDefault="00291130" w:rsidP="00291130">
            <w:pPr>
              <w:spacing w:line="276" w:lineRule="auto"/>
              <w:jc w:val="center"/>
            </w:pPr>
            <w:r w:rsidRPr="00371555">
              <w:t>7</w:t>
            </w:r>
            <w:r>
              <w:t xml:space="preserve"> </w:t>
            </w:r>
            <w:r w:rsidRPr="00371555">
              <w:t>000,00</w:t>
            </w:r>
          </w:p>
        </w:tc>
        <w:tc>
          <w:tcPr>
            <w:tcW w:w="160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rPr>
                <w:rFonts w:ascii="1 083,9" w:hAnsi="1 083,9"/>
              </w:rPr>
            </w:pPr>
          </w:p>
          <w:p w:rsidR="00291130" w:rsidRPr="00371555" w:rsidRDefault="00291130" w:rsidP="00291130">
            <w:pPr>
              <w:spacing w:line="276" w:lineRule="auto"/>
              <w:jc w:val="center"/>
              <w:rPr>
                <w:rFonts w:ascii="1 083,9" w:hAnsi="1 083,9"/>
              </w:rPr>
            </w:pPr>
            <w:r w:rsidRPr="00371555">
              <w:rPr>
                <w:rFonts w:ascii="1 083,9" w:hAnsi="1 083,9"/>
              </w:rPr>
              <w:t>4825,62</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-2 174,38</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68,9</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pPr>
            <w:r w:rsidRPr="00371555">
              <w:rPr>
                <w:color w:val="000000"/>
                <w:shd w:val="clear" w:color="auto" w:fill="FFFFFF"/>
              </w:rPr>
              <w:t xml:space="preserve">Налоги, пошлины и сборы </w:t>
            </w:r>
            <w:r w:rsidRPr="00371555">
              <w:t>(291)</w:t>
            </w:r>
          </w:p>
        </w:tc>
        <w:tc>
          <w:tcPr>
            <w:tcW w:w="179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pPr>
            <w:r w:rsidRPr="00371555">
              <w:t>41</w:t>
            </w:r>
            <w:r>
              <w:t xml:space="preserve"> </w:t>
            </w:r>
            <w:r w:rsidRPr="00371555">
              <w:t>533,00</w:t>
            </w:r>
          </w:p>
        </w:tc>
        <w:tc>
          <w:tcPr>
            <w:tcW w:w="160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rPr>
                <w:rFonts w:ascii="1 083,9" w:hAnsi="1 083,9"/>
              </w:rPr>
            </w:pPr>
            <w:r w:rsidRPr="00371555">
              <w:rPr>
                <w:rFonts w:ascii="1 083,9" w:hAnsi="1 083,9"/>
              </w:rPr>
              <w:t>0</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r w:rsidRPr="00326919">
              <w:t>-41 533,00</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r w:rsidRPr="00326919">
              <w:t>0</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rPr>
                <w:color w:val="000000"/>
                <w:shd w:val="clear" w:color="auto" w:fill="FFFFFF"/>
              </w:rPr>
            </w:pPr>
            <w:r w:rsidRPr="00371555">
              <w:rPr>
                <w:color w:val="000000"/>
                <w:shd w:val="clear" w:color="auto" w:fill="FFFFFF"/>
              </w:rPr>
              <w:t>Иные выплаты текущего характера организациям (297)</w:t>
            </w:r>
          </w:p>
        </w:tc>
        <w:tc>
          <w:tcPr>
            <w:tcW w:w="179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pPr>
          </w:p>
          <w:p w:rsidR="00291130" w:rsidRPr="00371555" w:rsidRDefault="00291130" w:rsidP="00291130">
            <w:pPr>
              <w:spacing w:line="276" w:lineRule="auto"/>
              <w:jc w:val="center"/>
            </w:pPr>
            <w:r w:rsidRPr="00371555">
              <w:t>700,00</w:t>
            </w:r>
          </w:p>
        </w:tc>
        <w:tc>
          <w:tcPr>
            <w:tcW w:w="160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rPr>
                <w:rFonts w:ascii="1 083,9" w:hAnsi="1 083,9"/>
              </w:rPr>
            </w:pPr>
          </w:p>
          <w:p w:rsidR="00291130" w:rsidRPr="00371555" w:rsidRDefault="00291130" w:rsidP="00291130">
            <w:pPr>
              <w:spacing w:line="276" w:lineRule="auto"/>
              <w:jc w:val="center"/>
              <w:rPr>
                <w:rFonts w:ascii="1 083,9" w:hAnsi="1 083,9"/>
              </w:rPr>
            </w:pPr>
            <w:r w:rsidRPr="00371555">
              <w:rPr>
                <w:rFonts w:ascii="1 083,9" w:hAnsi="1 083,9"/>
              </w:rPr>
              <w:t>0</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-700,00</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0</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rPr>
                <w:color w:val="000000"/>
                <w:shd w:val="clear" w:color="auto" w:fill="FFFFFF"/>
              </w:rPr>
            </w:pPr>
            <w:r w:rsidRPr="001B62A3">
              <w:rPr>
                <w:color w:val="000000"/>
                <w:shd w:val="clear" w:color="auto" w:fill="FFFFFF"/>
              </w:rPr>
              <w:t>Увеличение стоимости основных средств (310)</w:t>
            </w:r>
          </w:p>
        </w:tc>
        <w:tc>
          <w:tcPr>
            <w:tcW w:w="179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pPr>
          </w:p>
          <w:p w:rsidR="00291130" w:rsidRPr="00371555" w:rsidRDefault="00291130" w:rsidP="00291130">
            <w:pPr>
              <w:spacing w:line="276" w:lineRule="auto"/>
              <w:jc w:val="center"/>
            </w:pPr>
            <w:r w:rsidRPr="00371555">
              <w:t>100</w:t>
            </w:r>
            <w:r>
              <w:t xml:space="preserve"> </w:t>
            </w:r>
            <w:r w:rsidRPr="00371555">
              <w:t>000,00</w:t>
            </w:r>
          </w:p>
        </w:tc>
        <w:tc>
          <w:tcPr>
            <w:tcW w:w="160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rPr>
                <w:rFonts w:ascii="1 083,9" w:hAnsi="1 083,9"/>
              </w:rPr>
            </w:pPr>
          </w:p>
          <w:p w:rsidR="00291130" w:rsidRPr="00371555" w:rsidRDefault="00291130" w:rsidP="00291130">
            <w:pPr>
              <w:spacing w:line="276" w:lineRule="auto"/>
              <w:jc w:val="center"/>
              <w:rPr>
                <w:rFonts w:ascii="1 083,9" w:hAnsi="1 083,9"/>
              </w:rPr>
            </w:pPr>
            <w:r w:rsidRPr="00371555">
              <w:rPr>
                <w:rFonts w:ascii="1 083,9" w:hAnsi="1 083,9"/>
              </w:rPr>
              <w:t>0</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-100 000,00</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0</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pPr>
            <w:r w:rsidRPr="00371555">
              <w:t>Увеличение стоимости</w:t>
            </w:r>
          </w:p>
          <w:p w:rsidR="00291130" w:rsidRPr="00371555" w:rsidRDefault="00291130" w:rsidP="00291130">
            <w:pPr>
              <w:spacing w:line="276" w:lineRule="auto"/>
            </w:pPr>
            <w:r w:rsidRPr="00371555">
              <w:t>горюче-смазочных материалов (343)</w:t>
            </w:r>
          </w:p>
        </w:tc>
        <w:tc>
          <w:tcPr>
            <w:tcW w:w="179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pPr>
          </w:p>
          <w:p w:rsidR="00291130" w:rsidRPr="00371555" w:rsidRDefault="00291130" w:rsidP="00291130">
            <w:pPr>
              <w:spacing w:line="276" w:lineRule="auto"/>
              <w:jc w:val="center"/>
            </w:pPr>
            <w:r w:rsidRPr="00371555">
              <w:t>59</w:t>
            </w:r>
            <w:r>
              <w:t xml:space="preserve"> </w:t>
            </w:r>
            <w:r w:rsidRPr="00371555">
              <w:t>500,00</w:t>
            </w:r>
          </w:p>
        </w:tc>
        <w:tc>
          <w:tcPr>
            <w:tcW w:w="160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rPr>
                <w:rFonts w:ascii="1 083,9" w:hAnsi="1 083,9"/>
              </w:rPr>
            </w:pPr>
          </w:p>
          <w:p w:rsidR="00291130" w:rsidRPr="00371555" w:rsidRDefault="00291130" w:rsidP="00291130">
            <w:pPr>
              <w:spacing w:line="276" w:lineRule="auto"/>
              <w:jc w:val="center"/>
              <w:rPr>
                <w:rFonts w:ascii="1 083,9" w:hAnsi="1 083,9"/>
              </w:rPr>
            </w:pPr>
            <w:r w:rsidRPr="00371555">
              <w:rPr>
                <w:rFonts w:ascii="1 083,9" w:hAnsi="1 083,9"/>
              </w:rPr>
              <w:t>0</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-59 500,00</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0</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1B62A3" w:rsidRDefault="00291130" w:rsidP="00291130">
            <w:pPr>
              <w:spacing w:line="276" w:lineRule="auto"/>
            </w:pPr>
            <w:r w:rsidRPr="001B62A3">
              <w:t>Увеличение стоимости прочих оборотных запасов (материалов) (346)</w:t>
            </w:r>
          </w:p>
        </w:tc>
        <w:tc>
          <w:tcPr>
            <w:tcW w:w="179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pPr>
          </w:p>
          <w:p w:rsidR="00291130" w:rsidRPr="00371555" w:rsidRDefault="00291130" w:rsidP="00291130">
            <w:pPr>
              <w:spacing w:line="276" w:lineRule="auto"/>
              <w:jc w:val="center"/>
            </w:pPr>
            <w:r w:rsidRPr="00371555">
              <w:t>24</w:t>
            </w:r>
            <w:r>
              <w:t xml:space="preserve"> </w:t>
            </w:r>
            <w:r w:rsidRPr="00371555">
              <w:t>000,00</w:t>
            </w:r>
          </w:p>
        </w:tc>
        <w:tc>
          <w:tcPr>
            <w:tcW w:w="1606" w:type="dxa"/>
            <w:tcBorders>
              <w:top w:val="single" w:sz="4" w:space="0" w:color="auto"/>
              <w:left w:val="single" w:sz="4" w:space="0" w:color="auto"/>
              <w:bottom w:val="single" w:sz="4" w:space="0" w:color="auto"/>
              <w:right w:val="single" w:sz="4" w:space="0" w:color="auto"/>
            </w:tcBorders>
          </w:tcPr>
          <w:p w:rsidR="00291130" w:rsidRDefault="00291130" w:rsidP="00291130">
            <w:pPr>
              <w:spacing w:line="276" w:lineRule="auto"/>
              <w:jc w:val="center"/>
              <w:rPr>
                <w:rFonts w:ascii="1 083,9" w:hAnsi="1 083,9"/>
              </w:rPr>
            </w:pPr>
          </w:p>
          <w:p w:rsidR="00291130" w:rsidRPr="00371555" w:rsidRDefault="00291130" w:rsidP="00291130">
            <w:pPr>
              <w:spacing w:line="276" w:lineRule="auto"/>
              <w:jc w:val="center"/>
              <w:rPr>
                <w:rFonts w:ascii="1 083,9" w:hAnsi="1 083,9"/>
              </w:rPr>
            </w:pPr>
            <w:r w:rsidRPr="00371555">
              <w:rPr>
                <w:rFonts w:ascii="1 083,9" w:hAnsi="1 083,9"/>
              </w:rPr>
              <w:t>0</w:t>
            </w:r>
          </w:p>
        </w:tc>
        <w:tc>
          <w:tcPr>
            <w:tcW w:w="1521"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-24 000,00</w:t>
            </w:r>
          </w:p>
        </w:tc>
        <w:tc>
          <w:tcPr>
            <w:tcW w:w="1137" w:type="dxa"/>
            <w:tcBorders>
              <w:top w:val="single" w:sz="4" w:space="0" w:color="auto"/>
              <w:left w:val="single" w:sz="4" w:space="0" w:color="auto"/>
              <w:bottom w:val="single" w:sz="4" w:space="0" w:color="auto"/>
              <w:right w:val="single" w:sz="4" w:space="0" w:color="auto"/>
            </w:tcBorders>
          </w:tcPr>
          <w:p w:rsidR="00291130" w:rsidRPr="00326919" w:rsidRDefault="00291130" w:rsidP="00291130">
            <w:pPr>
              <w:spacing w:line="276" w:lineRule="auto"/>
              <w:jc w:val="center"/>
            </w:pPr>
          </w:p>
          <w:p w:rsidR="00291130" w:rsidRPr="00326919" w:rsidRDefault="00291130" w:rsidP="00291130">
            <w:pPr>
              <w:spacing w:line="276" w:lineRule="auto"/>
              <w:jc w:val="center"/>
            </w:pPr>
            <w:r w:rsidRPr="00326919">
              <w:t>0</w:t>
            </w:r>
          </w:p>
        </w:tc>
      </w:tr>
      <w:tr w:rsidR="00291130" w:rsidRPr="005F5BEF" w:rsidTr="00884E93">
        <w:tc>
          <w:tcPr>
            <w:tcW w:w="4077" w:type="dxa"/>
            <w:tcBorders>
              <w:top w:val="single" w:sz="4" w:space="0" w:color="auto"/>
              <w:left w:val="single" w:sz="4" w:space="0" w:color="auto"/>
              <w:bottom w:val="single" w:sz="4" w:space="0" w:color="auto"/>
              <w:right w:val="single" w:sz="4" w:space="0" w:color="auto"/>
            </w:tcBorders>
          </w:tcPr>
          <w:p w:rsidR="00291130" w:rsidRPr="001B62A3" w:rsidRDefault="00291130" w:rsidP="00291130">
            <w:pPr>
              <w:spacing w:line="276" w:lineRule="auto"/>
              <w:ind w:firstLine="709"/>
              <w:rPr>
                <w:b/>
              </w:rPr>
            </w:pPr>
            <w:r w:rsidRPr="001B62A3">
              <w:rPr>
                <w:b/>
              </w:rPr>
              <w:t>Всего расходов</w:t>
            </w:r>
          </w:p>
        </w:tc>
        <w:tc>
          <w:tcPr>
            <w:tcW w:w="179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rPr>
                <w:b/>
              </w:rPr>
            </w:pPr>
            <w:r w:rsidRPr="00371555">
              <w:rPr>
                <w:b/>
              </w:rPr>
              <w:t>3912481,57</w:t>
            </w:r>
          </w:p>
        </w:tc>
        <w:tc>
          <w:tcPr>
            <w:tcW w:w="1606" w:type="dxa"/>
            <w:tcBorders>
              <w:top w:val="single" w:sz="4" w:space="0" w:color="auto"/>
              <w:left w:val="single" w:sz="4" w:space="0" w:color="auto"/>
              <w:bottom w:val="single" w:sz="4" w:space="0" w:color="auto"/>
              <w:right w:val="single" w:sz="4" w:space="0" w:color="auto"/>
            </w:tcBorders>
          </w:tcPr>
          <w:p w:rsidR="00291130" w:rsidRPr="00371555" w:rsidRDefault="00291130" w:rsidP="00291130">
            <w:pPr>
              <w:spacing w:line="276" w:lineRule="auto"/>
              <w:jc w:val="center"/>
              <w:rPr>
                <w:b/>
              </w:rPr>
            </w:pPr>
            <w:r>
              <w:rPr>
                <w:b/>
              </w:rPr>
              <w:t>176 986,07</w:t>
            </w:r>
          </w:p>
        </w:tc>
        <w:tc>
          <w:tcPr>
            <w:tcW w:w="1521" w:type="dxa"/>
            <w:tcBorders>
              <w:top w:val="single" w:sz="4" w:space="0" w:color="auto"/>
              <w:left w:val="single" w:sz="4" w:space="0" w:color="auto"/>
              <w:bottom w:val="single" w:sz="4" w:space="0" w:color="auto"/>
              <w:right w:val="single" w:sz="4" w:space="0" w:color="auto"/>
            </w:tcBorders>
          </w:tcPr>
          <w:p w:rsidR="00291130" w:rsidRPr="001B62A3" w:rsidRDefault="00291130" w:rsidP="00291130">
            <w:pPr>
              <w:spacing w:line="276" w:lineRule="auto"/>
              <w:jc w:val="center"/>
              <w:rPr>
                <w:b/>
              </w:rPr>
            </w:pPr>
            <w:r w:rsidRPr="001B62A3">
              <w:rPr>
                <w:b/>
              </w:rPr>
              <w:t>-3735495,50</w:t>
            </w:r>
          </w:p>
        </w:tc>
        <w:tc>
          <w:tcPr>
            <w:tcW w:w="1137" w:type="dxa"/>
            <w:tcBorders>
              <w:top w:val="single" w:sz="4" w:space="0" w:color="auto"/>
              <w:left w:val="single" w:sz="4" w:space="0" w:color="auto"/>
              <w:bottom w:val="single" w:sz="4" w:space="0" w:color="auto"/>
              <w:right w:val="single" w:sz="4" w:space="0" w:color="auto"/>
            </w:tcBorders>
          </w:tcPr>
          <w:p w:rsidR="00291130" w:rsidRPr="001B62A3" w:rsidRDefault="00291130" w:rsidP="00291130">
            <w:pPr>
              <w:spacing w:line="276" w:lineRule="auto"/>
              <w:jc w:val="center"/>
              <w:rPr>
                <w:b/>
              </w:rPr>
            </w:pPr>
            <w:r w:rsidRPr="001B62A3">
              <w:rPr>
                <w:b/>
              </w:rPr>
              <w:t>4,5</w:t>
            </w:r>
          </w:p>
        </w:tc>
      </w:tr>
    </w:tbl>
    <w:p w:rsidR="001772C5" w:rsidRPr="005F5BEF" w:rsidRDefault="001772C5" w:rsidP="00240060">
      <w:pPr>
        <w:jc w:val="both"/>
        <w:rPr>
          <w:highlight w:val="yellow"/>
        </w:rPr>
      </w:pPr>
    </w:p>
    <w:p w:rsidR="001772C5" w:rsidRPr="00F31543" w:rsidRDefault="001772C5" w:rsidP="001772C5">
      <w:pPr>
        <w:ind w:firstLine="708"/>
        <w:jc w:val="both"/>
      </w:pPr>
      <w:r w:rsidRPr="00F31543">
        <w:t xml:space="preserve">Объем расходов Поселения в отчетном году исполнял Исполнительный комитет </w:t>
      </w:r>
      <w:r w:rsidR="006E5CF4" w:rsidRPr="00F31543">
        <w:t>Энтуганского</w:t>
      </w:r>
      <w:r w:rsidR="0061695B" w:rsidRPr="00F31543">
        <w:t xml:space="preserve"> </w:t>
      </w:r>
      <w:r w:rsidRPr="00F31543">
        <w:t xml:space="preserve">сельского поселения в сумме </w:t>
      </w:r>
      <w:r w:rsidR="00291130" w:rsidRPr="00F31543">
        <w:t>176 986,07</w:t>
      </w:r>
      <w:r w:rsidRPr="00F31543">
        <w:t xml:space="preserve"> руб</w:t>
      </w:r>
      <w:r w:rsidR="00291130" w:rsidRPr="00F31543">
        <w:t>лей</w:t>
      </w:r>
      <w:r w:rsidRPr="00F31543">
        <w:t>.</w:t>
      </w:r>
    </w:p>
    <w:p w:rsidR="001772C5" w:rsidRPr="00F31543" w:rsidRDefault="001772C5" w:rsidP="001772C5">
      <w:pPr>
        <w:ind w:firstLine="708"/>
        <w:jc w:val="both"/>
      </w:pPr>
      <w:r w:rsidRPr="00F31543">
        <w:t xml:space="preserve">Наибольший удельный вес в структуре расходов бюджета Поселения занимают расходы на </w:t>
      </w:r>
      <w:r w:rsidR="00291130" w:rsidRPr="00F31543">
        <w:t>на оплату труда с начислениями</w:t>
      </w:r>
      <w:r w:rsidR="00240060" w:rsidRPr="00F31543">
        <w:t xml:space="preserve"> </w:t>
      </w:r>
      <w:r w:rsidR="00F31543" w:rsidRPr="00F31543">
        <w:t>52,2</w:t>
      </w:r>
      <w:r w:rsidRPr="00F31543">
        <w:t xml:space="preserve">% или </w:t>
      </w:r>
      <w:r w:rsidR="00291130" w:rsidRPr="00F31543">
        <w:t>92 467,64</w:t>
      </w:r>
      <w:r w:rsidRPr="00F31543">
        <w:t xml:space="preserve"> руб</w:t>
      </w:r>
      <w:r w:rsidR="00F31543">
        <w:t>лей</w:t>
      </w:r>
      <w:r w:rsidRPr="00F31543">
        <w:t>.</w:t>
      </w:r>
    </w:p>
    <w:p w:rsidR="001772C5" w:rsidRPr="005F5BEF" w:rsidRDefault="001772C5" w:rsidP="001772C5">
      <w:pPr>
        <w:pStyle w:val="a3"/>
        <w:ind w:firstLine="708"/>
        <w:jc w:val="center"/>
        <w:rPr>
          <w:b/>
          <w:sz w:val="24"/>
          <w:szCs w:val="24"/>
          <w:highlight w:val="yellow"/>
        </w:rPr>
      </w:pPr>
    </w:p>
    <w:p w:rsidR="001772C5" w:rsidRPr="005F5BEF" w:rsidRDefault="001772C5" w:rsidP="001772C5">
      <w:pPr>
        <w:pStyle w:val="a3"/>
        <w:ind w:firstLine="708"/>
        <w:jc w:val="center"/>
        <w:rPr>
          <w:b/>
          <w:sz w:val="24"/>
          <w:szCs w:val="24"/>
          <w:highlight w:val="yellow"/>
        </w:rPr>
      </w:pPr>
    </w:p>
    <w:p w:rsidR="001772C5" w:rsidRPr="005F5BEF" w:rsidRDefault="001772C5" w:rsidP="001772C5">
      <w:pPr>
        <w:pStyle w:val="a3"/>
        <w:ind w:firstLine="708"/>
        <w:jc w:val="center"/>
        <w:rPr>
          <w:b/>
          <w:sz w:val="24"/>
          <w:szCs w:val="24"/>
          <w:highlight w:val="yellow"/>
        </w:rPr>
      </w:pPr>
    </w:p>
    <w:p w:rsidR="001772C5" w:rsidRPr="00F31543" w:rsidRDefault="00B22326" w:rsidP="00B22326">
      <w:pPr>
        <w:pStyle w:val="a3"/>
        <w:numPr>
          <w:ilvl w:val="0"/>
          <w:numId w:val="4"/>
        </w:numPr>
        <w:jc w:val="center"/>
        <w:rPr>
          <w:b/>
          <w:sz w:val="24"/>
          <w:szCs w:val="24"/>
        </w:rPr>
      </w:pPr>
      <w:r w:rsidRPr="00F31543">
        <w:rPr>
          <w:b/>
          <w:sz w:val="24"/>
          <w:szCs w:val="24"/>
        </w:rPr>
        <w:t>По результатам контрольного мероприятия установлено следующее</w:t>
      </w:r>
      <w:r w:rsidR="001772C5" w:rsidRPr="00F31543">
        <w:rPr>
          <w:b/>
          <w:sz w:val="24"/>
          <w:szCs w:val="24"/>
        </w:rPr>
        <w:t>:</w:t>
      </w:r>
    </w:p>
    <w:p w:rsidR="006C7790" w:rsidRPr="005F5BEF" w:rsidRDefault="006C7790" w:rsidP="004E558E">
      <w:pPr>
        <w:jc w:val="both"/>
        <w:rPr>
          <w:highlight w:val="yellow"/>
        </w:rPr>
      </w:pPr>
    </w:p>
    <w:p w:rsidR="00884E93" w:rsidRPr="00F31543" w:rsidRDefault="004F69F5" w:rsidP="00F31543">
      <w:pPr>
        <w:ind w:firstLine="708"/>
        <w:jc w:val="both"/>
      </w:pPr>
      <w:r w:rsidRPr="00F31543">
        <w:t>8</w:t>
      </w:r>
      <w:r w:rsidR="00F31543" w:rsidRPr="00F31543">
        <w:t>.1</w:t>
      </w:r>
      <w:r w:rsidR="00884E93" w:rsidRPr="00F31543">
        <w:t xml:space="preserve"> В нарушении п. 20 СГС "Концептуальные основы..."</w:t>
      </w:r>
      <w:r w:rsidR="00884E93" w:rsidRPr="00F31543">
        <w:rPr>
          <w:bCs/>
        </w:rPr>
        <w:t xml:space="preserve"> ч. 1 ст. 9 Закона о бухгалтерском учете, </w:t>
      </w:r>
      <w:r w:rsidR="00884E93" w:rsidRPr="00F31543">
        <w:t xml:space="preserve">в регистрах бухгалтерского учета отражены бухгалтерские записи без оправдательных документов на сумму </w:t>
      </w:r>
      <w:r w:rsidR="00F31543" w:rsidRPr="00F31543">
        <w:t>1 880 360,70</w:t>
      </w:r>
      <w:r w:rsidR="00884E93" w:rsidRPr="00F31543">
        <w:t xml:space="preserve"> руб</w:t>
      </w:r>
      <w:r w:rsidR="00884E93" w:rsidRPr="00F31543">
        <w:rPr>
          <w:i/>
        </w:rPr>
        <w:t xml:space="preserve">. </w:t>
      </w:r>
      <w:r w:rsidR="00884E93" w:rsidRPr="00F31543">
        <w:t xml:space="preserve">При передаче объектов первичными учетными документами - актами о приеме-передаче нефинансовых активов ф. 0504101, не оформлены: </w:t>
      </w:r>
      <w:r w:rsidR="00F31543" w:rsidRPr="00F31543">
        <w:t>дорога д. Энтуганы ул Строительная от д.19 до д.21</w:t>
      </w:r>
      <w:r w:rsidR="00884E93" w:rsidRPr="00F31543">
        <w:t>,</w:t>
      </w:r>
      <w:r w:rsidR="00F31543">
        <w:t xml:space="preserve"> от д.21 до д.29,</w:t>
      </w:r>
      <w:r w:rsidR="00884E93" w:rsidRPr="00F31543">
        <w:t xml:space="preserve"> стоимостью </w:t>
      </w:r>
      <w:r w:rsidR="00F31543" w:rsidRPr="00F31543">
        <w:t>13 694,03</w:t>
      </w:r>
      <w:r w:rsidR="00884E93" w:rsidRPr="00F31543">
        <w:t xml:space="preserve"> руб.; </w:t>
      </w:r>
      <w:r w:rsidR="00F31543" w:rsidRPr="00F31543">
        <w:t>организация освещения территории в д. В.Стан, балансовой стоимостью 1 866 666,67 руб.</w:t>
      </w:r>
    </w:p>
    <w:p w:rsidR="00884E93" w:rsidRPr="00F31543" w:rsidRDefault="00884E93" w:rsidP="00884E93">
      <w:pPr>
        <w:ind w:firstLine="708"/>
        <w:jc w:val="both"/>
        <w:rPr>
          <w:i/>
        </w:rPr>
      </w:pPr>
      <w:r w:rsidRPr="00F31543">
        <w:t>Тогда как каждый факт хозяйственной жизни должен оформляться первичным учетным документом (п. 20 СГС "Концептуальные основы...", </w:t>
      </w:r>
      <w:hyperlink r:id="rId8" w:anchor="block_901" w:history="1">
        <w:r w:rsidRPr="00F31543">
          <w:rPr>
            <w:rStyle w:val="a6"/>
          </w:rPr>
          <w:t>ч. 1 ст. 9</w:t>
        </w:r>
      </w:hyperlink>
      <w:r w:rsidRPr="00F31543">
        <w:t> Федерального закона от 06.12.2011 N 402-ФЗ).</w:t>
      </w:r>
      <w:r w:rsidRPr="00F31543">
        <w:rPr>
          <w:i/>
        </w:rPr>
        <w:t xml:space="preserve"> </w:t>
      </w:r>
      <w:r w:rsidRPr="00F31543">
        <w:t>(Исправлено в ходе проверки).</w:t>
      </w:r>
    </w:p>
    <w:p w:rsidR="00884E93" w:rsidRPr="005F5BEF" w:rsidRDefault="00884E93" w:rsidP="00884E93">
      <w:pPr>
        <w:ind w:firstLine="708"/>
        <w:jc w:val="both"/>
        <w:rPr>
          <w:i/>
          <w:highlight w:val="yellow"/>
        </w:rPr>
      </w:pPr>
    </w:p>
    <w:p w:rsidR="00F31543" w:rsidRDefault="004F69F5" w:rsidP="00F31543">
      <w:pPr>
        <w:ind w:firstLine="708"/>
        <w:jc w:val="both"/>
      </w:pPr>
      <w:r w:rsidRPr="00F31543">
        <w:lastRenderedPageBreak/>
        <w:t>8</w:t>
      </w:r>
      <w:r w:rsidR="00F31543">
        <w:t>.2</w:t>
      </w:r>
      <w:r w:rsidR="00884E93" w:rsidRPr="00F31543">
        <w:t xml:space="preserve"> В составе основн</w:t>
      </w:r>
      <w:r w:rsidR="00F31543" w:rsidRPr="00F31543">
        <w:t>ых средств по состоянию на 01.01.2023</w:t>
      </w:r>
      <w:r w:rsidR="00884E93" w:rsidRPr="00F31543">
        <w:t xml:space="preserve"> года стоит на учете </w:t>
      </w:r>
      <w:r w:rsidR="00F31543" w:rsidRPr="00F31543">
        <w:rPr>
          <w:lang w:val="en-US"/>
        </w:rPr>
        <w:t>FIAT</w:t>
      </w:r>
      <w:r w:rsidR="00F31543" w:rsidRPr="00F31543">
        <w:t xml:space="preserve"> 178 </w:t>
      </w:r>
      <w:r w:rsidR="00F31543" w:rsidRPr="00F31543">
        <w:rPr>
          <w:lang w:val="en-US"/>
        </w:rPr>
        <w:t>CYN</w:t>
      </w:r>
      <w:r w:rsidR="00F31543" w:rsidRPr="00F31543">
        <w:t>1</w:t>
      </w:r>
      <w:r w:rsidR="00F31543" w:rsidRPr="00F31543">
        <w:rPr>
          <w:lang w:val="en-US"/>
        </w:rPr>
        <w:t>Albea</w:t>
      </w:r>
      <w:r w:rsidR="00F31543" w:rsidRPr="00F31543">
        <w:t>, 2011 года выпуска, балансовой стоимостью 405 000,00 руб., остаточной стоимостью 405 000,00 рублей - актом о приеме передачи №5 от 23 мая 2018 года данный автомобиль согласно распоряжения Палаты имущественных и земельных отношений МО №435 от 12.04.2018 года с продажей автомобиля по договору купли продажи на аукционе движимого имущества следовало списать с баланса (Исправлено в ходе проверки)</w:t>
      </w:r>
      <w:r w:rsidR="00F31543">
        <w:t>.</w:t>
      </w:r>
    </w:p>
    <w:p w:rsidR="00884E93" w:rsidRPr="005F5BEF" w:rsidRDefault="00884E93" w:rsidP="007B4DE6">
      <w:pPr>
        <w:jc w:val="both"/>
        <w:rPr>
          <w:highlight w:val="yellow"/>
        </w:rPr>
      </w:pPr>
    </w:p>
    <w:p w:rsidR="00F06E11" w:rsidRPr="00C76E58" w:rsidRDefault="00F31543" w:rsidP="004E558E">
      <w:pPr>
        <w:pStyle w:val="af"/>
        <w:numPr>
          <w:ilvl w:val="1"/>
          <w:numId w:val="4"/>
        </w:numPr>
        <w:ind w:left="0" w:firstLine="709"/>
        <w:jc w:val="both"/>
        <w:rPr>
          <w:b/>
        </w:rPr>
      </w:pPr>
      <w:r w:rsidRPr="00F31543">
        <w:t xml:space="preserve">В составе основных средств по состоянию на 01.01.2023 года стоит на учете </w:t>
      </w:r>
      <w:r w:rsidRPr="00F31543">
        <w:rPr>
          <w:lang w:val="en-US"/>
        </w:rPr>
        <w:t>Chevrolet</w:t>
      </w:r>
      <w:r w:rsidRPr="00F31543">
        <w:t xml:space="preserve"> </w:t>
      </w:r>
      <w:r w:rsidRPr="00F31543">
        <w:rPr>
          <w:lang w:val="en-US"/>
        </w:rPr>
        <w:t>Niva</w:t>
      </w:r>
      <w:r w:rsidRPr="00F31543">
        <w:t>, 212300-55, 2013 года выпуска, балансовой стоимостью 471 385,80 руб., остаточной стоимостью 471 385,80 рублей.  Согласно распоряжения Палаты имущественных и земельных отношений МО №58 от 04.02.2020 года следовало прекратить право оперативного управления и поставить имущество в казну поселения. Согласно пояснению руководителя ИК Замалтдинова Р.А. автомобиль по расписке передан в ДЮСШ «Юность».</w:t>
      </w:r>
      <w:r w:rsidR="00C76E58" w:rsidRPr="00C76E58">
        <w:t xml:space="preserve"> В тоже время на данный автомобиль за 2020-2022 годы излишне уплачено транспортный налог в сумме 5 970,00 рублей, что являет собой признаки неэффективного использования бюджетных средств (ст.34,162 БК РФ). </w:t>
      </w:r>
      <w:r w:rsidR="00C76E58" w:rsidRPr="00C76E58">
        <w:rPr>
          <w:i/>
        </w:rPr>
        <w:t xml:space="preserve"> </w:t>
      </w:r>
    </w:p>
    <w:p w:rsidR="00F31543" w:rsidRDefault="00F31543" w:rsidP="00F31543">
      <w:pPr>
        <w:ind w:left="709"/>
        <w:jc w:val="both"/>
      </w:pPr>
    </w:p>
    <w:p w:rsidR="00F31543" w:rsidRPr="00C8479A" w:rsidRDefault="00F31543" w:rsidP="00F31543">
      <w:pPr>
        <w:shd w:val="clear" w:color="auto" w:fill="FFFFFF"/>
        <w:spacing w:line="276" w:lineRule="auto"/>
        <w:ind w:firstLine="708"/>
        <w:jc w:val="both"/>
        <w:rPr>
          <w:highlight w:val="yellow"/>
        </w:rPr>
      </w:pPr>
      <w:r>
        <w:rPr>
          <w:color w:val="000000"/>
        </w:rPr>
        <w:t xml:space="preserve">8.4 </w:t>
      </w:r>
      <w:r w:rsidRPr="00FA09D8">
        <w:rPr>
          <w:color w:val="000000"/>
        </w:rPr>
        <w:t>В соответствии с п. 46 Инструкции № 157н н</w:t>
      </w:r>
      <w:r w:rsidRPr="00FA09D8">
        <w:t xml:space="preserve">а объектах основных средств инвентарные номера проставлены, кроме приобретенных после инвентаризации: </w:t>
      </w:r>
      <w:r>
        <w:t xml:space="preserve">трактор Беларусь-82.1, </w:t>
      </w:r>
      <w:r w:rsidRPr="00493A1D">
        <w:t>оборотный отвал КО-3</w:t>
      </w:r>
      <w:r>
        <w:t>, погрузчик механический КУН (</w:t>
      </w:r>
      <w:r>
        <w:rPr>
          <w:lang w:val="en-US"/>
        </w:rPr>
        <w:t>TURS</w:t>
      </w:r>
      <w:r w:rsidRPr="00493A1D">
        <w:t>)1000</w:t>
      </w:r>
      <w:r>
        <w:rPr>
          <w:lang w:val="en-US"/>
        </w:rPr>
        <w:t>E</w:t>
      </w:r>
      <w:r w:rsidRPr="00493A1D">
        <w:t xml:space="preserve">-0 </w:t>
      </w:r>
      <w:r w:rsidRPr="00FA09D8">
        <w:t xml:space="preserve">и </w:t>
      </w:r>
      <w:r w:rsidRPr="00493A1D">
        <w:t>косилка ротационная навесная КРН-2,1 Б</w:t>
      </w:r>
      <w:r w:rsidRPr="00FA09D8">
        <w:rPr>
          <w:i/>
        </w:rPr>
        <w:t xml:space="preserve"> </w:t>
      </w:r>
      <w:r w:rsidRPr="00F31543">
        <w:t>(Исправлено в ходе проверки).</w:t>
      </w:r>
    </w:p>
    <w:p w:rsidR="00F31543" w:rsidRPr="00F31543" w:rsidRDefault="00F31543" w:rsidP="00F31543">
      <w:pPr>
        <w:pStyle w:val="af"/>
        <w:ind w:left="1099"/>
        <w:jc w:val="both"/>
      </w:pPr>
    </w:p>
    <w:p w:rsidR="00F06E11" w:rsidRPr="00F31543" w:rsidRDefault="004F69F5" w:rsidP="00F06E11">
      <w:pPr>
        <w:ind w:firstLine="708"/>
        <w:jc w:val="both"/>
      </w:pPr>
      <w:r w:rsidRPr="00F31543">
        <w:t>8</w:t>
      </w:r>
      <w:r w:rsidR="00F31543" w:rsidRPr="00F31543">
        <w:t>.5</w:t>
      </w:r>
      <w:r w:rsidR="00F06E11" w:rsidRPr="00F31543">
        <w:t xml:space="preserve"> В нарушение ст. 9 Федерального закона № 402 путевые листы содержат исправления, внесенные корректором. Тогда как во время заполнения путевого листа, когда правятся ошибки, корректором пользоваться воспрещается. В Федеральном законе четко прописано, что внесение правок возможно лишь одним способом, путем зачеркивания неверных данных и написания рядом с ними верных.</w:t>
      </w:r>
    </w:p>
    <w:p w:rsidR="00F06E11" w:rsidRPr="005F5BEF" w:rsidRDefault="00F06E11" w:rsidP="00F06E11">
      <w:pPr>
        <w:jc w:val="both"/>
        <w:rPr>
          <w:highlight w:val="yellow"/>
        </w:rPr>
      </w:pPr>
    </w:p>
    <w:p w:rsidR="00E31CA5" w:rsidRPr="00E31CA5" w:rsidRDefault="00E31CA5" w:rsidP="007B4DE6">
      <w:pPr>
        <w:ind w:firstLine="708"/>
        <w:jc w:val="both"/>
      </w:pPr>
      <w:r w:rsidRPr="00E31CA5">
        <w:t>8.6</w:t>
      </w:r>
      <w:r>
        <w:t xml:space="preserve"> </w:t>
      </w:r>
      <w:r w:rsidRPr="00E31CA5">
        <w:t>За 2021-2023 годы для отопления здания Вольнистанский клуб заложено в смете расходов поселения средства на коммунальные услуги (поставка газ горючий природный) в 2021 году-18,1 тыс. куб или 129 053,00 рублей, в 2022 году 18,1 тыс. куб или 134 845,00 рублей, в 2023 году 18,1 тыс. куб или 144 800,00 рублей, в тоже время работники клуба с 20.08.2020 года свою деятельность ведут в здании школы в с. Вольный Стан (здание Вольнистанского клуба законсервировано) и таких затрат им не требовалась.  Таким образом неэффективное планирование средств составило – 408 698,00 рублей.</w:t>
      </w:r>
    </w:p>
    <w:p w:rsidR="00B836FF" w:rsidRPr="005F5BEF" w:rsidRDefault="00B836FF" w:rsidP="00B836FF">
      <w:pPr>
        <w:ind w:firstLine="708"/>
        <w:jc w:val="both"/>
        <w:rPr>
          <w:highlight w:val="yellow"/>
        </w:rPr>
      </w:pPr>
    </w:p>
    <w:p w:rsidR="00B836FF" w:rsidRPr="00F0362E" w:rsidRDefault="004F69F5" w:rsidP="00B836FF">
      <w:pPr>
        <w:ind w:firstLine="708"/>
        <w:jc w:val="both"/>
      </w:pPr>
      <w:r w:rsidRPr="00F0362E">
        <w:t>8</w:t>
      </w:r>
      <w:r w:rsidR="007B4DE6">
        <w:t>.7</w:t>
      </w:r>
      <w:r w:rsidR="00B836FF" w:rsidRPr="00F0362E">
        <w:t xml:space="preserve"> В рамках контрольного мероприятия выборочно проверено соответствие фактического наличия имущества учреждения данным регистров бюджетного учета (инвентаризационных описей).</w:t>
      </w:r>
    </w:p>
    <w:p w:rsidR="00B836FF" w:rsidRPr="00F0362E" w:rsidRDefault="00B836FF" w:rsidP="00B836FF">
      <w:pPr>
        <w:ind w:firstLine="708"/>
        <w:jc w:val="both"/>
      </w:pPr>
      <w:r w:rsidRPr="00F0362E">
        <w:t xml:space="preserve">Выявлено </w:t>
      </w:r>
      <w:r w:rsidR="00F0362E" w:rsidRPr="00F0362E">
        <w:t>наличие неучтенного объекта</w:t>
      </w:r>
      <w:r w:rsidRPr="00F0362E">
        <w:t>:</w:t>
      </w:r>
    </w:p>
    <w:p w:rsidR="00B836FF" w:rsidRPr="007B4DE6" w:rsidRDefault="00F0362E" w:rsidP="007B4DE6">
      <w:pPr>
        <w:ind w:firstLine="708"/>
        <w:jc w:val="both"/>
      </w:pPr>
      <w:r w:rsidRPr="00F0362E">
        <w:t xml:space="preserve">- два памятника по увековечиванию Победы советского народа в ВОВ (с. Вольный Стан); водопроводная сеть в с. Энтуганы и в с. Вольный Стан; котельная в с. Энтуганы (СДК в с.Энтуганы) и в с. Вольный Стан (СДК в с. Волный Стан), где установлено газовое оборудование. </w:t>
      </w:r>
    </w:p>
    <w:p w:rsidR="00C76E58" w:rsidRPr="00C76E58" w:rsidRDefault="00C76E58" w:rsidP="00C76E58">
      <w:pPr>
        <w:shd w:val="clear" w:color="auto" w:fill="FFFFFF"/>
        <w:spacing w:line="276" w:lineRule="auto"/>
        <w:ind w:firstLine="708"/>
        <w:jc w:val="both"/>
      </w:pPr>
      <w:r w:rsidRPr="00C76E58">
        <w:t>Согласно ведомостям электропотребления филиала «Буинское отделение» АО «Татэнергосбыт» расходы на электроснабжение водопроводной башни за проверяемый период составили 338 474,12 рублей, в том числе: за 2021 год – 143 708,78 рублей (18 735 кВт/ч), за 2022 год- 194 765,34 рублей (25 140 кВт/ч).</w:t>
      </w:r>
    </w:p>
    <w:p w:rsidR="00C76E58" w:rsidRPr="00C76E58" w:rsidRDefault="00C76E58" w:rsidP="00C76E58">
      <w:pPr>
        <w:shd w:val="clear" w:color="auto" w:fill="FFFFFF"/>
        <w:spacing w:line="276" w:lineRule="auto"/>
        <w:ind w:firstLine="708"/>
        <w:jc w:val="both"/>
      </w:pPr>
      <w:r w:rsidRPr="00C76E58">
        <w:t xml:space="preserve">Данный факт противоречит </w:t>
      </w:r>
      <w:r w:rsidRPr="00C76E58">
        <w:rPr>
          <w:bCs/>
        </w:rPr>
        <w:t>принципам эффективности использования бюджетных средств, приведенным в ст. 34 БК РФ.</w:t>
      </w:r>
    </w:p>
    <w:p w:rsidR="00C76E58" w:rsidRPr="00C76E58" w:rsidRDefault="00C76E58" w:rsidP="00C76E58">
      <w:pPr>
        <w:shd w:val="clear" w:color="auto" w:fill="FFFFFF"/>
        <w:spacing w:line="276" w:lineRule="auto"/>
        <w:ind w:firstLine="708"/>
        <w:jc w:val="both"/>
      </w:pPr>
      <w:r w:rsidRPr="00C76E58">
        <w:t xml:space="preserve">Согласно ведомостям электропотребления филиала «Буинское отделение» АО «Татэнергосбыт» расходы на электроснабжение котельная клуба Вольный Стан за проверяемый </w:t>
      </w:r>
      <w:r w:rsidRPr="00C76E58">
        <w:lastRenderedPageBreak/>
        <w:t>период составили 4 893,79 рублей, в том числе: за 2021 год – 3 360,20 рублей (443 кВт/ч), за 2022 год- 1 533,59 рублей (199 кВт/ч), тогда как клуб по данному адресу не функционировал.</w:t>
      </w:r>
    </w:p>
    <w:p w:rsidR="00884E93" w:rsidRPr="00E31CA5" w:rsidRDefault="00C76E58" w:rsidP="00C76E58">
      <w:pPr>
        <w:ind w:firstLine="708"/>
        <w:jc w:val="both"/>
        <w:rPr>
          <w:b/>
        </w:rPr>
      </w:pPr>
      <w:r w:rsidRPr="00E31CA5">
        <w:t xml:space="preserve">Данный факт противоречит </w:t>
      </w:r>
      <w:r w:rsidRPr="00E31CA5">
        <w:rPr>
          <w:bCs/>
        </w:rPr>
        <w:t>принципам эффективности использования бюджетных средств, приведенным в ст. 34 БК РФ.</w:t>
      </w:r>
    </w:p>
    <w:p w:rsidR="00B836FF" w:rsidRPr="00C76E58" w:rsidRDefault="00B836FF" w:rsidP="00B836FF">
      <w:pPr>
        <w:ind w:firstLine="708"/>
        <w:jc w:val="both"/>
        <w:rPr>
          <w:i/>
          <w:highlight w:val="yellow"/>
        </w:rPr>
      </w:pPr>
    </w:p>
    <w:p w:rsidR="00B836FF" w:rsidRPr="00F0362E" w:rsidRDefault="004F69F5" w:rsidP="00B836FF">
      <w:pPr>
        <w:ind w:firstLine="708"/>
        <w:jc w:val="both"/>
      </w:pPr>
      <w:r w:rsidRPr="00F0362E">
        <w:t>8</w:t>
      </w:r>
      <w:r w:rsidR="007B4DE6">
        <w:t>.8</w:t>
      </w:r>
      <w:r w:rsidR="00B836FF" w:rsidRPr="00F0362E">
        <w:t xml:space="preserve"> В ходе визуального осмотра выявлен ряд основных средств, неиспользуемых в связи с их физическим и моральным износом, на сумму </w:t>
      </w:r>
      <w:r w:rsidR="00F0362E" w:rsidRPr="00F0362E">
        <w:t>136 232,44:</w:t>
      </w:r>
    </w:p>
    <w:p w:rsidR="00F0362E" w:rsidRPr="00F0362E" w:rsidRDefault="00F0362E" w:rsidP="00F0362E">
      <w:pPr>
        <w:ind w:firstLine="708"/>
        <w:jc w:val="both"/>
      </w:pPr>
      <w:r w:rsidRPr="00F0362E">
        <w:t>- компьютер 2009, балансовой стоимостью 8 000,00 руб.;</w:t>
      </w:r>
    </w:p>
    <w:p w:rsidR="00F0362E" w:rsidRPr="00F0362E" w:rsidRDefault="00F0362E" w:rsidP="00F0362E">
      <w:pPr>
        <w:ind w:firstLine="708"/>
        <w:jc w:val="both"/>
      </w:pPr>
      <w:r w:rsidRPr="00F0362E">
        <w:t>- компьютер 2008, балансовой стоимостью 14 158,00 руб.;</w:t>
      </w:r>
    </w:p>
    <w:p w:rsidR="00F0362E" w:rsidRPr="00F0362E" w:rsidRDefault="00F0362E" w:rsidP="00F0362E">
      <w:pPr>
        <w:ind w:firstLine="708"/>
        <w:jc w:val="both"/>
      </w:pPr>
      <w:r w:rsidRPr="00F0362E">
        <w:t>-ксерокс 2009, балансовой стоимостью 12 190,00 руб.;</w:t>
      </w:r>
    </w:p>
    <w:p w:rsidR="00F0362E" w:rsidRPr="00F0362E" w:rsidRDefault="00F0362E" w:rsidP="00F0362E">
      <w:pPr>
        <w:ind w:firstLine="708"/>
        <w:jc w:val="both"/>
      </w:pPr>
      <w:r w:rsidRPr="00F0362E">
        <w:t>-музыкальный центр 2004, балансовой стоимостью 6 300,00 руб.;</w:t>
      </w:r>
    </w:p>
    <w:p w:rsidR="00F0362E" w:rsidRPr="00F0362E" w:rsidRDefault="00F0362E" w:rsidP="00F0362E">
      <w:pPr>
        <w:ind w:firstLine="708"/>
        <w:jc w:val="both"/>
      </w:pPr>
      <w:r w:rsidRPr="00F0362E">
        <w:t>-проигрыватель 2012, балансовой стоимостью 3 700,00 руб.;</w:t>
      </w:r>
    </w:p>
    <w:p w:rsidR="00F0362E" w:rsidRPr="00F0362E" w:rsidRDefault="00F0362E" w:rsidP="00F0362E">
      <w:pPr>
        <w:ind w:firstLine="708"/>
        <w:jc w:val="both"/>
      </w:pPr>
      <w:r w:rsidRPr="00F0362E">
        <w:t xml:space="preserve">-телефакс 2007, балансовой стоимостью 4 266,00 руб.; </w:t>
      </w:r>
    </w:p>
    <w:p w:rsidR="00F0362E" w:rsidRPr="00F0362E" w:rsidRDefault="00F0362E" w:rsidP="00F0362E">
      <w:pPr>
        <w:ind w:firstLine="708"/>
        <w:jc w:val="both"/>
      </w:pPr>
      <w:r w:rsidRPr="00F0362E">
        <w:t>-палатка 2012, балансовой стоимостью 9 450,00 руб.;</w:t>
      </w:r>
    </w:p>
    <w:p w:rsidR="00F0362E" w:rsidRPr="00F0362E" w:rsidRDefault="00F0362E" w:rsidP="00F0362E">
      <w:pPr>
        <w:ind w:firstLine="708"/>
        <w:jc w:val="both"/>
      </w:pPr>
      <w:r w:rsidRPr="00F0362E">
        <w:t>-электродвигатель в комплекте 1992, балансовой стоимостью 7 848,00 руб.;</w:t>
      </w:r>
    </w:p>
    <w:p w:rsidR="00F0362E" w:rsidRPr="00F0362E" w:rsidRDefault="00F0362E" w:rsidP="00F0362E">
      <w:pPr>
        <w:ind w:firstLine="708"/>
        <w:jc w:val="both"/>
      </w:pPr>
      <w:r w:rsidRPr="00F0362E">
        <w:t>-котел климат-100 газ 2003, балансовой стоимостью 29 302,62 руб.;</w:t>
      </w:r>
    </w:p>
    <w:p w:rsidR="00F0362E" w:rsidRPr="00F0362E" w:rsidRDefault="00F0362E" w:rsidP="00F0362E">
      <w:pPr>
        <w:ind w:firstLine="708"/>
        <w:jc w:val="both"/>
      </w:pPr>
      <w:r w:rsidRPr="00F0362E">
        <w:t>-котел КЧМ 2003, балансовой стоимостью 29 844,86 руб.;</w:t>
      </w:r>
    </w:p>
    <w:p w:rsidR="00F0362E" w:rsidRPr="00F0362E" w:rsidRDefault="00F0362E" w:rsidP="00F0362E">
      <w:pPr>
        <w:ind w:firstLine="708"/>
        <w:jc w:val="both"/>
      </w:pPr>
      <w:r w:rsidRPr="00F0362E">
        <w:t>-котел КСТГ-КФ-31,5 2002, балансовой стоимостью 11 172,96 руб.</w:t>
      </w:r>
    </w:p>
    <w:p w:rsidR="00F0362E" w:rsidRPr="00F0362E" w:rsidRDefault="00F0362E" w:rsidP="00F0362E">
      <w:pPr>
        <w:ind w:firstLine="708"/>
        <w:jc w:val="both"/>
        <w:rPr>
          <w:i/>
        </w:rPr>
      </w:pPr>
      <w:r w:rsidRPr="00F0362E">
        <w:t>Выведенные из эксплуатации объекты следует вывести из состава основных средств и учитывать за балансом на счете 02 "Материальные ценности, принятые на хранение" до завершения процедуры их списания (</w:t>
      </w:r>
      <w:hyperlink r:id="rId9" w:anchor="block_2335" w:tgtFrame="_blank" w:history="1">
        <w:r w:rsidRPr="00F0362E">
          <w:rPr>
            <w:rStyle w:val="a6"/>
          </w:rPr>
          <w:t>п. 335</w:t>
        </w:r>
      </w:hyperlink>
      <w:r w:rsidRPr="00F0362E">
        <w:t> Инструкции N 157н). Вышеизложенное приводит также к искажению бюджетной отчетности</w:t>
      </w:r>
      <w:r w:rsidRPr="00F0362E">
        <w:rPr>
          <w:b/>
        </w:rPr>
        <w:t xml:space="preserve"> </w:t>
      </w:r>
      <w:r w:rsidRPr="00C76E58">
        <w:t>(Исправлено в ходе проверки).</w:t>
      </w:r>
    </w:p>
    <w:p w:rsidR="00B836FF" w:rsidRPr="005F5BEF" w:rsidRDefault="00B836FF" w:rsidP="007B4DE6">
      <w:pPr>
        <w:jc w:val="both"/>
        <w:rPr>
          <w:b/>
          <w:highlight w:val="yellow"/>
          <w:u w:val="single"/>
        </w:rPr>
      </w:pPr>
    </w:p>
    <w:p w:rsidR="001772C5" w:rsidRPr="00C76E58" w:rsidRDefault="004F69F5" w:rsidP="001772C5">
      <w:pPr>
        <w:ind w:firstLine="708"/>
        <w:jc w:val="both"/>
      </w:pPr>
      <w:r w:rsidRPr="00C76E58">
        <w:t>8</w:t>
      </w:r>
      <w:r w:rsidR="007B4DE6">
        <w:t>.9</w:t>
      </w:r>
      <w:r w:rsidR="001E6E79" w:rsidRPr="00C76E58">
        <w:t xml:space="preserve"> В нарушение статей 34, 163 Бюджетного Кодекса РФ произведены расходы бюджетных средств без достижения требуемого результата по статье КОСГУ 292 «Штрафы за нарушение законодательства о налогах и сборах, законодательства о страховых взносах». Таким образом, допущена дополнительная нагрузка на бюджетную систему, сумма неэффективного исполь</w:t>
      </w:r>
      <w:r w:rsidR="00C76E58" w:rsidRPr="00C76E58">
        <w:t>зования бюджетных средств 996,17</w:t>
      </w:r>
      <w:r w:rsidR="001E6E79" w:rsidRPr="00C76E58">
        <w:t xml:space="preserve"> рублей.</w:t>
      </w:r>
    </w:p>
    <w:p w:rsidR="001E6E79" w:rsidRPr="005F5BEF" w:rsidRDefault="001E6E79" w:rsidP="001772C5">
      <w:pPr>
        <w:ind w:firstLine="708"/>
        <w:jc w:val="both"/>
        <w:rPr>
          <w:highlight w:val="yellow"/>
        </w:rPr>
      </w:pPr>
    </w:p>
    <w:p w:rsidR="001E6E79" w:rsidRPr="00C76E58" w:rsidRDefault="004F69F5" w:rsidP="001E6E79">
      <w:pPr>
        <w:ind w:firstLine="708"/>
        <w:jc w:val="both"/>
      </w:pPr>
      <w:r w:rsidRPr="00C76E58">
        <w:t>8</w:t>
      </w:r>
      <w:r w:rsidR="007B4DE6">
        <w:t>.10</w:t>
      </w:r>
      <w:r w:rsidR="001E6E79" w:rsidRPr="00C76E58">
        <w:t xml:space="preserve"> Выборочная проверка правильности начислений и выплат заработной платы и иных выплат в пользу работника установлено:</w:t>
      </w:r>
    </w:p>
    <w:p w:rsidR="00C76E58" w:rsidRPr="00C76E58" w:rsidRDefault="00C76E58" w:rsidP="00C76E58">
      <w:pPr>
        <w:ind w:firstLine="708"/>
        <w:jc w:val="both"/>
      </w:pPr>
      <w:r w:rsidRPr="00C76E58">
        <w:t xml:space="preserve">10 марта 2021 года Валеева М.В. – уборщик служебных помещений СДК в с. Вольный Стан уволилась на основании личного заявления и выплачено ей заработная плата 12.03.2021 года в сумме 1 755,07 рублей, то есть через два дня после увольнения. </w:t>
      </w:r>
    </w:p>
    <w:p w:rsidR="001E6E79" w:rsidRPr="00C76E58" w:rsidRDefault="001E6E79" w:rsidP="001E6E79">
      <w:pPr>
        <w:ind w:firstLine="708"/>
        <w:jc w:val="both"/>
      </w:pPr>
      <w:r w:rsidRPr="00C76E58">
        <w:t>Согласно ст. 140 ТК РФ выплаты всех сумм, причитающихся работнику в случае увольнения они осуществляются в день увольнения.</w:t>
      </w:r>
    </w:p>
    <w:p w:rsidR="001E6E79" w:rsidRDefault="001E6E79" w:rsidP="001E6E79">
      <w:pPr>
        <w:ind w:firstLine="708"/>
        <w:jc w:val="both"/>
      </w:pPr>
      <w:r w:rsidRPr="00C76E58">
        <w:t>Таким образом, допущено нарушение трудового законодательства-ст. 140 ТК РФ.</w:t>
      </w:r>
    </w:p>
    <w:p w:rsidR="00E31CA5" w:rsidRDefault="00E31CA5" w:rsidP="001E6E79">
      <w:pPr>
        <w:ind w:firstLine="708"/>
        <w:jc w:val="both"/>
      </w:pPr>
    </w:p>
    <w:p w:rsidR="007B4DE6" w:rsidRPr="007B4DE6" w:rsidRDefault="007B4DE6" w:rsidP="007B4DE6">
      <w:pPr>
        <w:ind w:firstLine="708"/>
        <w:jc w:val="both"/>
        <w:rPr>
          <w:bCs/>
        </w:rPr>
      </w:pPr>
      <w:r>
        <w:t>8.11</w:t>
      </w:r>
      <w:r w:rsidR="00E31CA5">
        <w:t xml:space="preserve"> </w:t>
      </w:r>
      <w:r w:rsidRPr="007B4DE6">
        <w:t>В соответствии со статьей 65 ТК РФ установлен перечень документов, предъявляемые при заключении трудового договора. Однако, на момент проверки</w:t>
      </w:r>
      <w:r w:rsidRPr="007B4DE6">
        <w:rPr>
          <w:bCs/>
        </w:rPr>
        <w:t xml:space="preserve"> в личных делах сотрудников: Камаловой Р.С. принята на работу 12.01.2015 года основным сотрудником на должность уборщик служебных помещен</w:t>
      </w:r>
      <w:r w:rsidR="004E558E">
        <w:rPr>
          <w:bCs/>
        </w:rPr>
        <w:t>ий Энтуганского СДК (на 1 ставку</w:t>
      </w:r>
      <w:r w:rsidRPr="007B4DE6">
        <w:rPr>
          <w:bCs/>
        </w:rPr>
        <w:t xml:space="preserve">) и Камалетдиновой Э.Р. принята на работу 10.03.2021 года внешним совместителем на должность уборщик служебных помещений Вольностановского СДК (на 0,5 ставки) отсутствовал трудовой договор с сотрудниками, личная карточка работника, должностная инструкция, согласие на персональную обработку данных. </w:t>
      </w:r>
    </w:p>
    <w:p w:rsidR="007B4DE6" w:rsidRPr="007B4DE6" w:rsidRDefault="007B4DE6" w:rsidP="007B4DE6">
      <w:pPr>
        <w:ind w:firstLine="708"/>
        <w:jc w:val="both"/>
        <w:rPr>
          <w:bCs/>
        </w:rPr>
      </w:pPr>
      <w:r w:rsidRPr="007B4DE6">
        <w:t>В соответствии со статьей 13.3. Федеральным законом от 25.12.2008 N 273-ФЗ "О противодействии коррупции"</w:t>
      </w:r>
      <w:r w:rsidRPr="007B4DE6">
        <w:rPr>
          <w:bCs/>
        </w:rPr>
        <w:t xml:space="preserve">, установлена обязанность организаций разрабатывать и принимать меры по предупреждению коррупции. Одной из мер, указанной статьей, является предотвращение и урегулирование конфликта интересов. </w:t>
      </w:r>
    </w:p>
    <w:p w:rsidR="007B4DE6" w:rsidRDefault="007B4DE6" w:rsidP="007B4DE6">
      <w:pPr>
        <w:ind w:firstLine="708"/>
        <w:jc w:val="both"/>
        <w:rPr>
          <w:bCs/>
        </w:rPr>
      </w:pPr>
      <w:r>
        <w:rPr>
          <w:bCs/>
        </w:rPr>
        <w:t>Таким образом,</w:t>
      </w:r>
      <w:r w:rsidRPr="007B4DE6">
        <w:rPr>
          <w:bCs/>
        </w:rPr>
        <w:t xml:space="preserve"> не внесены изменения по двум лицам, в части распространения ограничений, касающихся конфликта интересов в организации.</w:t>
      </w:r>
    </w:p>
    <w:p w:rsidR="007B4DE6" w:rsidRPr="007B4DE6" w:rsidRDefault="007B4DE6" w:rsidP="007B4DE6">
      <w:pPr>
        <w:ind w:firstLine="708"/>
        <w:jc w:val="both"/>
        <w:rPr>
          <w:bCs/>
        </w:rPr>
      </w:pPr>
    </w:p>
    <w:p w:rsidR="007B4DE6" w:rsidRPr="007B4DE6" w:rsidRDefault="007B4DE6" w:rsidP="007B4DE6">
      <w:pPr>
        <w:ind w:firstLine="708"/>
        <w:jc w:val="both"/>
        <w:rPr>
          <w:bCs/>
        </w:rPr>
      </w:pPr>
      <w:r>
        <w:rPr>
          <w:bCs/>
        </w:rPr>
        <w:lastRenderedPageBreak/>
        <w:t xml:space="preserve">8.12 </w:t>
      </w:r>
      <w:r w:rsidRPr="007B4DE6">
        <w:rPr>
          <w:bCs/>
        </w:rPr>
        <w:t>Наименования должностей (специальностей, профессий), указанные в трудовых договорах, соответствуют штатному расписанию не в полном объеме. Согласно штатн</w:t>
      </w:r>
      <w:r>
        <w:rPr>
          <w:bCs/>
        </w:rPr>
        <w:t>ого расписания предусмотрено штатные</w:t>
      </w:r>
      <w:r w:rsidRPr="007B4DE6">
        <w:rPr>
          <w:bCs/>
        </w:rPr>
        <w:t xml:space="preserve"> единиц</w:t>
      </w:r>
      <w:r>
        <w:rPr>
          <w:bCs/>
        </w:rPr>
        <w:t>ы</w:t>
      </w:r>
      <w:r w:rsidRPr="007B4DE6">
        <w:rPr>
          <w:bCs/>
        </w:rPr>
        <w:t xml:space="preserve"> уборщик служебного помещения, в</w:t>
      </w:r>
      <w:r>
        <w:rPr>
          <w:bCs/>
        </w:rPr>
        <w:t xml:space="preserve"> приказах при приеме, увольнении</w:t>
      </w:r>
      <w:r w:rsidRPr="007B4DE6">
        <w:rPr>
          <w:bCs/>
        </w:rPr>
        <w:t>, в отпуск прописывается технический работник.</w:t>
      </w:r>
      <w:r w:rsidRPr="007B4DE6">
        <w:t xml:space="preserve"> </w:t>
      </w:r>
    </w:p>
    <w:p w:rsidR="00E31CA5" w:rsidRPr="005F5BEF" w:rsidRDefault="00E31CA5" w:rsidP="001E6E79">
      <w:pPr>
        <w:ind w:firstLine="708"/>
        <w:jc w:val="both"/>
        <w:rPr>
          <w:highlight w:val="yellow"/>
        </w:rPr>
      </w:pPr>
    </w:p>
    <w:p w:rsidR="007B4DE6" w:rsidRPr="007B4DE6" w:rsidRDefault="007B4DE6" w:rsidP="007B4DE6">
      <w:pPr>
        <w:ind w:firstLine="708"/>
        <w:jc w:val="both"/>
      </w:pPr>
      <w:r>
        <w:t>8.13</w:t>
      </w:r>
      <w:r w:rsidRPr="007B4DE6">
        <w:t xml:space="preserve"> В соответствии с положениями ст. 91 ТК РФ работодатель ведет учет времени, фактически отработанного каждым работником. Способом заполнения табеля выбрано отражение фактических затрат рабочего времени. В качестве первичного документа для учета отработанного времени учреждением применяется табель учета использования рабочего времени расчета и начисления заработной платы код по ОКУД 0504421 утвержденный Приказом Минфина РФ от 30.03.2015 N 52н. </w:t>
      </w:r>
    </w:p>
    <w:p w:rsidR="007B4DE6" w:rsidRPr="007B4DE6" w:rsidRDefault="00580932" w:rsidP="007B4DE6">
      <w:pPr>
        <w:ind w:firstLine="708"/>
        <w:jc w:val="both"/>
      </w:pPr>
      <w:r>
        <w:t>При проверке табели</w:t>
      </w:r>
      <w:r w:rsidR="007B4DE6" w:rsidRPr="007B4DE6">
        <w:t xml:space="preserve"> учета рабочего времени выявлено отсутствие подписей исполнителя и ответственного исполнителя за июнь 2021 года, в тоже время бухгалтерией документ принято для оплаты в полном объеме (Исправлено в ходе проверки).</w:t>
      </w:r>
    </w:p>
    <w:p w:rsidR="001E6E79" w:rsidRPr="005F5BEF" w:rsidRDefault="001E6E79" w:rsidP="001772C5">
      <w:pPr>
        <w:ind w:firstLine="708"/>
        <w:jc w:val="both"/>
        <w:rPr>
          <w:highlight w:val="yellow"/>
        </w:rPr>
      </w:pPr>
    </w:p>
    <w:p w:rsidR="001E6E79" w:rsidRPr="00C76E58" w:rsidRDefault="004F69F5" w:rsidP="00C76E58">
      <w:pPr>
        <w:ind w:firstLine="708"/>
        <w:jc w:val="both"/>
      </w:pPr>
      <w:r w:rsidRPr="00C76E58">
        <w:t>8</w:t>
      </w:r>
      <w:r w:rsidR="007B4DE6">
        <w:t>.14</w:t>
      </w:r>
      <w:r w:rsidR="001E6E79" w:rsidRPr="00C76E58">
        <w:rPr>
          <w:shd w:val="clear" w:color="auto" w:fill="FFFFFF"/>
        </w:rPr>
        <w:t xml:space="preserve"> </w:t>
      </w:r>
      <w:r w:rsidR="001E6E79" w:rsidRPr="00C76E58">
        <w:t>На балансе поселения п</w:t>
      </w:r>
      <w:r w:rsidR="006D1445">
        <w:t>о состоянию на 01.01.2023</w:t>
      </w:r>
      <w:r w:rsidR="001E6E79" w:rsidRPr="00C76E58">
        <w:t xml:space="preserve"> года числится недвижимое имущество: </w:t>
      </w:r>
      <w:r w:rsidR="00C76E58" w:rsidRPr="00C76E58">
        <w:t>здание СДК с. Энтуганы, 1974 года постройки, балансовой стоимостью 2 670 453,60 рублей, площадь здания составляет 625,2 кв. м., процент износа 96,72%</w:t>
      </w:r>
      <w:r w:rsidR="001E6E79" w:rsidRPr="00C76E58">
        <w:t xml:space="preserve"> - без подтверждающих государственную регистрацию права документов. Тогда как принятие к учету и выбытие объектов недвижимого имущества, права на которые подлежат государственной регистрации в соответствии с законодательством РФ, осуществляются на основании первичных учетных документов с обязательным приложением документов, подтверждающих государственную регистрацию права или сделку (п. 36 Инструкции № 157н).</w:t>
      </w:r>
    </w:p>
    <w:p w:rsidR="001E6E79" w:rsidRPr="00C76E58" w:rsidRDefault="001E6E79" w:rsidP="001E6E79">
      <w:pPr>
        <w:ind w:firstLine="708"/>
        <w:jc w:val="both"/>
      </w:pPr>
      <w:r w:rsidRPr="00C76E58">
        <w:t xml:space="preserve">Таким образом, допущено нарушение п 36 Инструкции № 157н на сумму </w:t>
      </w:r>
      <w:r w:rsidR="006D1445">
        <w:t>2 670 453,60</w:t>
      </w:r>
      <w:r w:rsidRPr="00C76E58">
        <w:t xml:space="preserve"> рублей.</w:t>
      </w:r>
    </w:p>
    <w:p w:rsidR="001E6E79" w:rsidRPr="005F5BEF" w:rsidRDefault="001E6E79" w:rsidP="001772C5">
      <w:pPr>
        <w:ind w:firstLine="708"/>
        <w:jc w:val="both"/>
        <w:rPr>
          <w:highlight w:val="yellow"/>
        </w:rPr>
      </w:pPr>
    </w:p>
    <w:p w:rsidR="006D1445" w:rsidRPr="006D1445" w:rsidRDefault="00C76E58" w:rsidP="006D1445">
      <w:pPr>
        <w:ind w:firstLine="708"/>
        <w:jc w:val="both"/>
      </w:pPr>
      <w:r w:rsidRPr="006D1445">
        <w:t>8</w:t>
      </w:r>
      <w:r w:rsidR="007B4DE6">
        <w:t>.15</w:t>
      </w:r>
      <w:r w:rsidRPr="006D1445">
        <w:t xml:space="preserve"> На балансе поселения п</w:t>
      </w:r>
      <w:r w:rsidR="006D1445" w:rsidRPr="006D1445">
        <w:t>о состоянию на 01.01.2023</w:t>
      </w:r>
      <w:r w:rsidRPr="006D1445">
        <w:t xml:space="preserve"> года числится недвижимое имущество: </w:t>
      </w:r>
      <w:r w:rsidR="006D1445" w:rsidRPr="006D1445">
        <w:t>здание Вольнистановский СДК 1974 года постройки, балансовой стоимостью 3 674 329,36 рублей, площадь здания составляет 416,9 кв. м., процент износа 100,0%, здание не эксплуатируется с 20 августа 2020 года.</w:t>
      </w:r>
    </w:p>
    <w:p w:rsidR="00580932" w:rsidRDefault="006D1445" w:rsidP="006D1445">
      <w:pPr>
        <w:ind w:firstLine="708"/>
        <w:jc w:val="both"/>
        <w:rPr>
          <w:b/>
        </w:rPr>
      </w:pPr>
      <w:r w:rsidRPr="006D1445">
        <w:t>Выведенные из эксплуатации объекты следует вывести из состава основных средств и учитывать за балансом на счете 02 "Материальные ценности, принятые на хранение" до завершения процедуры их списания (</w:t>
      </w:r>
      <w:hyperlink r:id="rId10" w:anchor="block_2335" w:tgtFrame="_blank" w:history="1">
        <w:r w:rsidRPr="006D1445">
          <w:rPr>
            <w:rStyle w:val="a6"/>
          </w:rPr>
          <w:t>п. 335</w:t>
        </w:r>
      </w:hyperlink>
      <w:r w:rsidRPr="006D1445">
        <w:t> Инструкции N 157н). Вышеизложенное приводит также к искажению бюджетной отчетности</w:t>
      </w:r>
      <w:r w:rsidRPr="006D1445">
        <w:rPr>
          <w:b/>
        </w:rPr>
        <w:t xml:space="preserve">. </w:t>
      </w:r>
    </w:p>
    <w:p w:rsidR="00C76E58" w:rsidRDefault="006D1445" w:rsidP="006D1445">
      <w:pPr>
        <w:ind w:firstLine="708"/>
        <w:jc w:val="both"/>
      </w:pPr>
      <w:r w:rsidRPr="006D1445">
        <w:t>Таким образом, допущено нарушение п 36 Инструкции № 157н на сумму 3 674 329,36 рублей (Исправлено в ходе проверки).</w:t>
      </w:r>
    </w:p>
    <w:p w:rsidR="006D1445" w:rsidRPr="006D1445" w:rsidRDefault="006D1445" w:rsidP="006D1445">
      <w:pPr>
        <w:ind w:firstLine="708"/>
        <w:jc w:val="both"/>
      </w:pPr>
    </w:p>
    <w:p w:rsidR="00B32812" w:rsidRPr="00B32812" w:rsidRDefault="004F69F5" w:rsidP="00B32812">
      <w:pPr>
        <w:ind w:firstLine="708"/>
        <w:jc w:val="both"/>
      </w:pPr>
      <w:r w:rsidRPr="00B32812">
        <w:t>8</w:t>
      </w:r>
      <w:r w:rsidR="007B4DE6">
        <w:t>.16</w:t>
      </w:r>
      <w:r w:rsidR="001E6E79" w:rsidRPr="00B32812">
        <w:t xml:space="preserve"> В нарушение ст. 689 ГК РФ</w:t>
      </w:r>
      <w:r w:rsidR="00B32812" w:rsidRPr="00B32812">
        <w:t xml:space="preserve"> здание сельского дома культуры</w:t>
      </w:r>
      <w:r w:rsidR="001E6E79" w:rsidRPr="00B32812">
        <w:t xml:space="preserve"> предоставлено в пользование учреждению </w:t>
      </w:r>
      <w:r w:rsidR="00B32812" w:rsidRPr="00B32812">
        <w:t>культуры</w:t>
      </w:r>
      <w:r w:rsidR="001E6E79" w:rsidRPr="00B32812">
        <w:t xml:space="preserve"> без оформления соответствующего договора. </w:t>
      </w:r>
      <w:r w:rsidR="00B32812" w:rsidRPr="00B32812">
        <w:t>Основная площадь здание СДК с. Энтуганы, – 522,4 кв. м. используется, в рамках своей деятельности, сельским домом культуры, одно помещение площадью 38,7 кв. м., используется под библиотеку.</w:t>
      </w:r>
    </w:p>
    <w:p w:rsidR="001E6E79" w:rsidRPr="00B32812" w:rsidRDefault="001E6E79" w:rsidP="001E6E79">
      <w:pPr>
        <w:ind w:firstLine="708"/>
        <w:jc w:val="both"/>
      </w:pPr>
      <w:r w:rsidRPr="00B32812">
        <w:t>На момент проведения контрольного мероприятия, договора безвозмездного пользов</w:t>
      </w:r>
      <w:r w:rsidR="00B32812" w:rsidRPr="00B32812">
        <w:t xml:space="preserve">ания муниципальным имуществом с МБУ «Районный дом культуры» и МБУ «Межпоселенческая центральная библиотека» </w:t>
      </w:r>
      <w:r w:rsidRPr="00B32812">
        <w:t>не заключены, коммунальные расходы на содержание здания в полном объеме несет балансодержатель.</w:t>
      </w:r>
    </w:p>
    <w:p w:rsidR="001E6E79" w:rsidRPr="00B32812" w:rsidRDefault="001E6E79" w:rsidP="001E6E79">
      <w:pPr>
        <w:ind w:firstLine="708"/>
        <w:jc w:val="both"/>
      </w:pPr>
      <w:r w:rsidRPr="00B32812">
        <w:t>В соответствии со статьей 689 Гражданского кодекса РФ, одна сторона (ссудодатель)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путем заключения договора безвозмездного пользования (договору ссуды).</w:t>
      </w:r>
    </w:p>
    <w:p w:rsidR="00542B6D" w:rsidRDefault="00542B6D" w:rsidP="001E6E79">
      <w:pPr>
        <w:ind w:firstLine="708"/>
        <w:jc w:val="both"/>
        <w:rPr>
          <w:highlight w:val="yellow"/>
        </w:rPr>
      </w:pPr>
    </w:p>
    <w:p w:rsidR="00B32812" w:rsidRPr="00B32812" w:rsidRDefault="007B4DE6" w:rsidP="00B32812">
      <w:pPr>
        <w:ind w:firstLine="708"/>
        <w:jc w:val="both"/>
      </w:pPr>
      <w:r>
        <w:t>8.17</w:t>
      </w:r>
      <w:r w:rsidR="00B32812" w:rsidRPr="00B32812">
        <w:t xml:space="preserve"> Работники с. Вольный Стан сельский дом культуры и библиотека размещены и без аренды арендуют 448,2 кв. метров в здании школы с. Вольный Стан с 20 августа 2020 год. Однако, на момент проведения контрольного мероприятия, договора безвозмездного пользования </w:t>
      </w:r>
      <w:r w:rsidR="00B32812" w:rsidRPr="00B32812">
        <w:lastRenderedPageBreak/>
        <w:t xml:space="preserve">муниципальным имуществом с МБУ «Районный дом культуры» и МБУ «Межпоселенческая центральная библиотека» не заключены, коммунальные расходы на содержание здания в полном объеме несет балансодержатель, то есть школа. </w:t>
      </w:r>
    </w:p>
    <w:p w:rsidR="00B32812" w:rsidRPr="00B32812" w:rsidRDefault="00B32812" w:rsidP="00B32812">
      <w:pPr>
        <w:ind w:firstLine="708"/>
        <w:jc w:val="both"/>
      </w:pPr>
      <w:r w:rsidRPr="00B32812">
        <w:t>Таким образом, в нарушение ст. 689 ГК РФ здание начальной школы предоставлено в пользование учреждению культуры без оформления соответствующего договора.</w:t>
      </w:r>
    </w:p>
    <w:p w:rsidR="00EA3CA0" w:rsidRPr="005F5BEF" w:rsidRDefault="00EA3CA0" w:rsidP="006D1445">
      <w:pPr>
        <w:jc w:val="both"/>
        <w:rPr>
          <w:highlight w:val="yellow"/>
        </w:rPr>
      </w:pPr>
    </w:p>
    <w:p w:rsidR="00EA3CA0" w:rsidRPr="006D1445" w:rsidRDefault="004F69F5" w:rsidP="00EA3CA0">
      <w:pPr>
        <w:ind w:firstLine="708"/>
        <w:jc w:val="both"/>
      </w:pPr>
      <w:r w:rsidRPr="006D1445">
        <w:t>8</w:t>
      </w:r>
      <w:r w:rsidR="007B4DE6">
        <w:t>.18</w:t>
      </w:r>
      <w:r w:rsidR="00EA3CA0" w:rsidRPr="006D1445">
        <w:t xml:space="preserve"> Заказчиком осуществляется ежемесячная/поэтапная оплата по фактически пост</w:t>
      </w:r>
      <w:r w:rsidR="006D1445" w:rsidRPr="006D1445">
        <w:t xml:space="preserve">авленному </w:t>
      </w:r>
      <w:r w:rsidR="00580932">
        <w:t xml:space="preserve">товару - </w:t>
      </w:r>
      <w:r w:rsidR="006D1445" w:rsidRPr="006D1445">
        <w:t>газу</w:t>
      </w:r>
      <w:r w:rsidR="00EA3CA0" w:rsidRPr="006D1445">
        <w:t>. Однако информация об оплате контрактов и документы, свидетельствующие об оказании услуг (акты оказанных услуг) заказчико</w:t>
      </w:r>
      <w:r w:rsidR="006D1445" w:rsidRPr="006D1445">
        <w:t>м по газу в 2021 году</w:t>
      </w:r>
      <w:r w:rsidR="00EA3CA0" w:rsidRPr="006D1445">
        <w:t xml:space="preserve"> не размещены.</w:t>
      </w:r>
    </w:p>
    <w:p w:rsidR="00EA3CA0" w:rsidRPr="006D1445" w:rsidRDefault="00EA3CA0" w:rsidP="00EA3CA0">
      <w:pPr>
        <w:ind w:firstLine="708"/>
        <w:jc w:val="both"/>
      </w:pPr>
      <w:r w:rsidRPr="006D1445">
        <w:t>На сайте по вышеперечисленным фактам отсутствуют документы, о ежемесячной пос</w:t>
      </w:r>
      <w:r w:rsidR="006D1445" w:rsidRPr="006D1445">
        <w:t>тавке газа</w:t>
      </w:r>
      <w:r w:rsidRPr="006D1445">
        <w:t xml:space="preserve"> и документы об оплате поставок. В качестве документов об оплате поставленного ресурса на сайте размещены реестры платежных поручений.</w:t>
      </w:r>
    </w:p>
    <w:p w:rsidR="00EA3CA0" w:rsidRPr="005F5BEF" w:rsidRDefault="00EA3CA0" w:rsidP="00EA3CA0">
      <w:pPr>
        <w:ind w:firstLine="708"/>
        <w:jc w:val="both"/>
        <w:rPr>
          <w:highlight w:val="yellow"/>
        </w:rPr>
      </w:pPr>
    </w:p>
    <w:p w:rsidR="00F06E11" w:rsidRPr="005F5BEF" w:rsidRDefault="00F06E11" w:rsidP="007B4DE6">
      <w:pPr>
        <w:jc w:val="both"/>
        <w:rPr>
          <w:highlight w:val="yellow"/>
        </w:rPr>
      </w:pPr>
    </w:p>
    <w:p w:rsidR="00FC2B1D" w:rsidRPr="005F5BEF" w:rsidRDefault="00FC2B1D" w:rsidP="00FC2B1D">
      <w:pPr>
        <w:ind w:firstLine="708"/>
        <w:jc w:val="both"/>
        <w:rPr>
          <w:b/>
        </w:rPr>
      </w:pPr>
      <w:r w:rsidRPr="005F5BEF">
        <w:rPr>
          <w:b/>
        </w:rPr>
        <w:t>9.Возражения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w:t>
      </w:r>
      <w:r w:rsidR="004A314B" w:rsidRPr="005F5BEF">
        <w:rPr>
          <w:b/>
        </w:rPr>
        <w:t xml:space="preserve"> </w:t>
      </w:r>
      <w:r w:rsidR="004A314B" w:rsidRPr="005F5BEF">
        <w:t>замечаний и возражений не поступало.</w:t>
      </w:r>
    </w:p>
    <w:p w:rsidR="004A314B" w:rsidRPr="005F5BEF" w:rsidRDefault="004A314B" w:rsidP="00FC2B1D">
      <w:pPr>
        <w:ind w:firstLine="708"/>
        <w:jc w:val="both"/>
        <w:rPr>
          <w:b/>
          <w:highlight w:val="yellow"/>
        </w:rPr>
      </w:pPr>
    </w:p>
    <w:p w:rsidR="008D15AF" w:rsidRPr="005F5BEF" w:rsidRDefault="008D15AF" w:rsidP="008D15AF">
      <w:pPr>
        <w:ind w:firstLine="708"/>
        <w:jc w:val="both"/>
      </w:pPr>
      <w:r w:rsidRPr="005F5BEF">
        <w:rPr>
          <w:b/>
        </w:rPr>
        <w:t>10.Выводы</w:t>
      </w:r>
      <w:r w:rsidRPr="005F5BEF">
        <w:t>: В рамках контрольного ме</w:t>
      </w:r>
      <w:r w:rsidR="00FC2B1D" w:rsidRPr="005F5BEF">
        <w:t>роприятия осуществлена проверка целевого и эффективного использования бюдж</w:t>
      </w:r>
      <w:r w:rsidR="005F5BEF" w:rsidRPr="005F5BEF">
        <w:t>етных средств, выделенных в 2021-2022</w:t>
      </w:r>
      <w:r w:rsidR="00FC2B1D" w:rsidRPr="005F5BEF">
        <w:t xml:space="preserve"> годы и истекшем </w:t>
      </w:r>
      <w:r w:rsidR="005F5BEF" w:rsidRPr="005F5BEF">
        <w:t>периоде 2023</w:t>
      </w:r>
      <w:r w:rsidR="00FC2B1D" w:rsidRPr="005F5BEF">
        <w:t xml:space="preserve"> года </w:t>
      </w:r>
      <w:r w:rsidRPr="005F5BEF">
        <w:t xml:space="preserve">в </w:t>
      </w:r>
      <w:r w:rsidR="005F5BEF" w:rsidRPr="005F5BEF">
        <w:t>Энтуганском</w:t>
      </w:r>
      <w:r w:rsidR="00FC2B1D" w:rsidRPr="005F5BEF">
        <w:t xml:space="preserve"> сельском поселении Буинского муниципального района </w:t>
      </w:r>
      <w:r w:rsidR="005F5BEF" w:rsidRPr="005F5BEF">
        <w:t>за 2021</w:t>
      </w:r>
      <w:r w:rsidRPr="005F5BEF">
        <w:t xml:space="preserve"> </w:t>
      </w:r>
      <w:r w:rsidR="005F5BEF" w:rsidRPr="005F5BEF">
        <w:t>- 2022 год и текущий период 2023 года по состоянию на 01.02.2023</w:t>
      </w:r>
      <w:r w:rsidR="00FC2B1D" w:rsidRPr="005F5BEF">
        <w:t xml:space="preserve"> года</w:t>
      </w:r>
      <w:r w:rsidRPr="005F5BEF">
        <w:t>.</w:t>
      </w:r>
    </w:p>
    <w:p w:rsidR="00FC2B1D" w:rsidRPr="005F5BEF" w:rsidRDefault="008D15AF" w:rsidP="00FC2B1D">
      <w:pPr>
        <w:ind w:firstLine="708"/>
        <w:jc w:val="both"/>
      </w:pPr>
      <w:r w:rsidRPr="005F5BEF">
        <w:rPr>
          <w:iCs/>
        </w:rPr>
        <w:t>О</w:t>
      </w:r>
      <w:r w:rsidRPr="005F5BEF">
        <w:t xml:space="preserve">бщий объем проверенных средств составил </w:t>
      </w:r>
      <w:r w:rsidR="005F5BEF" w:rsidRPr="005F5BEF">
        <w:t>19 894,30</w:t>
      </w:r>
      <w:r w:rsidRPr="005F5BEF">
        <w:t xml:space="preserve"> тыс. рублей, из них по </w:t>
      </w:r>
      <w:r w:rsidR="00FC2B1D" w:rsidRPr="005F5BEF">
        <w:t xml:space="preserve">средствам самообложения </w:t>
      </w:r>
      <w:r w:rsidR="005F5BEF" w:rsidRPr="005F5BEF">
        <w:t>2 744,06</w:t>
      </w:r>
      <w:r w:rsidR="00FC2B1D" w:rsidRPr="005F5BEF">
        <w:t xml:space="preserve"> тыс. рублей.</w:t>
      </w:r>
    </w:p>
    <w:p w:rsidR="008D15AF" w:rsidRPr="005F5BEF" w:rsidRDefault="008D15AF" w:rsidP="00FC2B1D">
      <w:pPr>
        <w:ind w:firstLine="708"/>
        <w:jc w:val="both"/>
      </w:pPr>
      <w:r w:rsidRPr="005F5BEF">
        <w:t>Нецелевого использования бюджетных средств не выявлено.</w:t>
      </w:r>
    </w:p>
    <w:p w:rsidR="008D15AF" w:rsidRPr="005F5BEF" w:rsidRDefault="008D15AF" w:rsidP="00F06E11">
      <w:pPr>
        <w:ind w:firstLine="708"/>
        <w:jc w:val="both"/>
        <w:rPr>
          <w:highlight w:val="yellow"/>
        </w:rPr>
      </w:pPr>
    </w:p>
    <w:p w:rsidR="008D15AF" w:rsidRPr="005F5BEF" w:rsidRDefault="008D15AF" w:rsidP="00F06E11">
      <w:pPr>
        <w:ind w:firstLine="708"/>
        <w:jc w:val="both"/>
        <w:rPr>
          <w:highlight w:val="yellow"/>
        </w:rPr>
      </w:pPr>
    </w:p>
    <w:p w:rsidR="004F69F5" w:rsidRPr="005F5BEF" w:rsidRDefault="004A314B" w:rsidP="004A314B">
      <w:pPr>
        <w:ind w:firstLine="708"/>
        <w:jc w:val="both"/>
        <w:rPr>
          <w:b/>
        </w:rPr>
      </w:pPr>
      <w:r w:rsidRPr="005F5BEF">
        <w:rPr>
          <w:b/>
        </w:rPr>
        <w:t>11.Предложения:</w:t>
      </w:r>
    </w:p>
    <w:p w:rsidR="008D15AF" w:rsidRPr="005F5BEF" w:rsidRDefault="004A314B" w:rsidP="004A314B">
      <w:pPr>
        <w:ind w:firstLine="708"/>
        <w:jc w:val="both"/>
        <w:rPr>
          <w:b/>
        </w:rPr>
      </w:pPr>
      <w:r w:rsidRPr="005F5BEF">
        <w:rPr>
          <w:b/>
        </w:rPr>
        <w:tab/>
      </w:r>
    </w:p>
    <w:p w:rsidR="008D15AF" w:rsidRPr="005F5BEF" w:rsidRDefault="008D15AF" w:rsidP="008D15AF">
      <w:pPr>
        <w:ind w:firstLine="708"/>
        <w:jc w:val="both"/>
      </w:pPr>
      <w:r w:rsidRPr="005F5BEF">
        <w:t>1.Направить отчет о результатах контрольного мероприятия для сведения Главе Буинского муниципального района Республики Татарстан.</w:t>
      </w:r>
    </w:p>
    <w:p w:rsidR="008D15AF" w:rsidRPr="005F5BEF" w:rsidRDefault="008D15AF" w:rsidP="008D15AF">
      <w:pPr>
        <w:ind w:firstLine="708"/>
        <w:jc w:val="both"/>
      </w:pPr>
      <w:r w:rsidRPr="005F5BEF">
        <w:t>2.Направить Акт по результатам контрольного мероприятия «Проверка целевого и эффективного использования бюдж</w:t>
      </w:r>
      <w:r w:rsidR="005F5BEF" w:rsidRPr="005F5BEF">
        <w:t>етных средств, выделенных в 2021-2022 годы и истекшем периоде 2023</w:t>
      </w:r>
      <w:r w:rsidRPr="005F5BEF">
        <w:t xml:space="preserve"> года</w:t>
      </w:r>
      <w:r w:rsidRPr="005F5BEF">
        <w:rPr>
          <w:lang w:val="x-none"/>
        </w:rPr>
        <w:t>»</w:t>
      </w:r>
      <w:r w:rsidRPr="005F5BEF">
        <w:t xml:space="preserve"> Буинская городская прокуратура Республики Татарстан.</w:t>
      </w:r>
    </w:p>
    <w:p w:rsidR="008D15AF" w:rsidRPr="005F5BEF" w:rsidRDefault="008D15AF" w:rsidP="008D15AF">
      <w:pPr>
        <w:ind w:firstLine="708"/>
        <w:jc w:val="both"/>
      </w:pPr>
      <w:r w:rsidRPr="005F5BEF">
        <w:t>3.Учесть замечания Контрольно-счетной палаты.</w:t>
      </w:r>
    </w:p>
    <w:p w:rsidR="008D15AF" w:rsidRPr="005F5BEF" w:rsidRDefault="008D15AF" w:rsidP="00F06E11">
      <w:pPr>
        <w:ind w:firstLine="708"/>
        <w:jc w:val="both"/>
      </w:pPr>
    </w:p>
    <w:p w:rsidR="006C693D" w:rsidRPr="005F5BEF" w:rsidRDefault="006C693D" w:rsidP="00F06E11">
      <w:pPr>
        <w:ind w:firstLine="708"/>
        <w:jc w:val="both"/>
      </w:pPr>
    </w:p>
    <w:p w:rsidR="001E6E79" w:rsidRPr="005F5BEF" w:rsidRDefault="006C693D" w:rsidP="006C693D">
      <w:pPr>
        <w:pStyle w:val="a4"/>
        <w:ind w:left="708" w:firstLine="708"/>
        <w:rPr>
          <w:sz w:val="24"/>
        </w:rPr>
      </w:pPr>
      <w:r w:rsidRPr="005F5BEF">
        <w:rPr>
          <w:sz w:val="24"/>
        </w:rPr>
        <w:t>Председатель                                               Аглиуллин Р.Р.</w:t>
      </w:r>
    </w:p>
    <w:sectPr w:rsidR="001E6E79" w:rsidRPr="005F5BEF" w:rsidSect="00D242CC">
      <w:footerReference w:type="default" r:id="rId11"/>
      <w:pgSz w:w="11906" w:h="16838"/>
      <w:pgMar w:top="993" w:right="566" w:bottom="993" w:left="1134" w:header="708"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B4" w:rsidRDefault="003F18B4" w:rsidP="007A4719">
      <w:r>
        <w:separator/>
      </w:r>
    </w:p>
  </w:endnote>
  <w:endnote w:type="continuationSeparator" w:id="0">
    <w:p w:rsidR="003F18B4" w:rsidRDefault="003F18B4" w:rsidP="007A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1 083,9">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711188"/>
      <w:docPartObj>
        <w:docPartGallery w:val="Page Numbers (Bottom of Page)"/>
        <w:docPartUnique/>
      </w:docPartObj>
    </w:sdtPr>
    <w:sdtContent>
      <w:p w:rsidR="004E558E" w:rsidRDefault="004E558E">
        <w:pPr>
          <w:pStyle w:val="ad"/>
          <w:jc w:val="right"/>
        </w:pPr>
        <w:r>
          <w:fldChar w:fldCharType="begin"/>
        </w:r>
        <w:r>
          <w:instrText>PAGE   \* MERGEFORMAT</w:instrText>
        </w:r>
        <w:r>
          <w:fldChar w:fldCharType="separate"/>
        </w:r>
        <w:r w:rsidR="00580932">
          <w:rPr>
            <w:noProof/>
          </w:rPr>
          <w:t>2</w:t>
        </w:r>
        <w:r>
          <w:fldChar w:fldCharType="end"/>
        </w:r>
      </w:p>
    </w:sdtContent>
  </w:sdt>
  <w:p w:rsidR="004E558E" w:rsidRDefault="004E558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B4" w:rsidRDefault="003F18B4" w:rsidP="007A4719">
      <w:r>
        <w:separator/>
      </w:r>
    </w:p>
  </w:footnote>
  <w:footnote w:type="continuationSeparator" w:id="0">
    <w:p w:rsidR="003F18B4" w:rsidRDefault="003F18B4" w:rsidP="007A47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92F0D"/>
    <w:multiLevelType w:val="hybridMultilevel"/>
    <w:tmpl w:val="A010F4A2"/>
    <w:lvl w:ilvl="0" w:tplc="728E4D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EB1EB1"/>
    <w:multiLevelType w:val="multilevel"/>
    <w:tmpl w:val="A8A09916"/>
    <w:lvl w:ilvl="0">
      <w:start w:val="6"/>
      <w:numFmt w:val="decimal"/>
      <w:lvlText w:val="%1."/>
      <w:lvlJc w:val="left"/>
      <w:pPr>
        <w:ind w:left="1069" w:hanging="360"/>
      </w:pPr>
      <w:rPr>
        <w:rFonts w:hint="default"/>
        <w:b/>
      </w:rPr>
    </w:lvl>
    <w:lvl w:ilvl="1">
      <w:start w:val="3"/>
      <w:numFmt w:val="decimal"/>
      <w:isLgl/>
      <w:lvlText w:val="%1.%2"/>
      <w:lvlJc w:val="left"/>
      <w:pPr>
        <w:ind w:left="1099" w:hanging="39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7F621A9"/>
    <w:multiLevelType w:val="hybridMultilevel"/>
    <w:tmpl w:val="0C2AF348"/>
    <w:lvl w:ilvl="0" w:tplc="974E283C">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7D05740"/>
    <w:multiLevelType w:val="singleLevel"/>
    <w:tmpl w:val="ED70AA46"/>
    <w:lvl w:ilvl="0">
      <w:start w:val="1"/>
      <w:numFmt w:val="bullet"/>
      <w:lvlText w:val="-"/>
      <w:lvlJc w:val="left"/>
      <w:pPr>
        <w:tabs>
          <w:tab w:val="num" w:pos="435"/>
        </w:tabs>
        <w:ind w:left="435"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FB"/>
    <w:rsid w:val="00001880"/>
    <w:rsid w:val="00002797"/>
    <w:rsid w:val="00003521"/>
    <w:rsid w:val="00003559"/>
    <w:rsid w:val="0000361A"/>
    <w:rsid w:val="00004420"/>
    <w:rsid w:val="000049CA"/>
    <w:rsid w:val="0000629B"/>
    <w:rsid w:val="00006C89"/>
    <w:rsid w:val="0001033D"/>
    <w:rsid w:val="00012247"/>
    <w:rsid w:val="00015756"/>
    <w:rsid w:val="00016A68"/>
    <w:rsid w:val="00017BA4"/>
    <w:rsid w:val="0002210D"/>
    <w:rsid w:val="000307FB"/>
    <w:rsid w:val="00030C06"/>
    <w:rsid w:val="000310EC"/>
    <w:rsid w:val="00032632"/>
    <w:rsid w:val="00033177"/>
    <w:rsid w:val="00033DF3"/>
    <w:rsid w:val="000341FC"/>
    <w:rsid w:val="000347ED"/>
    <w:rsid w:val="000349D0"/>
    <w:rsid w:val="00035205"/>
    <w:rsid w:val="00035CE8"/>
    <w:rsid w:val="00035DB6"/>
    <w:rsid w:val="00036E7B"/>
    <w:rsid w:val="00037CB3"/>
    <w:rsid w:val="0004049D"/>
    <w:rsid w:val="0004084B"/>
    <w:rsid w:val="00040D6B"/>
    <w:rsid w:val="00040E38"/>
    <w:rsid w:val="00041E94"/>
    <w:rsid w:val="0004331C"/>
    <w:rsid w:val="00045F40"/>
    <w:rsid w:val="000472DC"/>
    <w:rsid w:val="00047897"/>
    <w:rsid w:val="00047FF2"/>
    <w:rsid w:val="000507C6"/>
    <w:rsid w:val="00052039"/>
    <w:rsid w:val="0005369B"/>
    <w:rsid w:val="000541B0"/>
    <w:rsid w:val="0005652E"/>
    <w:rsid w:val="00056B0B"/>
    <w:rsid w:val="00056B74"/>
    <w:rsid w:val="000604A7"/>
    <w:rsid w:val="00061572"/>
    <w:rsid w:val="00063450"/>
    <w:rsid w:val="000634DE"/>
    <w:rsid w:val="00064C69"/>
    <w:rsid w:val="000659BC"/>
    <w:rsid w:val="000665DF"/>
    <w:rsid w:val="000668D8"/>
    <w:rsid w:val="00066B14"/>
    <w:rsid w:val="00067ABB"/>
    <w:rsid w:val="00070A6E"/>
    <w:rsid w:val="00070AD5"/>
    <w:rsid w:val="0007263A"/>
    <w:rsid w:val="0007313E"/>
    <w:rsid w:val="000743F1"/>
    <w:rsid w:val="00081635"/>
    <w:rsid w:val="00081B1C"/>
    <w:rsid w:val="00081D63"/>
    <w:rsid w:val="00082A84"/>
    <w:rsid w:val="00082FE0"/>
    <w:rsid w:val="0008660A"/>
    <w:rsid w:val="000902F7"/>
    <w:rsid w:val="000966B9"/>
    <w:rsid w:val="00096A68"/>
    <w:rsid w:val="00097042"/>
    <w:rsid w:val="0009791D"/>
    <w:rsid w:val="00097CA6"/>
    <w:rsid w:val="00097D8D"/>
    <w:rsid w:val="000A14CF"/>
    <w:rsid w:val="000A1A3F"/>
    <w:rsid w:val="000A1D23"/>
    <w:rsid w:val="000A3CC6"/>
    <w:rsid w:val="000A3E74"/>
    <w:rsid w:val="000A4ACF"/>
    <w:rsid w:val="000A4E9A"/>
    <w:rsid w:val="000A6ECC"/>
    <w:rsid w:val="000A7241"/>
    <w:rsid w:val="000A7491"/>
    <w:rsid w:val="000B3DA9"/>
    <w:rsid w:val="000B431E"/>
    <w:rsid w:val="000B44C6"/>
    <w:rsid w:val="000B4EE0"/>
    <w:rsid w:val="000B532C"/>
    <w:rsid w:val="000B63A5"/>
    <w:rsid w:val="000B6991"/>
    <w:rsid w:val="000B70B4"/>
    <w:rsid w:val="000C0A26"/>
    <w:rsid w:val="000C162F"/>
    <w:rsid w:val="000C304E"/>
    <w:rsid w:val="000C318A"/>
    <w:rsid w:val="000C3A6D"/>
    <w:rsid w:val="000C3B44"/>
    <w:rsid w:val="000C3DE8"/>
    <w:rsid w:val="000D3D23"/>
    <w:rsid w:val="000D5C94"/>
    <w:rsid w:val="000D6AF8"/>
    <w:rsid w:val="000D7655"/>
    <w:rsid w:val="000E04F1"/>
    <w:rsid w:val="000E0AB3"/>
    <w:rsid w:val="000E2046"/>
    <w:rsid w:val="000E3F60"/>
    <w:rsid w:val="000E3F68"/>
    <w:rsid w:val="000E5515"/>
    <w:rsid w:val="000E63B4"/>
    <w:rsid w:val="000E6707"/>
    <w:rsid w:val="000E7331"/>
    <w:rsid w:val="000E7B7E"/>
    <w:rsid w:val="000E7CCA"/>
    <w:rsid w:val="000F2932"/>
    <w:rsid w:val="000F2ACF"/>
    <w:rsid w:val="000F30E9"/>
    <w:rsid w:val="000F348C"/>
    <w:rsid w:val="000F3B87"/>
    <w:rsid w:val="000F6A14"/>
    <w:rsid w:val="000F73B9"/>
    <w:rsid w:val="0010067F"/>
    <w:rsid w:val="00100A6F"/>
    <w:rsid w:val="0010119A"/>
    <w:rsid w:val="00101FB6"/>
    <w:rsid w:val="001117AF"/>
    <w:rsid w:val="00112259"/>
    <w:rsid w:val="00112EFF"/>
    <w:rsid w:val="001138E7"/>
    <w:rsid w:val="00113AAD"/>
    <w:rsid w:val="0011664B"/>
    <w:rsid w:val="0011669F"/>
    <w:rsid w:val="00116705"/>
    <w:rsid w:val="001201FD"/>
    <w:rsid w:val="00120E8C"/>
    <w:rsid w:val="001231FC"/>
    <w:rsid w:val="001254E6"/>
    <w:rsid w:val="00131762"/>
    <w:rsid w:val="00133397"/>
    <w:rsid w:val="00136231"/>
    <w:rsid w:val="0013635E"/>
    <w:rsid w:val="001365D9"/>
    <w:rsid w:val="00136BC1"/>
    <w:rsid w:val="00137A4A"/>
    <w:rsid w:val="001400D4"/>
    <w:rsid w:val="00140B5B"/>
    <w:rsid w:val="00145B73"/>
    <w:rsid w:val="00147A45"/>
    <w:rsid w:val="001526B9"/>
    <w:rsid w:val="00152CE9"/>
    <w:rsid w:val="00154396"/>
    <w:rsid w:val="001546AE"/>
    <w:rsid w:val="001566C2"/>
    <w:rsid w:val="00156C0B"/>
    <w:rsid w:val="00156D37"/>
    <w:rsid w:val="00156DFF"/>
    <w:rsid w:val="0015751C"/>
    <w:rsid w:val="0016133E"/>
    <w:rsid w:val="00161695"/>
    <w:rsid w:val="00162812"/>
    <w:rsid w:val="00164A7D"/>
    <w:rsid w:val="00171E1E"/>
    <w:rsid w:val="0017477A"/>
    <w:rsid w:val="001772C5"/>
    <w:rsid w:val="00177657"/>
    <w:rsid w:val="00177E53"/>
    <w:rsid w:val="00180BFD"/>
    <w:rsid w:val="00183EE9"/>
    <w:rsid w:val="00186DDE"/>
    <w:rsid w:val="00190E47"/>
    <w:rsid w:val="00191A77"/>
    <w:rsid w:val="00192051"/>
    <w:rsid w:val="001925BC"/>
    <w:rsid w:val="00192C5D"/>
    <w:rsid w:val="00192F10"/>
    <w:rsid w:val="00193F90"/>
    <w:rsid w:val="0019541F"/>
    <w:rsid w:val="00195C1A"/>
    <w:rsid w:val="00196A0C"/>
    <w:rsid w:val="00197E71"/>
    <w:rsid w:val="00197F56"/>
    <w:rsid w:val="001A1B39"/>
    <w:rsid w:val="001A2A66"/>
    <w:rsid w:val="001A2ED2"/>
    <w:rsid w:val="001A47D8"/>
    <w:rsid w:val="001A47F8"/>
    <w:rsid w:val="001A4D78"/>
    <w:rsid w:val="001A528B"/>
    <w:rsid w:val="001A63DF"/>
    <w:rsid w:val="001A72A4"/>
    <w:rsid w:val="001B00C6"/>
    <w:rsid w:val="001B095E"/>
    <w:rsid w:val="001B16A0"/>
    <w:rsid w:val="001B2277"/>
    <w:rsid w:val="001B4EF8"/>
    <w:rsid w:val="001B6178"/>
    <w:rsid w:val="001B66F5"/>
    <w:rsid w:val="001B72EF"/>
    <w:rsid w:val="001B75CF"/>
    <w:rsid w:val="001C0E55"/>
    <w:rsid w:val="001C23B9"/>
    <w:rsid w:val="001C2985"/>
    <w:rsid w:val="001C43D9"/>
    <w:rsid w:val="001C5131"/>
    <w:rsid w:val="001C522D"/>
    <w:rsid w:val="001D13AA"/>
    <w:rsid w:val="001D2FF2"/>
    <w:rsid w:val="001D4850"/>
    <w:rsid w:val="001D5271"/>
    <w:rsid w:val="001D698C"/>
    <w:rsid w:val="001D6C06"/>
    <w:rsid w:val="001E019B"/>
    <w:rsid w:val="001E117B"/>
    <w:rsid w:val="001E1798"/>
    <w:rsid w:val="001E1C57"/>
    <w:rsid w:val="001E26F4"/>
    <w:rsid w:val="001E2A22"/>
    <w:rsid w:val="001E54D9"/>
    <w:rsid w:val="001E657E"/>
    <w:rsid w:val="001E6E79"/>
    <w:rsid w:val="001E74B7"/>
    <w:rsid w:val="001E7762"/>
    <w:rsid w:val="001F36F8"/>
    <w:rsid w:val="001F3D7B"/>
    <w:rsid w:val="001F5E09"/>
    <w:rsid w:val="001F6055"/>
    <w:rsid w:val="001F7CFF"/>
    <w:rsid w:val="00201E6D"/>
    <w:rsid w:val="00204962"/>
    <w:rsid w:val="00204E70"/>
    <w:rsid w:val="00205A1D"/>
    <w:rsid w:val="00210447"/>
    <w:rsid w:val="00211F13"/>
    <w:rsid w:val="00212AA3"/>
    <w:rsid w:val="002140DE"/>
    <w:rsid w:val="00214D20"/>
    <w:rsid w:val="002159C6"/>
    <w:rsid w:val="002205CB"/>
    <w:rsid w:val="00221AE4"/>
    <w:rsid w:val="00223762"/>
    <w:rsid w:val="002251E3"/>
    <w:rsid w:val="002258F4"/>
    <w:rsid w:val="00226381"/>
    <w:rsid w:val="00226387"/>
    <w:rsid w:val="00226FC0"/>
    <w:rsid w:val="00231268"/>
    <w:rsid w:val="00232911"/>
    <w:rsid w:val="00233144"/>
    <w:rsid w:val="00233E35"/>
    <w:rsid w:val="0023422F"/>
    <w:rsid w:val="00234378"/>
    <w:rsid w:val="00237617"/>
    <w:rsid w:val="00237A3C"/>
    <w:rsid w:val="00237DE0"/>
    <w:rsid w:val="00240060"/>
    <w:rsid w:val="00240AC6"/>
    <w:rsid w:val="00240BAC"/>
    <w:rsid w:val="00243263"/>
    <w:rsid w:val="002435B3"/>
    <w:rsid w:val="002442BE"/>
    <w:rsid w:val="002468BB"/>
    <w:rsid w:val="00246960"/>
    <w:rsid w:val="00247D76"/>
    <w:rsid w:val="00250D04"/>
    <w:rsid w:val="00252389"/>
    <w:rsid w:val="00252490"/>
    <w:rsid w:val="00253B18"/>
    <w:rsid w:val="00255A81"/>
    <w:rsid w:val="002572B2"/>
    <w:rsid w:val="00260473"/>
    <w:rsid w:val="00262288"/>
    <w:rsid w:val="00262AD5"/>
    <w:rsid w:val="002637BA"/>
    <w:rsid w:val="00265F03"/>
    <w:rsid w:val="002663EB"/>
    <w:rsid w:val="002677ED"/>
    <w:rsid w:val="00267E17"/>
    <w:rsid w:val="00273BE8"/>
    <w:rsid w:val="0027452D"/>
    <w:rsid w:val="00274990"/>
    <w:rsid w:val="00275B63"/>
    <w:rsid w:val="0027648F"/>
    <w:rsid w:val="002807ED"/>
    <w:rsid w:val="002808F7"/>
    <w:rsid w:val="00282826"/>
    <w:rsid w:val="00282980"/>
    <w:rsid w:val="00283AFB"/>
    <w:rsid w:val="00283C2D"/>
    <w:rsid w:val="00286C27"/>
    <w:rsid w:val="00287086"/>
    <w:rsid w:val="00290D57"/>
    <w:rsid w:val="00291130"/>
    <w:rsid w:val="002916CA"/>
    <w:rsid w:val="0029326E"/>
    <w:rsid w:val="00294455"/>
    <w:rsid w:val="00294731"/>
    <w:rsid w:val="00294D84"/>
    <w:rsid w:val="00295BB2"/>
    <w:rsid w:val="00296D41"/>
    <w:rsid w:val="00296EAC"/>
    <w:rsid w:val="002A05A4"/>
    <w:rsid w:val="002A0671"/>
    <w:rsid w:val="002A0E5A"/>
    <w:rsid w:val="002A133E"/>
    <w:rsid w:val="002A229C"/>
    <w:rsid w:val="002A28B2"/>
    <w:rsid w:val="002A2C11"/>
    <w:rsid w:val="002A50CE"/>
    <w:rsid w:val="002A5DDD"/>
    <w:rsid w:val="002A69C0"/>
    <w:rsid w:val="002A779D"/>
    <w:rsid w:val="002B279B"/>
    <w:rsid w:val="002B355E"/>
    <w:rsid w:val="002B5C89"/>
    <w:rsid w:val="002B5DD2"/>
    <w:rsid w:val="002B6166"/>
    <w:rsid w:val="002B6F38"/>
    <w:rsid w:val="002B6FDE"/>
    <w:rsid w:val="002C2310"/>
    <w:rsid w:val="002C351C"/>
    <w:rsid w:val="002C3535"/>
    <w:rsid w:val="002C5176"/>
    <w:rsid w:val="002C53E7"/>
    <w:rsid w:val="002C6F80"/>
    <w:rsid w:val="002D0BF7"/>
    <w:rsid w:val="002D12D3"/>
    <w:rsid w:val="002D1F89"/>
    <w:rsid w:val="002D3B57"/>
    <w:rsid w:val="002D45B0"/>
    <w:rsid w:val="002D7135"/>
    <w:rsid w:val="002D7190"/>
    <w:rsid w:val="002E02BD"/>
    <w:rsid w:val="002E1F41"/>
    <w:rsid w:val="002E258F"/>
    <w:rsid w:val="002E296D"/>
    <w:rsid w:val="002E340A"/>
    <w:rsid w:val="002E381B"/>
    <w:rsid w:val="002E5612"/>
    <w:rsid w:val="002E6EFB"/>
    <w:rsid w:val="002E78EE"/>
    <w:rsid w:val="002F0E22"/>
    <w:rsid w:val="002F1FF0"/>
    <w:rsid w:val="002F2010"/>
    <w:rsid w:val="002F4FE9"/>
    <w:rsid w:val="002F52B8"/>
    <w:rsid w:val="002F5624"/>
    <w:rsid w:val="002F608F"/>
    <w:rsid w:val="002F7102"/>
    <w:rsid w:val="002F7D9D"/>
    <w:rsid w:val="00301F70"/>
    <w:rsid w:val="00302946"/>
    <w:rsid w:val="00303028"/>
    <w:rsid w:val="00303348"/>
    <w:rsid w:val="00303DFF"/>
    <w:rsid w:val="00303FF6"/>
    <w:rsid w:val="003046E4"/>
    <w:rsid w:val="00305BF2"/>
    <w:rsid w:val="00305DB7"/>
    <w:rsid w:val="00307026"/>
    <w:rsid w:val="003071F7"/>
    <w:rsid w:val="003072AD"/>
    <w:rsid w:val="00310C74"/>
    <w:rsid w:val="00311976"/>
    <w:rsid w:val="003119C0"/>
    <w:rsid w:val="00312E00"/>
    <w:rsid w:val="0031316C"/>
    <w:rsid w:val="00316CB2"/>
    <w:rsid w:val="00317133"/>
    <w:rsid w:val="0031718C"/>
    <w:rsid w:val="00321AD0"/>
    <w:rsid w:val="00324739"/>
    <w:rsid w:val="0032571E"/>
    <w:rsid w:val="003260D1"/>
    <w:rsid w:val="00326C0C"/>
    <w:rsid w:val="00327F8F"/>
    <w:rsid w:val="00330074"/>
    <w:rsid w:val="00332A69"/>
    <w:rsid w:val="00332C08"/>
    <w:rsid w:val="00333C3C"/>
    <w:rsid w:val="003343E2"/>
    <w:rsid w:val="00334EF9"/>
    <w:rsid w:val="003367D1"/>
    <w:rsid w:val="00337F74"/>
    <w:rsid w:val="0034207C"/>
    <w:rsid w:val="003436B7"/>
    <w:rsid w:val="00343A6A"/>
    <w:rsid w:val="003446FF"/>
    <w:rsid w:val="00344769"/>
    <w:rsid w:val="00346ED8"/>
    <w:rsid w:val="0034738C"/>
    <w:rsid w:val="00347B1E"/>
    <w:rsid w:val="0035020D"/>
    <w:rsid w:val="00350F6B"/>
    <w:rsid w:val="00351F2E"/>
    <w:rsid w:val="003533A8"/>
    <w:rsid w:val="00354159"/>
    <w:rsid w:val="0035614B"/>
    <w:rsid w:val="003563C9"/>
    <w:rsid w:val="003577DD"/>
    <w:rsid w:val="003610FE"/>
    <w:rsid w:val="0036145A"/>
    <w:rsid w:val="003618BA"/>
    <w:rsid w:val="003623C4"/>
    <w:rsid w:val="00362B53"/>
    <w:rsid w:val="0036339B"/>
    <w:rsid w:val="00363F45"/>
    <w:rsid w:val="0036610E"/>
    <w:rsid w:val="00366EB3"/>
    <w:rsid w:val="003672C4"/>
    <w:rsid w:val="00367515"/>
    <w:rsid w:val="00371E38"/>
    <w:rsid w:val="00374403"/>
    <w:rsid w:val="00374DBA"/>
    <w:rsid w:val="00375187"/>
    <w:rsid w:val="00375C65"/>
    <w:rsid w:val="00376562"/>
    <w:rsid w:val="00377620"/>
    <w:rsid w:val="003806FA"/>
    <w:rsid w:val="00381A4E"/>
    <w:rsid w:val="003820C3"/>
    <w:rsid w:val="003829D2"/>
    <w:rsid w:val="00382F99"/>
    <w:rsid w:val="00383B13"/>
    <w:rsid w:val="00385241"/>
    <w:rsid w:val="003856A7"/>
    <w:rsid w:val="003860FE"/>
    <w:rsid w:val="00386CEF"/>
    <w:rsid w:val="003875A7"/>
    <w:rsid w:val="00387A4F"/>
    <w:rsid w:val="00390A63"/>
    <w:rsid w:val="00392B97"/>
    <w:rsid w:val="00392C3A"/>
    <w:rsid w:val="00395273"/>
    <w:rsid w:val="00395C94"/>
    <w:rsid w:val="00396A08"/>
    <w:rsid w:val="003A0A69"/>
    <w:rsid w:val="003A0D04"/>
    <w:rsid w:val="003A1029"/>
    <w:rsid w:val="003A60EB"/>
    <w:rsid w:val="003A61B7"/>
    <w:rsid w:val="003A663A"/>
    <w:rsid w:val="003B130F"/>
    <w:rsid w:val="003B1422"/>
    <w:rsid w:val="003B1F0B"/>
    <w:rsid w:val="003B2643"/>
    <w:rsid w:val="003B51E5"/>
    <w:rsid w:val="003B58B1"/>
    <w:rsid w:val="003B788B"/>
    <w:rsid w:val="003C0B97"/>
    <w:rsid w:val="003C0D4F"/>
    <w:rsid w:val="003C1261"/>
    <w:rsid w:val="003C15A7"/>
    <w:rsid w:val="003C2292"/>
    <w:rsid w:val="003C50E3"/>
    <w:rsid w:val="003C5B6E"/>
    <w:rsid w:val="003C6F15"/>
    <w:rsid w:val="003D0606"/>
    <w:rsid w:val="003D18D3"/>
    <w:rsid w:val="003D3538"/>
    <w:rsid w:val="003D3823"/>
    <w:rsid w:val="003D4561"/>
    <w:rsid w:val="003D45A9"/>
    <w:rsid w:val="003D512A"/>
    <w:rsid w:val="003D5A57"/>
    <w:rsid w:val="003D792B"/>
    <w:rsid w:val="003E0635"/>
    <w:rsid w:val="003E2D29"/>
    <w:rsid w:val="003E5EA6"/>
    <w:rsid w:val="003E7996"/>
    <w:rsid w:val="003F0855"/>
    <w:rsid w:val="003F18B4"/>
    <w:rsid w:val="003F231A"/>
    <w:rsid w:val="003F31E4"/>
    <w:rsid w:val="003F3647"/>
    <w:rsid w:val="003F436C"/>
    <w:rsid w:val="003F4C77"/>
    <w:rsid w:val="003F4DCB"/>
    <w:rsid w:val="003F55AF"/>
    <w:rsid w:val="003F5FAB"/>
    <w:rsid w:val="003F6CBD"/>
    <w:rsid w:val="003F7856"/>
    <w:rsid w:val="004022CE"/>
    <w:rsid w:val="004032CD"/>
    <w:rsid w:val="004038FA"/>
    <w:rsid w:val="004048FB"/>
    <w:rsid w:val="004050AB"/>
    <w:rsid w:val="004053C2"/>
    <w:rsid w:val="00405DB3"/>
    <w:rsid w:val="00406EC1"/>
    <w:rsid w:val="004071FF"/>
    <w:rsid w:val="00410917"/>
    <w:rsid w:val="00411E0C"/>
    <w:rsid w:val="0041216E"/>
    <w:rsid w:val="0041563A"/>
    <w:rsid w:val="004159B2"/>
    <w:rsid w:val="00416B93"/>
    <w:rsid w:val="00422AC1"/>
    <w:rsid w:val="00422BD7"/>
    <w:rsid w:val="0042313F"/>
    <w:rsid w:val="00423FD5"/>
    <w:rsid w:val="00425A81"/>
    <w:rsid w:val="004264C3"/>
    <w:rsid w:val="0042746E"/>
    <w:rsid w:val="004278B1"/>
    <w:rsid w:val="00427C63"/>
    <w:rsid w:val="00430030"/>
    <w:rsid w:val="00433AD6"/>
    <w:rsid w:val="00434098"/>
    <w:rsid w:val="004358B8"/>
    <w:rsid w:val="004359DF"/>
    <w:rsid w:val="00436B68"/>
    <w:rsid w:val="00441609"/>
    <w:rsid w:val="00441BAD"/>
    <w:rsid w:val="00441FD1"/>
    <w:rsid w:val="00442891"/>
    <w:rsid w:val="00443F52"/>
    <w:rsid w:val="004452E1"/>
    <w:rsid w:val="00445EFA"/>
    <w:rsid w:val="0044676A"/>
    <w:rsid w:val="00446A81"/>
    <w:rsid w:val="00447AF8"/>
    <w:rsid w:val="004504C8"/>
    <w:rsid w:val="00450F10"/>
    <w:rsid w:val="00452680"/>
    <w:rsid w:val="00452FC0"/>
    <w:rsid w:val="00453B7C"/>
    <w:rsid w:val="004548C7"/>
    <w:rsid w:val="0045774B"/>
    <w:rsid w:val="0046238F"/>
    <w:rsid w:val="0046286D"/>
    <w:rsid w:val="00462C11"/>
    <w:rsid w:val="00464FB5"/>
    <w:rsid w:val="0046569D"/>
    <w:rsid w:val="00466BAF"/>
    <w:rsid w:val="004705A6"/>
    <w:rsid w:val="0047148C"/>
    <w:rsid w:val="0047168E"/>
    <w:rsid w:val="004733C4"/>
    <w:rsid w:val="0047399B"/>
    <w:rsid w:val="004762FC"/>
    <w:rsid w:val="00476AAB"/>
    <w:rsid w:val="0048077D"/>
    <w:rsid w:val="00481618"/>
    <w:rsid w:val="00483FAF"/>
    <w:rsid w:val="004840A4"/>
    <w:rsid w:val="00484D4B"/>
    <w:rsid w:val="00485432"/>
    <w:rsid w:val="00485921"/>
    <w:rsid w:val="00485E97"/>
    <w:rsid w:val="00490E16"/>
    <w:rsid w:val="00491028"/>
    <w:rsid w:val="00492347"/>
    <w:rsid w:val="004949ED"/>
    <w:rsid w:val="004958B3"/>
    <w:rsid w:val="00495D23"/>
    <w:rsid w:val="004A0FB6"/>
    <w:rsid w:val="004A1319"/>
    <w:rsid w:val="004A19E6"/>
    <w:rsid w:val="004A2C46"/>
    <w:rsid w:val="004A314B"/>
    <w:rsid w:val="004A4C59"/>
    <w:rsid w:val="004A6598"/>
    <w:rsid w:val="004B28E0"/>
    <w:rsid w:val="004B3B4A"/>
    <w:rsid w:val="004B3E48"/>
    <w:rsid w:val="004B3EB5"/>
    <w:rsid w:val="004B414C"/>
    <w:rsid w:val="004B4301"/>
    <w:rsid w:val="004B4D5D"/>
    <w:rsid w:val="004B509C"/>
    <w:rsid w:val="004B5153"/>
    <w:rsid w:val="004B5DA2"/>
    <w:rsid w:val="004B7346"/>
    <w:rsid w:val="004B753B"/>
    <w:rsid w:val="004C06FB"/>
    <w:rsid w:val="004C162F"/>
    <w:rsid w:val="004C465F"/>
    <w:rsid w:val="004C4769"/>
    <w:rsid w:val="004C647B"/>
    <w:rsid w:val="004D0D1A"/>
    <w:rsid w:val="004D1920"/>
    <w:rsid w:val="004D1C84"/>
    <w:rsid w:val="004D249F"/>
    <w:rsid w:val="004D2D86"/>
    <w:rsid w:val="004D4390"/>
    <w:rsid w:val="004D5BBC"/>
    <w:rsid w:val="004E1E43"/>
    <w:rsid w:val="004E2606"/>
    <w:rsid w:val="004E445C"/>
    <w:rsid w:val="004E4EF1"/>
    <w:rsid w:val="004E558E"/>
    <w:rsid w:val="004E5AF1"/>
    <w:rsid w:val="004F06D0"/>
    <w:rsid w:val="004F12C4"/>
    <w:rsid w:val="004F16D9"/>
    <w:rsid w:val="004F2B9B"/>
    <w:rsid w:val="004F3EFB"/>
    <w:rsid w:val="004F52AB"/>
    <w:rsid w:val="004F56DC"/>
    <w:rsid w:val="004F69F5"/>
    <w:rsid w:val="004F6D1A"/>
    <w:rsid w:val="004F6DC8"/>
    <w:rsid w:val="004F70D4"/>
    <w:rsid w:val="004F7660"/>
    <w:rsid w:val="005006DA"/>
    <w:rsid w:val="005015F2"/>
    <w:rsid w:val="00501816"/>
    <w:rsid w:val="00501CFB"/>
    <w:rsid w:val="00502015"/>
    <w:rsid w:val="00504A70"/>
    <w:rsid w:val="00505C62"/>
    <w:rsid w:val="00507C9D"/>
    <w:rsid w:val="00510458"/>
    <w:rsid w:val="005109AE"/>
    <w:rsid w:val="005134EE"/>
    <w:rsid w:val="00513E68"/>
    <w:rsid w:val="0051445D"/>
    <w:rsid w:val="00515952"/>
    <w:rsid w:val="00515D0C"/>
    <w:rsid w:val="005162E4"/>
    <w:rsid w:val="0052040F"/>
    <w:rsid w:val="0052065E"/>
    <w:rsid w:val="005227BB"/>
    <w:rsid w:val="0052303D"/>
    <w:rsid w:val="005244E3"/>
    <w:rsid w:val="0052452D"/>
    <w:rsid w:val="00525D21"/>
    <w:rsid w:val="005266BA"/>
    <w:rsid w:val="005275E6"/>
    <w:rsid w:val="00530087"/>
    <w:rsid w:val="005302C2"/>
    <w:rsid w:val="0053151D"/>
    <w:rsid w:val="0053155D"/>
    <w:rsid w:val="00531D6A"/>
    <w:rsid w:val="00532811"/>
    <w:rsid w:val="00532E27"/>
    <w:rsid w:val="00534DC6"/>
    <w:rsid w:val="005350AF"/>
    <w:rsid w:val="005360F2"/>
    <w:rsid w:val="00536114"/>
    <w:rsid w:val="0053657C"/>
    <w:rsid w:val="00536CB3"/>
    <w:rsid w:val="00537484"/>
    <w:rsid w:val="00540D0C"/>
    <w:rsid w:val="005411BD"/>
    <w:rsid w:val="00542635"/>
    <w:rsid w:val="00542753"/>
    <w:rsid w:val="005427FF"/>
    <w:rsid w:val="005428F4"/>
    <w:rsid w:val="00542B6D"/>
    <w:rsid w:val="0054339F"/>
    <w:rsid w:val="00544067"/>
    <w:rsid w:val="00545332"/>
    <w:rsid w:val="00547BDB"/>
    <w:rsid w:val="00550584"/>
    <w:rsid w:val="00551676"/>
    <w:rsid w:val="005524FD"/>
    <w:rsid w:val="005533D9"/>
    <w:rsid w:val="0055372E"/>
    <w:rsid w:val="0055517A"/>
    <w:rsid w:val="00555F95"/>
    <w:rsid w:val="00560021"/>
    <w:rsid w:val="005623CC"/>
    <w:rsid w:val="00562DC6"/>
    <w:rsid w:val="00562F76"/>
    <w:rsid w:val="0056358E"/>
    <w:rsid w:val="00563ACB"/>
    <w:rsid w:val="00566A4F"/>
    <w:rsid w:val="00566DD5"/>
    <w:rsid w:val="00567D11"/>
    <w:rsid w:val="005701B5"/>
    <w:rsid w:val="0057091E"/>
    <w:rsid w:val="005713D2"/>
    <w:rsid w:val="00571439"/>
    <w:rsid w:val="0057194E"/>
    <w:rsid w:val="00572EB9"/>
    <w:rsid w:val="0057421E"/>
    <w:rsid w:val="00580932"/>
    <w:rsid w:val="00580E1B"/>
    <w:rsid w:val="0058165E"/>
    <w:rsid w:val="00581F97"/>
    <w:rsid w:val="00583EE7"/>
    <w:rsid w:val="00585286"/>
    <w:rsid w:val="00585466"/>
    <w:rsid w:val="005861AC"/>
    <w:rsid w:val="00586C75"/>
    <w:rsid w:val="00587C13"/>
    <w:rsid w:val="00587E31"/>
    <w:rsid w:val="00591A06"/>
    <w:rsid w:val="00592D0F"/>
    <w:rsid w:val="00593D3B"/>
    <w:rsid w:val="005948E3"/>
    <w:rsid w:val="00596513"/>
    <w:rsid w:val="00596547"/>
    <w:rsid w:val="00596802"/>
    <w:rsid w:val="005972D1"/>
    <w:rsid w:val="005A152A"/>
    <w:rsid w:val="005A184C"/>
    <w:rsid w:val="005A214D"/>
    <w:rsid w:val="005A2B85"/>
    <w:rsid w:val="005A2E6C"/>
    <w:rsid w:val="005A4421"/>
    <w:rsid w:val="005A485F"/>
    <w:rsid w:val="005A52DD"/>
    <w:rsid w:val="005A5420"/>
    <w:rsid w:val="005A5588"/>
    <w:rsid w:val="005A5EA9"/>
    <w:rsid w:val="005A60A5"/>
    <w:rsid w:val="005A6844"/>
    <w:rsid w:val="005B0C66"/>
    <w:rsid w:val="005B1799"/>
    <w:rsid w:val="005B3148"/>
    <w:rsid w:val="005B38BE"/>
    <w:rsid w:val="005B644B"/>
    <w:rsid w:val="005B67AF"/>
    <w:rsid w:val="005B728E"/>
    <w:rsid w:val="005B7FA8"/>
    <w:rsid w:val="005C02B6"/>
    <w:rsid w:val="005C18B5"/>
    <w:rsid w:val="005C3910"/>
    <w:rsid w:val="005C4787"/>
    <w:rsid w:val="005C4840"/>
    <w:rsid w:val="005D17FF"/>
    <w:rsid w:val="005D241E"/>
    <w:rsid w:val="005D37D5"/>
    <w:rsid w:val="005D4783"/>
    <w:rsid w:val="005D599F"/>
    <w:rsid w:val="005D5D2E"/>
    <w:rsid w:val="005D6253"/>
    <w:rsid w:val="005D792C"/>
    <w:rsid w:val="005E03DD"/>
    <w:rsid w:val="005E0B34"/>
    <w:rsid w:val="005E1156"/>
    <w:rsid w:val="005E156F"/>
    <w:rsid w:val="005E1CF7"/>
    <w:rsid w:val="005E2534"/>
    <w:rsid w:val="005E2ED0"/>
    <w:rsid w:val="005E3203"/>
    <w:rsid w:val="005E35BD"/>
    <w:rsid w:val="005F10EC"/>
    <w:rsid w:val="005F18B3"/>
    <w:rsid w:val="005F282B"/>
    <w:rsid w:val="005F2C93"/>
    <w:rsid w:val="005F2F3E"/>
    <w:rsid w:val="005F3172"/>
    <w:rsid w:val="005F5A74"/>
    <w:rsid w:val="005F5BEF"/>
    <w:rsid w:val="005F61BC"/>
    <w:rsid w:val="005F6B35"/>
    <w:rsid w:val="005F732F"/>
    <w:rsid w:val="005F777D"/>
    <w:rsid w:val="005F78F8"/>
    <w:rsid w:val="00603B58"/>
    <w:rsid w:val="0060523E"/>
    <w:rsid w:val="00605268"/>
    <w:rsid w:val="00605CB7"/>
    <w:rsid w:val="0061037A"/>
    <w:rsid w:val="006108D3"/>
    <w:rsid w:val="00610CD9"/>
    <w:rsid w:val="00611295"/>
    <w:rsid w:val="006114B3"/>
    <w:rsid w:val="0061162A"/>
    <w:rsid w:val="006126A0"/>
    <w:rsid w:val="00612EE1"/>
    <w:rsid w:val="006134B1"/>
    <w:rsid w:val="006136AE"/>
    <w:rsid w:val="0061695B"/>
    <w:rsid w:val="00616ED4"/>
    <w:rsid w:val="00616F34"/>
    <w:rsid w:val="00617110"/>
    <w:rsid w:val="00622CE8"/>
    <w:rsid w:val="0062319A"/>
    <w:rsid w:val="00627CB5"/>
    <w:rsid w:val="00630483"/>
    <w:rsid w:val="00630ECF"/>
    <w:rsid w:val="006315CB"/>
    <w:rsid w:val="006330E9"/>
    <w:rsid w:val="006334D9"/>
    <w:rsid w:val="00635C5B"/>
    <w:rsid w:val="006375CE"/>
    <w:rsid w:val="00640A82"/>
    <w:rsid w:val="006410C0"/>
    <w:rsid w:val="0064362B"/>
    <w:rsid w:val="00643BFC"/>
    <w:rsid w:val="006445AB"/>
    <w:rsid w:val="00645033"/>
    <w:rsid w:val="006450E0"/>
    <w:rsid w:val="00645595"/>
    <w:rsid w:val="0065014D"/>
    <w:rsid w:val="006554DD"/>
    <w:rsid w:val="00655766"/>
    <w:rsid w:val="00656B59"/>
    <w:rsid w:val="006571BE"/>
    <w:rsid w:val="00660D84"/>
    <w:rsid w:val="00660ECE"/>
    <w:rsid w:val="00661550"/>
    <w:rsid w:val="0066223E"/>
    <w:rsid w:val="00662D87"/>
    <w:rsid w:val="006647D3"/>
    <w:rsid w:val="0066687B"/>
    <w:rsid w:val="006677C5"/>
    <w:rsid w:val="00672E5E"/>
    <w:rsid w:val="0067308E"/>
    <w:rsid w:val="006741A5"/>
    <w:rsid w:val="006741C3"/>
    <w:rsid w:val="006756F6"/>
    <w:rsid w:val="00680A4A"/>
    <w:rsid w:val="006828A8"/>
    <w:rsid w:val="00683C73"/>
    <w:rsid w:val="006845C9"/>
    <w:rsid w:val="00685C91"/>
    <w:rsid w:val="0068630C"/>
    <w:rsid w:val="00686E16"/>
    <w:rsid w:val="00687746"/>
    <w:rsid w:val="00687C5B"/>
    <w:rsid w:val="006904AD"/>
    <w:rsid w:val="00691CEA"/>
    <w:rsid w:val="00692795"/>
    <w:rsid w:val="00692F59"/>
    <w:rsid w:val="00693785"/>
    <w:rsid w:val="0069495E"/>
    <w:rsid w:val="00695451"/>
    <w:rsid w:val="006963F7"/>
    <w:rsid w:val="006976F7"/>
    <w:rsid w:val="006A132D"/>
    <w:rsid w:val="006A3D48"/>
    <w:rsid w:val="006A4D68"/>
    <w:rsid w:val="006A6C93"/>
    <w:rsid w:val="006A749D"/>
    <w:rsid w:val="006A74B6"/>
    <w:rsid w:val="006B166C"/>
    <w:rsid w:val="006B2FBF"/>
    <w:rsid w:val="006C10D1"/>
    <w:rsid w:val="006C37E4"/>
    <w:rsid w:val="006C4ED5"/>
    <w:rsid w:val="006C54C0"/>
    <w:rsid w:val="006C693D"/>
    <w:rsid w:val="006C74F6"/>
    <w:rsid w:val="006C7790"/>
    <w:rsid w:val="006D0C79"/>
    <w:rsid w:val="006D1439"/>
    <w:rsid w:val="006D1445"/>
    <w:rsid w:val="006D3FAE"/>
    <w:rsid w:val="006D41D5"/>
    <w:rsid w:val="006D5CF7"/>
    <w:rsid w:val="006D6A53"/>
    <w:rsid w:val="006D70C8"/>
    <w:rsid w:val="006E00D9"/>
    <w:rsid w:val="006E0A25"/>
    <w:rsid w:val="006E2495"/>
    <w:rsid w:val="006E3116"/>
    <w:rsid w:val="006E5CF4"/>
    <w:rsid w:val="006E5DC8"/>
    <w:rsid w:val="006E73BD"/>
    <w:rsid w:val="006F0111"/>
    <w:rsid w:val="006F0129"/>
    <w:rsid w:val="006F032A"/>
    <w:rsid w:val="006F03E4"/>
    <w:rsid w:val="006F0B00"/>
    <w:rsid w:val="006F2A0A"/>
    <w:rsid w:val="006F3E40"/>
    <w:rsid w:val="006F5196"/>
    <w:rsid w:val="006F5538"/>
    <w:rsid w:val="006F5EE4"/>
    <w:rsid w:val="006F7AF3"/>
    <w:rsid w:val="006F7DE7"/>
    <w:rsid w:val="007004D0"/>
    <w:rsid w:val="007017E2"/>
    <w:rsid w:val="007019D0"/>
    <w:rsid w:val="0070440D"/>
    <w:rsid w:val="00704BB6"/>
    <w:rsid w:val="0070578E"/>
    <w:rsid w:val="00706F5A"/>
    <w:rsid w:val="0071013F"/>
    <w:rsid w:val="00711133"/>
    <w:rsid w:val="007119D0"/>
    <w:rsid w:val="00715E49"/>
    <w:rsid w:val="007163B2"/>
    <w:rsid w:val="0071697C"/>
    <w:rsid w:val="007174E2"/>
    <w:rsid w:val="00720EA7"/>
    <w:rsid w:val="007217B7"/>
    <w:rsid w:val="00721D99"/>
    <w:rsid w:val="007222C8"/>
    <w:rsid w:val="0072406D"/>
    <w:rsid w:val="007242F4"/>
    <w:rsid w:val="00724D1C"/>
    <w:rsid w:val="007262DC"/>
    <w:rsid w:val="007265CD"/>
    <w:rsid w:val="0072719F"/>
    <w:rsid w:val="007323AD"/>
    <w:rsid w:val="00734669"/>
    <w:rsid w:val="007348B9"/>
    <w:rsid w:val="00735809"/>
    <w:rsid w:val="0073647D"/>
    <w:rsid w:val="00737714"/>
    <w:rsid w:val="00737AC9"/>
    <w:rsid w:val="00737ACE"/>
    <w:rsid w:val="00740C8F"/>
    <w:rsid w:val="00741092"/>
    <w:rsid w:val="0074296D"/>
    <w:rsid w:val="00742E7A"/>
    <w:rsid w:val="00743FD1"/>
    <w:rsid w:val="00744C35"/>
    <w:rsid w:val="007455FE"/>
    <w:rsid w:val="0074696E"/>
    <w:rsid w:val="00750C9E"/>
    <w:rsid w:val="007513DA"/>
    <w:rsid w:val="00752246"/>
    <w:rsid w:val="00752285"/>
    <w:rsid w:val="00752CEC"/>
    <w:rsid w:val="00753FD1"/>
    <w:rsid w:val="007546F6"/>
    <w:rsid w:val="00755D92"/>
    <w:rsid w:val="007568A3"/>
    <w:rsid w:val="007572FF"/>
    <w:rsid w:val="0075791E"/>
    <w:rsid w:val="0076052E"/>
    <w:rsid w:val="00762E50"/>
    <w:rsid w:val="00763191"/>
    <w:rsid w:val="007639E2"/>
    <w:rsid w:val="00764C92"/>
    <w:rsid w:val="00765223"/>
    <w:rsid w:val="00765491"/>
    <w:rsid w:val="00771F3E"/>
    <w:rsid w:val="007732B2"/>
    <w:rsid w:val="00773D97"/>
    <w:rsid w:val="007746B1"/>
    <w:rsid w:val="007753B7"/>
    <w:rsid w:val="00777291"/>
    <w:rsid w:val="00777DB6"/>
    <w:rsid w:val="00777FC8"/>
    <w:rsid w:val="0078309D"/>
    <w:rsid w:val="00783390"/>
    <w:rsid w:val="007840B7"/>
    <w:rsid w:val="007847B3"/>
    <w:rsid w:val="007908E8"/>
    <w:rsid w:val="00791198"/>
    <w:rsid w:val="0079154D"/>
    <w:rsid w:val="0079163B"/>
    <w:rsid w:val="00791E9A"/>
    <w:rsid w:val="00793C0F"/>
    <w:rsid w:val="00794D0A"/>
    <w:rsid w:val="007960B0"/>
    <w:rsid w:val="007A09D0"/>
    <w:rsid w:val="007A0FBC"/>
    <w:rsid w:val="007A122D"/>
    <w:rsid w:val="007A1629"/>
    <w:rsid w:val="007A3341"/>
    <w:rsid w:val="007A4719"/>
    <w:rsid w:val="007A5FEC"/>
    <w:rsid w:val="007A60A1"/>
    <w:rsid w:val="007A62EC"/>
    <w:rsid w:val="007B1782"/>
    <w:rsid w:val="007B18A0"/>
    <w:rsid w:val="007B1BA5"/>
    <w:rsid w:val="007B1FA3"/>
    <w:rsid w:val="007B2026"/>
    <w:rsid w:val="007B3BED"/>
    <w:rsid w:val="007B42CE"/>
    <w:rsid w:val="007B4872"/>
    <w:rsid w:val="007B4DE6"/>
    <w:rsid w:val="007B5192"/>
    <w:rsid w:val="007C1B15"/>
    <w:rsid w:val="007C1C8E"/>
    <w:rsid w:val="007C2278"/>
    <w:rsid w:val="007C25B8"/>
    <w:rsid w:val="007C2B2C"/>
    <w:rsid w:val="007C5225"/>
    <w:rsid w:val="007C5AF4"/>
    <w:rsid w:val="007C6B61"/>
    <w:rsid w:val="007C7231"/>
    <w:rsid w:val="007D1777"/>
    <w:rsid w:val="007D1A18"/>
    <w:rsid w:val="007D2346"/>
    <w:rsid w:val="007D3B9B"/>
    <w:rsid w:val="007E0591"/>
    <w:rsid w:val="007E0FAB"/>
    <w:rsid w:val="007E1369"/>
    <w:rsid w:val="007E1415"/>
    <w:rsid w:val="007E18FA"/>
    <w:rsid w:val="007E1A11"/>
    <w:rsid w:val="007E3264"/>
    <w:rsid w:val="007E461C"/>
    <w:rsid w:val="007E4789"/>
    <w:rsid w:val="007E4D45"/>
    <w:rsid w:val="007E5743"/>
    <w:rsid w:val="007E7BD1"/>
    <w:rsid w:val="007F0252"/>
    <w:rsid w:val="007F219F"/>
    <w:rsid w:val="007F22FF"/>
    <w:rsid w:val="007F2B3C"/>
    <w:rsid w:val="007F3903"/>
    <w:rsid w:val="007F40B0"/>
    <w:rsid w:val="007F4ADD"/>
    <w:rsid w:val="007F629A"/>
    <w:rsid w:val="007F6874"/>
    <w:rsid w:val="007F72DE"/>
    <w:rsid w:val="007F7F81"/>
    <w:rsid w:val="00802D5C"/>
    <w:rsid w:val="008051EA"/>
    <w:rsid w:val="008055BD"/>
    <w:rsid w:val="0080585F"/>
    <w:rsid w:val="00805999"/>
    <w:rsid w:val="008063E1"/>
    <w:rsid w:val="00807B60"/>
    <w:rsid w:val="00807D6E"/>
    <w:rsid w:val="008108B5"/>
    <w:rsid w:val="00810943"/>
    <w:rsid w:val="0081225B"/>
    <w:rsid w:val="00812C72"/>
    <w:rsid w:val="00813A9E"/>
    <w:rsid w:val="00813D45"/>
    <w:rsid w:val="00814EFD"/>
    <w:rsid w:val="00815A89"/>
    <w:rsid w:val="00816A49"/>
    <w:rsid w:val="00817FA0"/>
    <w:rsid w:val="00822620"/>
    <w:rsid w:val="00822E4C"/>
    <w:rsid w:val="0082372F"/>
    <w:rsid w:val="00823FF3"/>
    <w:rsid w:val="00824200"/>
    <w:rsid w:val="0082492E"/>
    <w:rsid w:val="00826D98"/>
    <w:rsid w:val="00826F1B"/>
    <w:rsid w:val="00827A6D"/>
    <w:rsid w:val="00827D53"/>
    <w:rsid w:val="00830470"/>
    <w:rsid w:val="00832785"/>
    <w:rsid w:val="008327A7"/>
    <w:rsid w:val="008332EE"/>
    <w:rsid w:val="008334D4"/>
    <w:rsid w:val="008347D8"/>
    <w:rsid w:val="00840764"/>
    <w:rsid w:val="00840F49"/>
    <w:rsid w:val="00841945"/>
    <w:rsid w:val="00842A36"/>
    <w:rsid w:val="00845359"/>
    <w:rsid w:val="0084594F"/>
    <w:rsid w:val="00846390"/>
    <w:rsid w:val="008467DA"/>
    <w:rsid w:val="008474C2"/>
    <w:rsid w:val="00850249"/>
    <w:rsid w:val="008505E0"/>
    <w:rsid w:val="00852BF7"/>
    <w:rsid w:val="00853278"/>
    <w:rsid w:val="00853A8C"/>
    <w:rsid w:val="00854570"/>
    <w:rsid w:val="008557E6"/>
    <w:rsid w:val="00857282"/>
    <w:rsid w:val="0086153B"/>
    <w:rsid w:val="0086458D"/>
    <w:rsid w:val="00865B7F"/>
    <w:rsid w:val="00866497"/>
    <w:rsid w:val="008669EF"/>
    <w:rsid w:val="0086703C"/>
    <w:rsid w:val="008704B9"/>
    <w:rsid w:val="008714ED"/>
    <w:rsid w:val="00871D25"/>
    <w:rsid w:val="00872A01"/>
    <w:rsid w:val="008736C7"/>
    <w:rsid w:val="00873D50"/>
    <w:rsid w:val="00874542"/>
    <w:rsid w:val="008779E3"/>
    <w:rsid w:val="0088061C"/>
    <w:rsid w:val="00881307"/>
    <w:rsid w:val="00884D0C"/>
    <w:rsid w:val="00884E93"/>
    <w:rsid w:val="0088554E"/>
    <w:rsid w:val="00885C59"/>
    <w:rsid w:val="00887E6A"/>
    <w:rsid w:val="00887FD9"/>
    <w:rsid w:val="00891056"/>
    <w:rsid w:val="00892047"/>
    <w:rsid w:val="00892FA7"/>
    <w:rsid w:val="008968AA"/>
    <w:rsid w:val="008A2B61"/>
    <w:rsid w:val="008A3776"/>
    <w:rsid w:val="008A3CC0"/>
    <w:rsid w:val="008A3E59"/>
    <w:rsid w:val="008A57DD"/>
    <w:rsid w:val="008B0221"/>
    <w:rsid w:val="008B0F1C"/>
    <w:rsid w:val="008B1FB0"/>
    <w:rsid w:val="008B2F2D"/>
    <w:rsid w:val="008B41BD"/>
    <w:rsid w:val="008B62D3"/>
    <w:rsid w:val="008B659D"/>
    <w:rsid w:val="008B6BED"/>
    <w:rsid w:val="008C1AEF"/>
    <w:rsid w:val="008C1E47"/>
    <w:rsid w:val="008C21E8"/>
    <w:rsid w:val="008C29FE"/>
    <w:rsid w:val="008C37DD"/>
    <w:rsid w:val="008C464D"/>
    <w:rsid w:val="008C4C10"/>
    <w:rsid w:val="008C5206"/>
    <w:rsid w:val="008D0EB6"/>
    <w:rsid w:val="008D12D8"/>
    <w:rsid w:val="008D15AF"/>
    <w:rsid w:val="008D1899"/>
    <w:rsid w:val="008D1E40"/>
    <w:rsid w:val="008D2E88"/>
    <w:rsid w:val="008D43DE"/>
    <w:rsid w:val="008D61AC"/>
    <w:rsid w:val="008D61D2"/>
    <w:rsid w:val="008D6523"/>
    <w:rsid w:val="008D679A"/>
    <w:rsid w:val="008D68CA"/>
    <w:rsid w:val="008E0972"/>
    <w:rsid w:val="008E0F63"/>
    <w:rsid w:val="008E1337"/>
    <w:rsid w:val="008E1D3D"/>
    <w:rsid w:val="008E3D85"/>
    <w:rsid w:val="008E3F2C"/>
    <w:rsid w:val="008E4E36"/>
    <w:rsid w:val="008F2A30"/>
    <w:rsid w:val="008F35BD"/>
    <w:rsid w:val="008F36F1"/>
    <w:rsid w:val="008F3E19"/>
    <w:rsid w:val="008F47D8"/>
    <w:rsid w:val="008F502F"/>
    <w:rsid w:val="008F66A1"/>
    <w:rsid w:val="008F7410"/>
    <w:rsid w:val="008F7CBB"/>
    <w:rsid w:val="0090143C"/>
    <w:rsid w:val="00901A3A"/>
    <w:rsid w:val="00901B6F"/>
    <w:rsid w:val="00901C04"/>
    <w:rsid w:val="00904BF6"/>
    <w:rsid w:val="0090546F"/>
    <w:rsid w:val="0090787F"/>
    <w:rsid w:val="0091249F"/>
    <w:rsid w:val="00913A05"/>
    <w:rsid w:val="00915254"/>
    <w:rsid w:val="00915D6A"/>
    <w:rsid w:val="00916E24"/>
    <w:rsid w:val="009220E2"/>
    <w:rsid w:val="009236D7"/>
    <w:rsid w:val="009236F9"/>
    <w:rsid w:val="009238D9"/>
    <w:rsid w:val="00923FC6"/>
    <w:rsid w:val="00924653"/>
    <w:rsid w:val="00924729"/>
    <w:rsid w:val="009266AD"/>
    <w:rsid w:val="0093074C"/>
    <w:rsid w:val="0093106C"/>
    <w:rsid w:val="00931FFF"/>
    <w:rsid w:val="009329E5"/>
    <w:rsid w:val="0093328A"/>
    <w:rsid w:val="0093403A"/>
    <w:rsid w:val="0093418B"/>
    <w:rsid w:val="00935C68"/>
    <w:rsid w:val="00936FA4"/>
    <w:rsid w:val="0093744E"/>
    <w:rsid w:val="00937CE3"/>
    <w:rsid w:val="0094062E"/>
    <w:rsid w:val="00942ABC"/>
    <w:rsid w:val="00943B74"/>
    <w:rsid w:val="00943FD6"/>
    <w:rsid w:val="00946088"/>
    <w:rsid w:val="009462A9"/>
    <w:rsid w:val="009468EC"/>
    <w:rsid w:val="00947C3C"/>
    <w:rsid w:val="0095266F"/>
    <w:rsid w:val="00952818"/>
    <w:rsid w:val="009535B9"/>
    <w:rsid w:val="009542D6"/>
    <w:rsid w:val="0095648C"/>
    <w:rsid w:val="0095649C"/>
    <w:rsid w:val="00960E4E"/>
    <w:rsid w:val="009614DE"/>
    <w:rsid w:val="00961D3A"/>
    <w:rsid w:val="00961E8D"/>
    <w:rsid w:val="00962C04"/>
    <w:rsid w:val="009637CE"/>
    <w:rsid w:val="00964578"/>
    <w:rsid w:val="009674C0"/>
    <w:rsid w:val="00971538"/>
    <w:rsid w:val="00971D7A"/>
    <w:rsid w:val="0097210D"/>
    <w:rsid w:val="009735B7"/>
    <w:rsid w:val="00973C17"/>
    <w:rsid w:val="00975434"/>
    <w:rsid w:val="00976096"/>
    <w:rsid w:val="00976875"/>
    <w:rsid w:val="0097694A"/>
    <w:rsid w:val="0098044B"/>
    <w:rsid w:val="0098244B"/>
    <w:rsid w:val="009824F4"/>
    <w:rsid w:val="009845A6"/>
    <w:rsid w:val="00984798"/>
    <w:rsid w:val="00986EE5"/>
    <w:rsid w:val="009879D1"/>
    <w:rsid w:val="00991B5E"/>
    <w:rsid w:val="009922A4"/>
    <w:rsid w:val="009938BA"/>
    <w:rsid w:val="00993E28"/>
    <w:rsid w:val="0099472E"/>
    <w:rsid w:val="00997924"/>
    <w:rsid w:val="009A2609"/>
    <w:rsid w:val="009A2884"/>
    <w:rsid w:val="009A2908"/>
    <w:rsid w:val="009A2B60"/>
    <w:rsid w:val="009A3D45"/>
    <w:rsid w:val="009A46FB"/>
    <w:rsid w:val="009A50A4"/>
    <w:rsid w:val="009A5266"/>
    <w:rsid w:val="009B07DD"/>
    <w:rsid w:val="009B1422"/>
    <w:rsid w:val="009B3152"/>
    <w:rsid w:val="009B3294"/>
    <w:rsid w:val="009B416E"/>
    <w:rsid w:val="009B4F41"/>
    <w:rsid w:val="009B5592"/>
    <w:rsid w:val="009B55E0"/>
    <w:rsid w:val="009B57CC"/>
    <w:rsid w:val="009B603E"/>
    <w:rsid w:val="009B6787"/>
    <w:rsid w:val="009B67C8"/>
    <w:rsid w:val="009C00B2"/>
    <w:rsid w:val="009C1B9B"/>
    <w:rsid w:val="009C3E5B"/>
    <w:rsid w:val="009C40F0"/>
    <w:rsid w:val="009C46DD"/>
    <w:rsid w:val="009C4DC0"/>
    <w:rsid w:val="009C4F14"/>
    <w:rsid w:val="009C57EC"/>
    <w:rsid w:val="009C5AA3"/>
    <w:rsid w:val="009D3CA6"/>
    <w:rsid w:val="009D5A84"/>
    <w:rsid w:val="009D6F60"/>
    <w:rsid w:val="009D721C"/>
    <w:rsid w:val="009E19A0"/>
    <w:rsid w:val="009E4DA5"/>
    <w:rsid w:val="009E53A3"/>
    <w:rsid w:val="009E72F4"/>
    <w:rsid w:val="009F5739"/>
    <w:rsid w:val="009F6850"/>
    <w:rsid w:val="00A00374"/>
    <w:rsid w:val="00A01A2B"/>
    <w:rsid w:val="00A03924"/>
    <w:rsid w:val="00A043EE"/>
    <w:rsid w:val="00A0500A"/>
    <w:rsid w:val="00A054AB"/>
    <w:rsid w:val="00A069DD"/>
    <w:rsid w:val="00A06B9A"/>
    <w:rsid w:val="00A06BBB"/>
    <w:rsid w:val="00A11318"/>
    <w:rsid w:val="00A12407"/>
    <w:rsid w:val="00A15B0A"/>
    <w:rsid w:val="00A164C7"/>
    <w:rsid w:val="00A203A4"/>
    <w:rsid w:val="00A216D1"/>
    <w:rsid w:val="00A221C0"/>
    <w:rsid w:val="00A22876"/>
    <w:rsid w:val="00A23034"/>
    <w:rsid w:val="00A234B2"/>
    <w:rsid w:val="00A234F6"/>
    <w:rsid w:val="00A238EF"/>
    <w:rsid w:val="00A23A71"/>
    <w:rsid w:val="00A23BE3"/>
    <w:rsid w:val="00A253E9"/>
    <w:rsid w:val="00A2719A"/>
    <w:rsid w:val="00A272A4"/>
    <w:rsid w:val="00A275CE"/>
    <w:rsid w:val="00A27C29"/>
    <w:rsid w:val="00A305E6"/>
    <w:rsid w:val="00A3197E"/>
    <w:rsid w:val="00A32B21"/>
    <w:rsid w:val="00A33E9C"/>
    <w:rsid w:val="00A34D7C"/>
    <w:rsid w:val="00A35CAF"/>
    <w:rsid w:val="00A371F8"/>
    <w:rsid w:val="00A372C4"/>
    <w:rsid w:val="00A37F7B"/>
    <w:rsid w:val="00A40B2F"/>
    <w:rsid w:val="00A41026"/>
    <w:rsid w:val="00A4302C"/>
    <w:rsid w:val="00A4467D"/>
    <w:rsid w:val="00A45D11"/>
    <w:rsid w:val="00A45DCC"/>
    <w:rsid w:val="00A460F5"/>
    <w:rsid w:val="00A46757"/>
    <w:rsid w:val="00A477C0"/>
    <w:rsid w:val="00A50B85"/>
    <w:rsid w:val="00A51A94"/>
    <w:rsid w:val="00A52A31"/>
    <w:rsid w:val="00A53DD1"/>
    <w:rsid w:val="00A53FDB"/>
    <w:rsid w:val="00A5487E"/>
    <w:rsid w:val="00A54F0C"/>
    <w:rsid w:val="00A55123"/>
    <w:rsid w:val="00A573BA"/>
    <w:rsid w:val="00A57FEA"/>
    <w:rsid w:val="00A603AA"/>
    <w:rsid w:val="00A6198B"/>
    <w:rsid w:val="00A639E1"/>
    <w:rsid w:val="00A646B9"/>
    <w:rsid w:val="00A65203"/>
    <w:rsid w:val="00A6580A"/>
    <w:rsid w:val="00A65AAD"/>
    <w:rsid w:val="00A71268"/>
    <w:rsid w:val="00A7166C"/>
    <w:rsid w:val="00A72586"/>
    <w:rsid w:val="00A746B7"/>
    <w:rsid w:val="00A74A1F"/>
    <w:rsid w:val="00A750F7"/>
    <w:rsid w:val="00A754D4"/>
    <w:rsid w:val="00A76BAA"/>
    <w:rsid w:val="00A80865"/>
    <w:rsid w:val="00A80913"/>
    <w:rsid w:val="00A81EC8"/>
    <w:rsid w:val="00A82740"/>
    <w:rsid w:val="00A83BA9"/>
    <w:rsid w:val="00A85B58"/>
    <w:rsid w:val="00A85B98"/>
    <w:rsid w:val="00A85D75"/>
    <w:rsid w:val="00A87A40"/>
    <w:rsid w:val="00A953C0"/>
    <w:rsid w:val="00A96B04"/>
    <w:rsid w:val="00A974BF"/>
    <w:rsid w:val="00A97772"/>
    <w:rsid w:val="00AA0618"/>
    <w:rsid w:val="00AA0B99"/>
    <w:rsid w:val="00AA2BE8"/>
    <w:rsid w:val="00AA2CA7"/>
    <w:rsid w:val="00AA4289"/>
    <w:rsid w:val="00AA6DA3"/>
    <w:rsid w:val="00AB0615"/>
    <w:rsid w:val="00AB48BE"/>
    <w:rsid w:val="00AB49B2"/>
    <w:rsid w:val="00AB62DD"/>
    <w:rsid w:val="00AB761A"/>
    <w:rsid w:val="00AC29D1"/>
    <w:rsid w:val="00AC2FC1"/>
    <w:rsid w:val="00AC4AA1"/>
    <w:rsid w:val="00AC4BF5"/>
    <w:rsid w:val="00AD14F0"/>
    <w:rsid w:val="00AD2AEA"/>
    <w:rsid w:val="00AD7064"/>
    <w:rsid w:val="00AD785C"/>
    <w:rsid w:val="00AE1BFC"/>
    <w:rsid w:val="00AE1EBC"/>
    <w:rsid w:val="00AE220E"/>
    <w:rsid w:val="00AE26FA"/>
    <w:rsid w:val="00AE276E"/>
    <w:rsid w:val="00AE2B10"/>
    <w:rsid w:val="00AE7911"/>
    <w:rsid w:val="00AF3F4F"/>
    <w:rsid w:val="00AF4D62"/>
    <w:rsid w:val="00AF52FD"/>
    <w:rsid w:val="00AF69CA"/>
    <w:rsid w:val="00AF6B02"/>
    <w:rsid w:val="00AF7496"/>
    <w:rsid w:val="00B01D0A"/>
    <w:rsid w:val="00B01F45"/>
    <w:rsid w:val="00B01FFC"/>
    <w:rsid w:val="00B023AA"/>
    <w:rsid w:val="00B03528"/>
    <w:rsid w:val="00B03B41"/>
    <w:rsid w:val="00B0443A"/>
    <w:rsid w:val="00B04630"/>
    <w:rsid w:val="00B05C5C"/>
    <w:rsid w:val="00B069CB"/>
    <w:rsid w:val="00B06D4E"/>
    <w:rsid w:val="00B07438"/>
    <w:rsid w:val="00B07D82"/>
    <w:rsid w:val="00B107D0"/>
    <w:rsid w:val="00B10EC2"/>
    <w:rsid w:val="00B11D57"/>
    <w:rsid w:val="00B13526"/>
    <w:rsid w:val="00B13C6F"/>
    <w:rsid w:val="00B17C64"/>
    <w:rsid w:val="00B201FB"/>
    <w:rsid w:val="00B20558"/>
    <w:rsid w:val="00B20AD8"/>
    <w:rsid w:val="00B20D39"/>
    <w:rsid w:val="00B21F21"/>
    <w:rsid w:val="00B22326"/>
    <w:rsid w:val="00B24416"/>
    <w:rsid w:val="00B256D3"/>
    <w:rsid w:val="00B26D82"/>
    <w:rsid w:val="00B274AB"/>
    <w:rsid w:val="00B279F9"/>
    <w:rsid w:val="00B27ED3"/>
    <w:rsid w:val="00B3004B"/>
    <w:rsid w:val="00B313F7"/>
    <w:rsid w:val="00B31718"/>
    <w:rsid w:val="00B321A0"/>
    <w:rsid w:val="00B324C1"/>
    <w:rsid w:val="00B32812"/>
    <w:rsid w:val="00B34286"/>
    <w:rsid w:val="00B347BE"/>
    <w:rsid w:val="00B37F1D"/>
    <w:rsid w:val="00B43AA7"/>
    <w:rsid w:val="00B43E19"/>
    <w:rsid w:val="00B4581E"/>
    <w:rsid w:val="00B45EC1"/>
    <w:rsid w:val="00B45EDE"/>
    <w:rsid w:val="00B461C4"/>
    <w:rsid w:val="00B47295"/>
    <w:rsid w:val="00B51562"/>
    <w:rsid w:val="00B52DF9"/>
    <w:rsid w:val="00B540C2"/>
    <w:rsid w:val="00B561C7"/>
    <w:rsid w:val="00B562B2"/>
    <w:rsid w:val="00B613AC"/>
    <w:rsid w:val="00B621C7"/>
    <w:rsid w:val="00B622D8"/>
    <w:rsid w:val="00B65DA0"/>
    <w:rsid w:val="00B67000"/>
    <w:rsid w:val="00B67A54"/>
    <w:rsid w:val="00B70DA0"/>
    <w:rsid w:val="00B71D57"/>
    <w:rsid w:val="00B7208A"/>
    <w:rsid w:val="00B72272"/>
    <w:rsid w:val="00B73CC5"/>
    <w:rsid w:val="00B75781"/>
    <w:rsid w:val="00B75D29"/>
    <w:rsid w:val="00B75E9A"/>
    <w:rsid w:val="00B77134"/>
    <w:rsid w:val="00B77B7A"/>
    <w:rsid w:val="00B80DEE"/>
    <w:rsid w:val="00B81023"/>
    <w:rsid w:val="00B81490"/>
    <w:rsid w:val="00B81BFD"/>
    <w:rsid w:val="00B82DB2"/>
    <w:rsid w:val="00B8325E"/>
    <w:rsid w:val="00B836FF"/>
    <w:rsid w:val="00B840C4"/>
    <w:rsid w:val="00B84DDF"/>
    <w:rsid w:val="00B853C1"/>
    <w:rsid w:val="00B85D3F"/>
    <w:rsid w:val="00B864A7"/>
    <w:rsid w:val="00B86853"/>
    <w:rsid w:val="00B907FC"/>
    <w:rsid w:val="00B91976"/>
    <w:rsid w:val="00B91DEA"/>
    <w:rsid w:val="00B92791"/>
    <w:rsid w:val="00B93D2D"/>
    <w:rsid w:val="00B93EF7"/>
    <w:rsid w:val="00B9452E"/>
    <w:rsid w:val="00B95B10"/>
    <w:rsid w:val="00B96855"/>
    <w:rsid w:val="00BA1C39"/>
    <w:rsid w:val="00BA2405"/>
    <w:rsid w:val="00BA2C17"/>
    <w:rsid w:val="00BA2FCD"/>
    <w:rsid w:val="00BA34C0"/>
    <w:rsid w:val="00BA4D7B"/>
    <w:rsid w:val="00BA56EF"/>
    <w:rsid w:val="00BB04DF"/>
    <w:rsid w:val="00BB0DB5"/>
    <w:rsid w:val="00BB1677"/>
    <w:rsid w:val="00BB324A"/>
    <w:rsid w:val="00BB4071"/>
    <w:rsid w:val="00BB4EB1"/>
    <w:rsid w:val="00BB5B5A"/>
    <w:rsid w:val="00BB635B"/>
    <w:rsid w:val="00BB6E37"/>
    <w:rsid w:val="00BB77C0"/>
    <w:rsid w:val="00BB7D7C"/>
    <w:rsid w:val="00BC0029"/>
    <w:rsid w:val="00BC20C4"/>
    <w:rsid w:val="00BC223A"/>
    <w:rsid w:val="00BC3508"/>
    <w:rsid w:val="00BC3A17"/>
    <w:rsid w:val="00BC3CA2"/>
    <w:rsid w:val="00BC400A"/>
    <w:rsid w:val="00BC4931"/>
    <w:rsid w:val="00BC56DB"/>
    <w:rsid w:val="00BC6791"/>
    <w:rsid w:val="00BC6BAD"/>
    <w:rsid w:val="00BD0DE1"/>
    <w:rsid w:val="00BD31E9"/>
    <w:rsid w:val="00BD3E9D"/>
    <w:rsid w:val="00BD6CA4"/>
    <w:rsid w:val="00BD6E16"/>
    <w:rsid w:val="00BD740A"/>
    <w:rsid w:val="00BD7F3B"/>
    <w:rsid w:val="00BE2450"/>
    <w:rsid w:val="00BE38DD"/>
    <w:rsid w:val="00BE4D5E"/>
    <w:rsid w:val="00BE5361"/>
    <w:rsid w:val="00BE53DA"/>
    <w:rsid w:val="00BE734B"/>
    <w:rsid w:val="00BE7D7A"/>
    <w:rsid w:val="00BF0FBA"/>
    <w:rsid w:val="00BF14C2"/>
    <w:rsid w:val="00BF1E61"/>
    <w:rsid w:val="00BF3601"/>
    <w:rsid w:val="00C00A12"/>
    <w:rsid w:val="00C0106C"/>
    <w:rsid w:val="00C01AE3"/>
    <w:rsid w:val="00C0698A"/>
    <w:rsid w:val="00C06C1E"/>
    <w:rsid w:val="00C06D31"/>
    <w:rsid w:val="00C07AB3"/>
    <w:rsid w:val="00C12044"/>
    <w:rsid w:val="00C12C4B"/>
    <w:rsid w:val="00C12E2E"/>
    <w:rsid w:val="00C1301B"/>
    <w:rsid w:val="00C13A8C"/>
    <w:rsid w:val="00C14895"/>
    <w:rsid w:val="00C150AE"/>
    <w:rsid w:val="00C16A98"/>
    <w:rsid w:val="00C16ED0"/>
    <w:rsid w:val="00C2225C"/>
    <w:rsid w:val="00C2270A"/>
    <w:rsid w:val="00C22A71"/>
    <w:rsid w:val="00C2394A"/>
    <w:rsid w:val="00C30DFF"/>
    <w:rsid w:val="00C315B1"/>
    <w:rsid w:val="00C32CFA"/>
    <w:rsid w:val="00C33054"/>
    <w:rsid w:val="00C340EC"/>
    <w:rsid w:val="00C3765E"/>
    <w:rsid w:val="00C4162B"/>
    <w:rsid w:val="00C41D38"/>
    <w:rsid w:val="00C431AA"/>
    <w:rsid w:val="00C43F32"/>
    <w:rsid w:val="00C44431"/>
    <w:rsid w:val="00C44B3D"/>
    <w:rsid w:val="00C45CAE"/>
    <w:rsid w:val="00C51275"/>
    <w:rsid w:val="00C52E79"/>
    <w:rsid w:val="00C539CD"/>
    <w:rsid w:val="00C555F8"/>
    <w:rsid w:val="00C56632"/>
    <w:rsid w:val="00C61D89"/>
    <w:rsid w:val="00C625F6"/>
    <w:rsid w:val="00C6776E"/>
    <w:rsid w:val="00C7068D"/>
    <w:rsid w:val="00C717D3"/>
    <w:rsid w:val="00C71D90"/>
    <w:rsid w:val="00C72D9C"/>
    <w:rsid w:val="00C74385"/>
    <w:rsid w:val="00C74FE5"/>
    <w:rsid w:val="00C766A9"/>
    <w:rsid w:val="00C76868"/>
    <w:rsid w:val="00C76E58"/>
    <w:rsid w:val="00C779F2"/>
    <w:rsid w:val="00C804A2"/>
    <w:rsid w:val="00C80E77"/>
    <w:rsid w:val="00C812D0"/>
    <w:rsid w:val="00C82CEF"/>
    <w:rsid w:val="00C83A89"/>
    <w:rsid w:val="00C83BA7"/>
    <w:rsid w:val="00C8407C"/>
    <w:rsid w:val="00C87933"/>
    <w:rsid w:val="00C90BF0"/>
    <w:rsid w:val="00C92272"/>
    <w:rsid w:val="00C92609"/>
    <w:rsid w:val="00C963F6"/>
    <w:rsid w:val="00CA04BB"/>
    <w:rsid w:val="00CA1303"/>
    <w:rsid w:val="00CA1FE1"/>
    <w:rsid w:val="00CA2877"/>
    <w:rsid w:val="00CA33BB"/>
    <w:rsid w:val="00CA3C61"/>
    <w:rsid w:val="00CA3FD7"/>
    <w:rsid w:val="00CA5090"/>
    <w:rsid w:val="00CB135A"/>
    <w:rsid w:val="00CB19F9"/>
    <w:rsid w:val="00CB3E50"/>
    <w:rsid w:val="00CB66A1"/>
    <w:rsid w:val="00CC3DD7"/>
    <w:rsid w:val="00CC41F6"/>
    <w:rsid w:val="00CD02D0"/>
    <w:rsid w:val="00CD44DD"/>
    <w:rsid w:val="00CD4530"/>
    <w:rsid w:val="00CD4881"/>
    <w:rsid w:val="00CD52CD"/>
    <w:rsid w:val="00CD57D5"/>
    <w:rsid w:val="00CD5EA4"/>
    <w:rsid w:val="00CE22AB"/>
    <w:rsid w:val="00CE247D"/>
    <w:rsid w:val="00CE3713"/>
    <w:rsid w:val="00CE5716"/>
    <w:rsid w:val="00CE635B"/>
    <w:rsid w:val="00CF0DC8"/>
    <w:rsid w:val="00CF0EFD"/>
    <w:rsid w:val="00CF361C"/>
    <w:rsid w:val="00CF65D0"/>
    <w:rsid w:val="00CF6C6F"/>
    <w:rsid w:val="00CF6E2C"/>
    <w:rsid w:val="00CF6E9B"/>
    <w:rsid w:val="00D00630"/>
    <w:rsid w:val="00D00709"/>
    <w:rsid w:val="00D00EA1"/>
    <w:rsid w:val="00D01AF9"/>
    <w:rsid w:val="00D01CD0"/>
    <w:rsid w:val="00D01DDE"/>
    <w:rsid w:val="00D02101"/>
    <w:rsid w:val="00D022F9"/>
    <w:rsid w:val="00D04895"/>
    <w:rsid w:val="00D04E35"/>
    <w:rsid w:val="00D055C6"/>
    <w:rsid w:val="00D06E74"/>
    <w:rsid w:val="00D074B3"/>
    <w:rsid w:val="00D10018"/>
    <w:rsid w:val="00D10432"/>
    <w:rsid w:val="00D10750"/>
    <w:rsid w:val="00D10808"/>
    <w:rsid w:val="00D10B3F"/>
    <w:rsid w:val="00D11EB1"/>
    <w:rsid w:val="00D12E9F"/>
    <w:rsid w:val="00D13072"/>
    <w:rsid w:val="00D1408C"/>
    <w:rsid w:val="00D141CC"/>
    <w:rsid w:val="00D1550A"/>
    <w:rsid w:val="00D16AA6"/>
    <w:rsid w:val="00D200FB"/>
    <w:rsid w:val="00D20A9F"/>
    <w:rsid w:val="00D22DD9"/>
    <w:rsid w:val="00D22F31"/>
    <w:rsid w:val="00D22F58"/>
    <w:rsid w:val="00D22FD5"/>
    <w:rsid w:val="00D2350B"/>
    <w:rsid w:val="00D23EBC"/>
    <w:rsid w:val="00D242CC"/>
    <w:rsid w:val="00D24372"/>
    <w:rsid w:val="00D25D24"/>
    <w:rsid w:val="00D25DF3"/>
    <w:rsid w:val="00D25E7B"/>
    <w:rsid w:val="00D2624A"/>
    <w:rsid w:val="00D26FE0"/>
    <w:rsid w:val="00D27C39"/>
    <w:rsid w:val="00D31304"/>
    <w:rsid w:val="00D321D4"/>
    <w:rsid w:val="00D329D2"/>
    <w:rsid w:val="00D32F89"/>
    <w:rsid w:val="00D3351B"/>
    <w:rsid w:val="00D37349"/>
    <w:rsid w:val="00D37F86"/>
    <w:rsid w:val="00D37FCE"/>
    <w:rsid w:val="00D40573"/>
    <w:rsid w:val="00D4261F"/>
    <w:rsid w:val="00D4272A"/>
    <w:rsid w:val="00D42A82"/>
    <w:rsid w:val="00D43F5E"/>
    <w:rsid w:val="00D44B60"/>
    <w:rsid w:val="00D463A3"/>
    <w:rsid w:val="00D46F83"/>
    <w:rsid w:val="00D51842"/>
    <w:rsid w:val="00D51C0E"/>
    <w:rsid w:val="00D53E69"/>
    <w:rsid w:val="00D53EA1"/>
    <w:rsid w:val="00D55012"/>
    <w:rsid w:val="00D55ADB"/>
    <w:rsid w:val="00D55FE0"/>
    <w:rsid w:val="00D60ADC"/>
    <w:rsid w:val="00D60E05"/>
    <w:rsid w:val="00D620D3"/>
    <w:rsid w:val="00D6213B"/>
    <w:rsid w:val="00D634CE"/>
    <w:rsid w:val="00D64EFE"/>
    <w:rsid w:val="00D65A48"/>
    <w:rsid w:val="00D67D36"/>
    <w:rsid w:val="00D67F1A"/>
    <w:rsid w:val="00D71498"/>
    <w:rsid w:val="00D717B5"/>
    <w:rsid w:val="00D7242A"/>
    <w:rsid w:val="00D72651"/>
    <w:rsid w:val="00D73F25"/>
    <w:rsid w:val="00D747BE"/>
    <w:rsid w:val="00D74B82"/>
    <w:rsid w:val="00D759D8"/>
    <w:rsid w:val="00D76DC1"/>
    <w:rsid w:val="00D77629"/>
    <w:rsid w:val="00D77D3A"/>
    <w:rsid w:val="00D77E59"/>
    <w:rsid w:val="00D80A2C"/>
    <w:rsid w:val="00D82A60"/>
    <w:rsid w:val="00D8536E"/>
    <w:rsid w:val="00D87ED8"/>
    <w:rsid w:val="00D914FD"/>
    <w:rsid w:val="00D9174C"/>
    <w:rsid w:val="00D96E90"/>
    <w:rsid w:val="00D977B9"/>
    <w:rsid w:val="00D97F32"/>
    <w:rsid w:val="00DA0B05"/>
    <w:rsid w:val="00DA15B2"/>
    <w:rsid w:val="00DA2FFC"/>
    <w:rsid w:val="00DA3226"/>
    <w:rsid w:val="00DA41CD"/>
    <w:rsid w:val="00DA57B2"/>
    <w:rsid w:val="00DB0C65"/>
    <w:rsid w:val="00DB1173"/>
    <w:rsid w:val="00DB4337"/>
    <w:rsid w:val="00DB45DA"/>
    <w:rsid w:val="00DB4703"/>
    <w:rsid w:val="00DB66AA"/>
    <w:rsid w:val="00DB6E28"/>
    <w:rsid w:val="00DB78EB"/>
    <w:rsid w:val="00DC01AA"/>
    <w:rsid w:val="00DC31AE"/>
    <w:rsid w:val="00DC3F72"/>
    <w:rsid w:val="00DC6463"/>
    <w:rsid w:val="00DC790A"/>
    <w:rsid w:val="00DD20B4"/>
    <w:rsid w:val="00DD245E"/>
    <w:rsid w:val="00DD45BF"/>
    <w:rsid w:val="00DD4B66"/>
    <w:rsid w:val="00DD4E90"/>
    <w:rsid w:val="00DD4F21"/>
    <w:rsid w:val="00DD50F1"/>
    <w:rsid w:val="00DD597F"/>
    <w:rsid w:val="00DD5ADD"/>
    <w:rsid w:val="00DD5F49"/>
    <w:rsid w:val="00DD6ECA"/>
    <w:rsid w:val="00DD714F"/>
    <w:rsid w:val="00DE2646"/>
    <w:rsid w:val="00DE293E"/>
    <w:rsid w:val="00DE3799"/>
    <w:rsid w:val="00DE4ABD"/>
    <w:rsid w:val="00DE58D1"/>
    <w:rsid w:val="00DE5E45"/>
    <w:rsid w:val="00DE6178"/>
    <w:rsid w:val="00DE70C0"/>
    <w:rsid w:val="00DE71D6"/>
    <w:rsid w:val="00DE721B"/>
    <w:rsid w:val="00DF055A"/>
    <w:rsid w:val="00DF0CF5"/>
    <w:rsid w:val="00DF1CCE"/>
    <w:rsid w:val="00DF30CC"/>
    <w:rsid w:val="00DF3D95"/>
    <w:rsid w:val="00DF5A2D"/>
    <w:rsid w:val="00DF7E30"/>
    <w:rsid w:val="00E005CC"/>
    <w:rsid w:val="00E01483"/>
    <w:rsid w:val="00E04ACA"/>
    <w:rsid w:val="00E04B2E"/>
    <w:rsid w:val="00E07040"/>
    <w:rsid w:val="00E07B49"/>
    <w:rsid w:val="00E10D1C"/>
    <w:rsid w:val="00E10E9E"/>
    <w:rsid w:val="00E11513"/>
    <w:rsid w:val="00E1192F"/>
    <w:rsid w:val="00E136F0"/>
    <w:rsid w:val="00E14CFC"/>
    <w:rsid w:val="00E173C1"/>
    <w:rsid w:val="00E17EBE"/>
    <w:rsid w:val="00E206BD"/>
    <w:rsid w:val="00E21DE1"/>
    <w:rsid w:val="00E24812"/>
    <w:rsid w:val="00E256B7"/>
    <w:rsid w:val="00E257EE"/>
    <w:rsid w:val="00E27C59"/>
    <w:rsid w:val="00E30EF0"/>
    <w:rsid w:val="00E31CA5"/>
    <w:rsid w:val="00E325E8"/>
    <w:rsid w:val="00E32969"/>
    <w:rsid w:val="00E32988"/>
    <w:rsid w:val="00E35C67"/>
    <w:rsid w:val="00E3679B"/>
    <w:rsid w:val="00E4021E"/>
    <w:rsid w:val="00E41839"/>
    <w:rsid w:val="00E422BD"/>
    <w:rsid w:val="00E43508"/>
    <w:rsid w:val="00E43AE4"/>
    <w:rsid w:val="00E452E8"/>
    <w:rsid w:val="00E45457"/>
    <w:rsid w:val="00E470F6"/>
    <w:rsid w:val="00E50959"/>
    <w:rsid w:val="00E5245E"/>
    <w:rsid w:val="00E560CC"/>
    <w:rsid w:val="00E56809"/>
    <w:rsid w:val="00E56E3D"/>
    <w:rsid w:val="00E56FF5"/>
    <w:rsid w:val="00E57442"/>
    <w:rsid w:val="00E577E7"/>
    <w:rsid w:val="00E61E7D"/>
    <w:rsid w:val="00E631EC"/>
    <w:rsid w:val="00E64A0E"/>
    <w:rsid w:val="00E6647B"/>
    <w:rsid w:val="00E70AD3"/>
    <w:rsid w:val="00E70D56"/>
    <w:rsid w:val="00E72223"/>
    <w:rsid w:val="00E73EE4"/>
    <w:rsid w:val="00E76C13"/>
    <w:rsid w:val="00E77155"/>
    <w:rsid w:val="00E8261C"/>
    <w:rsid w:val="00E8419C"/>
    <w:rsid w:val="00E84A64"/>
    <w:rsid w:val="00E85A6A"/>
    <w:rsid w:val="00E85C22"/>
    <w:rsid w:val="00E85C36"/>
    <w:rsid w:val="00E867E5"/>
    <w:rsid w:val="00E87C57"/>
    <w:rsid w:val="00E905D3"/>
    <w:rsid w:val="00E91089"/>
    <w:rsid w:val="00E917AD"/>
    <w:rsid w:val="00E918E0"/>
    <w:rsid w:val="00E91A98"/>
    <w:rsid w:val="00E92640"/>
    <w:rsid w:val="00E961CA"/>
    <w:rsid w:val="00E96B46"/>
    <w:rsid w:val="00E97EB5"/>
    <w:rsid w:val="00EA052D"/>
    <w:rsid w:val="00EA23B9"/>
    <w:rsid w:val="00EA3C71"/>
    <w:rsid w:val="00EA3CA0"/>
    <w:rsid w:val="00EA4B0A"/>
    <w:rsid w:val="00EA6344"/>
    <w:rsid w:val="00EA670C"/>
    <w:rsid w:val="00EA7139"/>
    <w:rsid w:val="00EA7AD2"/>
    <w:rsid w:val="00EB0D99"/>
    <w:rsid w:val="00EB11F7"/>
    <w:rsid w:val="00EB130C"/>
    <w:rsid w:val="00EB16A6"/>
    <w:rsid w:val="00EB1CAF"/>
    <w:rsid w:val="00EB200F"/>
    <w:rsid w:val="00EB4E8B"/>
    <w:rsid w:val="00EB5843"/>
    <w:rsid w:val="00EB6A70"/>
    <w:rsid w:val="00EB748F"/>
    <w:rsid w:val="00EB7ED3"/>
    <w:rsid w:val="00EC129D"/>
    <w:rsid w:val="00EC16D6"/>
    <w:rsid w:val="00EC5B42"/>
    <w:rsid w:val="00EC5BA4"/>
    <w:rsid w:val="00EC60AD"/>
    <w:rsid w:val="00EC6D35"/>
    <w:rsid w:val="00EC746B"/>
    <w:rsid w:val="00ED2BFA"/>
    <w:rsid w:val="00ED3E8D"/>
    <w:rsid w:val="00ED3EFA"/>
    <w:rsid w:val="00ED60CA"/>
    <w:rsid w:val="00ED6831"/>
    <w:rsid w:val="00EE1018"/>
    <w:rsid w:val="00EE1E47"/>
    <w:rsid w:val="00EE200C"/>
    <w:rsid w:val="00EE2A20"/>
    <w:rsid w:val="00EE36AC"/>
    <w:rsid w:val="00EE38C2"/>
    <w:rsid w:val="00EE3C95"/>
    <w:rsid w:val="00EE470F"/>
    <w:rsid w:val="00EE48DF"/>
    <w:rsid w:val="00EE55FF"/>
    <w:rsid w:val="00EE58EC"/>
    <w:rsid w:val="00EE5AF7"/>
    <w:rsid w:val="00EE6875"/>
    <w:rsid w:val="00EE6BAD"/>
    <w:rsid w:val="00EE7E45"/>
    <w:rsid w:val="00EF0C68"/>
    <w:rsid w:val="00EF1461"/>
    <w:rsid w:val="00EF2040"/>
    <w:rsid w:val="00EF2AC3"/>
    <w:rsid w:val="00EF358A"/>
    <w:rsid w:val="00EF38B2"/>
    <w:rsid w:val="00EF4353"/>
    <w:rsid w:val="00EF441F"/>
    <w:rsid w:val="00EF4F8C"/>
    <w:rsid w:val="00EF5C75"/>
    <w:rsid w:val="00EF6E0A"/>
    <w:rsid w:val="00EF765F"/>
    <w:rsid w:val="00EF7A5E"/>
    <w:rsid w:val="00F00C9D"/>
    <w:rsid w:val="00F00F59"/>
    <w:rsid w:val="00F01169"/>
    <w:rsid w:val="00F0362E"/>
    <w:rsid w:val="00F04CB5"/>
    <w:rsid w:val="00F04DA3"/>
    <w:rsid w:val="00F065FC"/>
    <w:rsid w:val="00F068C5"/>
    <w:rsid w:val="00F06E11"/>
    <w:rsid w:val="00F1076B"/>
    <w:rsid w:val="00F131EB"/>
    <w:rsid w:val="00F149BC"/>
    <w:rsid w:val="00F15592"/>
    <w:rsid w:val="00F20347"/>
    <w:rsid w:val="00F20BFD"/>
    <w:rsid w:val="00F217EE"/>
    <w:rsid w:val="00F22A24"/>
    <w:rsid w:val="00F22FF8"/>
    <w:rsid w:val="00F245EF"/>
    <w:rsid w:val="00F25E17"/>
    <w:rsid w:val="00F27778"/>
    <w:rsid w:val="00F277F0"/>
    <w:rsid w:val="00F31543"/>
    <w:rsid w:val="00F31736"/>
    <w:rsid w:val="00F33174"/>
    <w:rsid w:val="00F33FD8"/>
    <w:rsid w:val="00F340AB"/>
    <w:rsid w:val="00F354DE"/>
    <w:rsid w:val="00F3557C"/>
    <w:rsid w:val="00F35713"/>
    <w:rsid w:val="00F36E62"/>
    <w:rsid w:val="00F40331"/>
    <w:rsid w:val="00F42A2A"/>
    <w:rsid w:val="00F45C46"/>
    <w:rsid w:val="00F45DF5"/>
    <w:rsid w:val="00F47D56"/>
    <w:rsid w:val="00F513A7"/>
    <w:rsid w:val="00F51F92"/>
    <w:rsid w:val="00F559E1"/>
    <w:rsid w:val="00F607AD"/>
    <w:rsid w:val="00F60B8E"/>
    <w:rsid w:val="00F60FD3"/>
    <w:rsid w:val="00F6204A"/>
    <w:rsid w:val="00F63406"/>
    <w:rsid w:val="00F64E1A"/>
    <w:rsid w:val="00F65074"/>
    <w:rsid w:val="00F66EF4"/>
    <w:rsid w:val="00F67E8F"/>
    <w:rsid w:val="00F702B2"/>
    <w:rsid w:val="00F70693"/>
    <w:rsid w:val="00F71304"/>
    <w:rsid w:val="00F75D92"/>
    <w:rsid w:val="00F77119"/>
    <w:rsid w:val="00F772FC"/>
    <w:rsid w:val="00F77AAF"/>
    <w:rsid w:val="00F83390"/>
    <w:rsid w:val="00F8448F"/>
    <w:rsid w:val="00F85530"/>
    <w:rsid w:val="00F90BD5"/>
    <w:rsid w:val="00F910F8"/>
    <w:rsid w:val="00F9324B"/>
    <w:rsid w:val="00F93A9B"/>
    <w:rsid w:val="00F97714"/>
    <w:rsid w:val="00FA0440"/>
    <w:rsid w:val="00FA2CEE"/>
    <w:rsid w:val="00FA2CF0"/>
    <w:rsid w:val="00FA3C0E"/>
    <w:rsid w:val="00FA536B"/>
    <w:rsid w:val="00FA573F"/>
    <w:rsid w:val="00FA7592"/>
    <w:rsid w:val="00FB0270"/>
    <w:rsid w:val="00FB08B5"/>
    <w:rsid w:val="00FB0B96"/>
    <w:rsid w:val="00FB0BE2"/>
    <w:rsid w:val="00FB1F80"/>
    <w:rsid w:val="00FB2F44"/>
    <w:rsid w:val="00FB3A14"/>
    <w:rsid w:val="00FB3C8C"/>
    <w:rsid w:val="00FB442C"/>
    <w:rsid w:val="00FB49AB"/>
    <w:rsid w:val="00FB5BC1"/>
    <w:rsid w:val="00FB7AA7"/>
    <w:rsid w:val="00FC018D"/>
    <w:rsid w:val="00FC06BA"/>
    <w:rsid w:val="00FC2B1D"/>
    <w:rsid w:val="00FC2ECD"/>
    <w:rsid w:val="00FC476C"/>
    <w:rsid w:val="00FC4F37"/>
    <w:rsid w:val="00FC5AB8"/>
    <w:rsid w:val="00FC6A87"/>
    <w:rsid w:val="00FD1963"/>
    <w:rsid w:val="00FD212D"/>
    <w:rsid w:val="00FD251B"/>
    <w:rsid w:val="00FD26AF"/>
    <w:rsid w:val="00FD3CF1"/>
    <w:rsid w:val="00FD5D16"/>
    <w:rsid w:val="00FD6005"/>
    <w:rsid w:val="00FD6887"/>
    <w:rsid w:val="00FD72EA"/>
    <w:rsid w:val="00FE14AB"/>
    <w:rsid w:val="00FE1FDB"/>
    <w:rsid w:val="00FE237E"/>
    <w:rsid w:val="00FE3AA0"/>
    <w:rsid w:val="00FE3C13"/>
    <w:rsid w:val="00FE546B"/>
    <w:rsid w:val="00FE5CB9"/>
    <w:rsid w:val="00FE5DF5"/>
    <w:rsid w:val="00FE6AE7"/>
    <w:rsid w:val="00FE7143"/>
    <w:rsid w:val="00FF23B5"/>
    <w:rsid w:val="00FF3628"/>
    <w:rsid w:val="00FF3F34"/>
    <w:rsid w:val="00FF6655"/>
    <w:rsid w:val="00FF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729FC"/>
  <w15:docId w15:val="{78A7BE15-2AC9-448B-8C46-3ECAC7CA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8B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BC0029"/>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6FB"/>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99"/>
    <w:qFormat/>
    <w:rsid w:val="004B414C"/>
    <w:pPr>
      <w:spacing w:after="0" w:line="240" w:lineRule="auto"/>
    </w:pPr>
    <w:rPr>
      <w:rFonts w:ascii="Times New Roman" w:eastAsia="Calibri" w:hAnsi="Times New Roman" w:cs="Times New Roman"/>
    </w:rPr>
  </w:style>
  <w:style w:type="paragraph" w:styleId="a4">
    <w:name w:val="Body Text"/>
    <w:basedOn w:val="a"/>
    <w:link w:val="a5"/>
    <w:rsid w:val="004B414C"/>
    <w:pPr>
      <w:jc w:val="both"/>
    </w:pPr>
    <w:rPr>
      <w:sz w:val="28"/>
    </w:rPr>
  </w:style>
  <w:style w:type="character" w:customStyle="1" w:styleId="a5">
    <w:name w:val="Основной текст Знак"/>
    <w:basedOn w:val="a0"/>
    <w:link w:val="a4"/>
    <w:rsid w:val="004B414C"/>
    <w:rPr>
      <w:rFonts w:ascii="Times New Roman" w:eastAsia="Times New Roman" w:hAnsi="Times New Roman" w:cs="Times New Roman"/>
      <w:sz w:val="28"/>
      <w:szCs w:val="24"/>
      <w:lang w:eastAsia="ru-RU"/>
    </w:rPr>
  </w:style>
  <w:style w:type="character" w:styleId="a6">
    <w:name w:val="Hyperlink"/>
    <w:uiPriority w:val="99"/>
    <w:unhideWhenUsed/>
    <w:rsid w:val="009B5592"/>
    <w:rPr>
      <w:color w:val="0000FF"/>
      <w:u w:val="single"/>
    </w:rPr>
  </w:style>
  <w:style w:type="character" w:customStyle="1" w:styleId="blk">
    <w:name w:val="blk"/>
    <w:rsid w:val="009B5592"/>
  </w:style>
  <w:style w:type="character" w:styleId="a7">
    <w:name w:val="FollowedHyperlink"/>
    <w:basedOn w:val="a0"/>
    <w:uiPriority w:val="99"/>
    <w:semiHidden/>
    <w:unhideWhenUsed/>
    <w:rsid w:val="00814EFD"/>
    <w:rPr>
      <w:color w:val="800080" w:themeColor="followedHyperlink"/>
      <w:u w:val="single"/>
    </w:rPr>
  </w:style>
  <w:style w:type="paragraph" w:customStyle="1" w:styleId="Default">
    <w:name w:val="Default"/>
    <w:rsid w:val="009A28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rmal (Web)"/>
    <w:basedOn w:val="a"/>
    <w:uiPriority w:val="99"/>
    <w:unhideWhenUsed/>
    <w:rsid w:val="00D76DC1"/>
    <w:pPr>
      <w:spacing w:before="100" w:beforeAutospacing="1" w:after="100" w:afterAutospacing="1"/>
    </w:pPr>
  </w:style>
  <w:style w:type="paragraph" w:styleId="a9">
    <w:name w:val="Balloon Text"/>
    <w:basedOn w:val="a"/>
    <w:link w:val="aa"/>
    <w:uiPriority w:val="99"/>
    <w:semiHidden/>
    <w:unhideWhenUsed/>
    <w:rsid w:val="001A47F8"/>
    <w:rPr>
      <w:rFonts w:ascii="Tahoma" w:hAnsi="Tahoma" w:cs="Tahoma"/>
      <w:sz w:val="16"/>
      <w:szCs w:val="16"/>
    </w:rPr>
  </w:style>
  <w:style w:type="character" w:customStyle="1" w:styleId="aa">
    <w:name w:val="Текст выноски Знак"/>
    <w:basedOn w:val="a0"/>
    <w:link w:val="a9"/>
    <w:uiPriority w:val="99"/>
    <w:semiHidden/>
    <w:rsid w:val="001A47F8"/>
    <w:rPr>
      <w:rFonts w:ascii="Tahoma" w:eastAsia="Times New Roman" w:hAnsi="Tahoma" w:cs="Tahoma"/>
      <w:sz w:val="16"/>
      <w:szCs w:val="16"/>
      <w:lang w:eastAsia="ru-RU"/>
    </w:rPr>
  </w:style>
  <w:style w:type="paragraph" w:styleId="ab">
    <w:name w:val="header"/>
    <w:basedOn w:val="a"/>
    <w:link w:val="ac"/>
    <w:uiPriority w:val="99"/>
    <w:unhideWhenUsed/>
    <w:rsid w:val="007A4719"/>
    <w:pPr>
      <w:tabs>
        <w:tab w:val="center" w:pos="4677"/>
        <w:tab w:val="right" w:pos="9355"/>
      </w:tabs>
    </w:pPr>
  </w:style>
  <w:style w:type="character" w:customStyle="1" w:styleId="ac">
    <w:name w:val="Верхний колонтитул Знак"/>
    <w:basedOn w:val="a0"/>
    <w:link w:val="ab"/>
    <w:uiPriority w:val="99"/>
    <w:rsid w:val="007A471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A4719"/>
    <w:pPr>
      <w:tabs>
        <w:tab w:val="center" w:pos="4677"/>
        <w:tab w:val="right" w:pos="9355"/>
      </w:tabs>
    </w:pPr>
  </w:style>
  <w:style w:type="character" w:customStyle="1" w:styleId="ae">
    <w:name w:val="Нижний колонтитул Знак"/>
    <w:basedOn w:val="a0"/>
    <w:link w:val="ad"/>
    <w:uiPriority w:val="99"/>
    <w:rsid w:val="007A4719"/>
    <w:rPr>
      <w:rFonts w:ascii="Times New Roman" w:eastAsia="Times New Roman" w:hAnsi="Times New Roman" w:cs="Times New Roman"/>
      <w:sz w:val="24"/>
      <w:szCs w:val="24"/>
      <w:lang w:eastAsia="ru-RU"/>
    </w:rPr>
  </w:style>
  <w:style w:type="paragraph" w:styleId="af">
    <w:name w:val="List Paragraph"/>
    <w:basedOn w:val="a"/>
    <w:uiPriority w:val="34"/>
    <w:qFormat/>
    <w:rsid w:val="001D6C06"/>
    <w:pPr>
      <w:ind w:left="720"/>
      <w:contextualSpacing/>
    </w:pPr>
  </w:style>
  <w:style w:type="character" w:customStyle="1" w:styleId="30">
    <w:name w:val="Заголовок 3 Знак"/>
    <w:basedOn w:val="a0"/>
    <w:link w:val="3"/>
    <w:semiHidden/>
    <w:rsid w:val="00BC0029"/>
    <w:rPr>
      <w:rFonts w:ascii="Times New Roman" w:eastAsia="Times New Roman" w:hAnsi="Times New Roman" w:cs="Times New Roman"/>
      <w:sz w:val="24"/>
      <w:szCs w:val="20"/>
      <w:lang w:eastAsia="ru-RU"/>
    </w:rPr>
  </w:style>
  <w:style w:type="paragraph" w:customStyle="1" w:styleId="text">
    <w:name w:val="text"/>
    <w:basedOn w:val="a"/>
    <w:rsid w:val="00C83BA7"/>
    <w:pPr>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3932">
      <w:bodyDiv w:val="1"/>
      <w:marLeft w:val="0"/>
      <w:marRight w:val="0"/>
      <w:marTop w:val="0"/>
      <w:marBottom w:val="0"/>
      <w:divBdr>
        <w:top w:val="none" w:sz="0" w:space="0" w:color="auto"/>
        <w:left w:val="none" w:sz="0" w:space="0" w:color="auto"/>
        <w:bottom w:val="none" w:sz="0" w:space="0" w:color="auto"/>
        <w:right w:val="none" w:sz="0" w:space="0" w:color="auto"/>
      </w:divBdr>
    </w:div>
    <w:div w:id="341081196">
      <w:bodyDiv w:val="1"/>
      <w:marLeft w:val="0"/>
      <w:marRight w:val="0"/>
      <w:marTop w:val="0"/>
      <w:marBottom w:val="0"/>
      <w:divBdr>
        <w:top w:val="none" w:sz="0" w:space="0" w:color="auto"/>
        <w:left w:val="none" w:sz="0" w:space="0" w:color="auto"/>
        <w:bottom w:val="none" w:sz="0" w:space="0" w:color="auto"/>
        <w:right w:val="none" w:sz="0" w:space="0" w:color="auto"/>
      </w:divBdr>
    </w:div>
    <w:div w:id="551620176">
      <w:bodyDiv w:val="1"/>
      <w:marLeft w:val="0"/>
      <w:marRight w:val="0"/>
      <w:marTop w:val="0"/>
      <w:marBottom w:val="0"/>
      <w:divBdr>
        <w:top w:val="none" w:sz="0" w:space="0" w:color="auto"/>
        <w:left w:val="none" w:sz="0" w:space="0" w:color="auto"/>
        <w:bottom w:val="none" w:sz="0" w:space="0" w:color="auto"/>
        <w:right w:val="none" w:sz="0" w:space="0" w:color="auto"/>
      </w:divBdr>
    </w:div>
    <w:div w:id="577253438">
      <w:bodyDiv w:val="1"/>
      <w:marLeft w:val="0"/>
      <w:marRight w:val="0"/>
      <w:marTop w:val="0"/>
      <w:marBottom w:val="0"/>
      <w:divBdr>
        <w:top w:val="none" w:sz="0" w:space="0" w:color="auto"/>
        <w:left w:val="none" w:sz="0" w:space="0" w:color="auto"/>
        <w:bottom w:val="none" w:sz="0" w:space="0" w:color="auto"/>
        <w:right w:val="none" w:sz="0" w:space="0" w:color="auto"/>
      </w:divBdr>
    </w:div>
    <w:div w:id="676931998">
      <w:bodyDiv w:val="1"/>
      <w:marLeft w:val="0"/>
      <w:marRight w:val="0"/>
      <w:marTop w:val="0"/>
      <w:marBottom w:val="0"/>
      <w:divBdr>
        <w:top w:val="none" w:sz="0" w:space="0" w:color="auto"/>
        <w:left w:val="none" w:sz="0" w:space="0" w:color="auto"/>
        <w:bottom w:val="none" w:sz="0" w:space="0" w:color="auto"/>
        <w:right w:val="none" w:sz="0" w:space="0" w:color="auto"/>
      </w:divBdr>
    </w:div>
    <w:div w:id="969285409">
      <w:bodyDiv w:val="1"/>
      <w:marLeft w:val="0"/>
      <w:marRight w:val="0"/>
      <w:marTop w:val="0"/>
      <w:marBottom w:val="0"/>
      <w:divBdr>
        <w:top w:val="none" w:sz="0" w:space="0" w:color="auto"/>
        <w:left w:val="none" w:sz="0" w:space="0" w:color="auto"/>
        <w:bottom w:val="none" w:sz="0" w:space="0" w:color="auto"/>
        <w:right w:val="none" w:sz="0" w:space="0" w:color="auto"/>
      </w:divBdr>
    </w:div>
    <w:div w:id="1032145756">
      <w:bodyDiv w:val="1"/>
      <w:marLeft w:val="0"/>
      <w:marRight w:val="0"/>
      <w:marTop w:val="0"/>
      <w:marBottom w:val="0"/>
      <w:divBdr>
        <w:top w:val="none" w:sz="0" w:space="0" w:color="auto"/>
        <w:left w:val="none" w:sz="0" w:space="0" w:color="auto"/>
        <w:bottom w:val="none" w:sz="0" w:space="0" w:color="auto"/>
        <w:right w:val="none" w:sz="0" w:space="0" w:color="auto"/>
      </w:divBdr>
    </w:div>
    <w:div w:id="1039819022">
      <w:bodyDiv w:val="1"/>
      <w:marLeft w:val="0"/>
      <w:marRight w:val="0"/>
      <w:marTop w:val="0"/>
      <w:marBottom w:val="0"/>
      <w:divBdr>
        <w:top w:val="none" w:sz="0" w:space="0" w:color="auto"/>
        <w:left w:val="none" w:sz="0" w:space="0" w:color="auto"/>
        <w:bottom w:val="none" w:sz="0" w:space="0" w:color="auto"/>
        <w:right w:val="none" w:sz="0" w:space="0" w:color="auto"/>
      </w:divBdr>
    </w:div>
    <w:div w:id="1076056502">
      <w:bodyDiv w:val="1"/>
      <w:marLeft w:val="0"/>
      <w:marRight w:val="0"/>
      <w:marTop w:val="0"/>
      <w:marBottom w:val="0"/>
      <w:divBdr>
        <w:top w:val="none" w:sz="0" w:space="0" w:color="auto"/>
        <w:left w:val="none" w:sz="0" w:space="0" w:color="auto"/>
        <w:bottom w:val="none" w:sz="0" w:space="0" w:color="auto"/>
        <w:right w:val="none" w:sz="0" w:space="0" w:color="auto"/>
      </w:divBdr>
    </w:div>
    <w:div w:id="1128233304">
      <w:bodyDiv w:val="1"/>
      <w:marLeft w:val="0"/>
      <w:marRight w:val="0"/>
      <w:marTop w:val="0"/>
      <w:marBottom w:val="0"/>
      <w:divBdr>
        <w:top w:val="none" w:sz="0" w:space="0" w:color="auto"/>
        <w:left w:val="none" w:sz="0" w:space="0" w:color="auto"/>
        <w:bottom w:val="none" w:sz="0" w:space="0" w:color="auto"/>
        <w:right w:val="none" w:sz="0" w:space="0" w:color="auto"/>
      </w:divBdr>
    </w:div>
    <w:div w:id="1163230752">
      <w:bodyDiv w:val="1"/>
      <w:marLeft w:val="0"/>
      <w:marRight w:val="0"/>
      <w:marTop w:val="0"/>
      <w:marBottom w:val="0"/>
      <w:divBdr>
        <w:top w:val="none" w:sz="0" w:space="0" w:color="auto"/>
        <w:left w:val="none" w:sz="0" w:space="0" w:color="auto"/>
        <w:bottom w:val="none" w:sz="0" w:space="0" w:color="auto"/>
        <w:right w:val="none" w:sz="0" w:space="0" w:color="auto"/>
      </w:divBdr>
    </w:div>
    <w:div w:id="1224560390">
      <w:bodyDiv w:val="1"/>
      <w:marLeft w:val="0"/>
      <w:marRight w:val="0"/>
      <w:marTop w:val="0"/>
      <w:marBottom w:val="0"/>
      <w:divBdr>
        <w:top w:val="none" w:sz="0" w:space="0" w:color="auto"/>
        <w:left w:val="none" w:sz="0" w:space="0" w:color="auto"/>
        <w:bottom w:val="none" w:sz="0" w:space="0" w:color="auto"/>
        <w:right w:val="none" w:sz="0" w:space="0" w:color="auto"/>
      </w:divBdr>
    </w:div>
    <w:div w:id="1306819302">
      <w:bodyDiv w:val="1"/>
      <w:marLeft w:val="0"/>
      <w:marRight w:val="0"/>
      <w:marTop w:val="0"/>
      <w:marBottom w:val="0"/>
      <w:divBdr>
        <w:top w:val="none" w:sz="0" w:space="0" w:color="auto"/>
        <w:left w:val="none" w:sz="0" w:space="0" w:color="auto"/>
        <w:bottom w:val="none" w:sz="0" w:space="0" w:color="auto"/>
        <w:right w:val="none" w:sz="0" w:space="0" w:color="auto"/>
      </w:divBdr>
    </w:div>
    <w:div w:id="1316955250">
      <w:bodyDiv w:val="1"/>
      <w:marLeft w:val="0"/>
      <w:marRight w:val="0"/>
      <w:marTop w:val="0"/>
      <w:marBottom w:val="0"/>
      <w:divBdr>
        <w:top w:val="none" w:sz="0" w:space="0" w:color="auto"/>
        <w:left w:val="none" w:sz="0" w:space="0" w:color="auto"/>
        <w:bottom w:val="none" w:sz="0" w:space="0" w:color="auto"/>
        <w:right w:val="none" w:sz="0" w:space="0" w:color="auto"/>
      </w:divBdr>
    </w:div>
    <w:div w:id="1474760032">
      <w:bodyDiv w:val="1"/>
      <w:marLeft w:val="0"/>
      <w:marRight w:val="0"/>
      <w:marTop w:val="0"/>
      <w:marBottom w:val="0"/>
      <w:divBdr>
        <w:top w:val="none" w:sz="0" w:space="0" w:color="auto"/>
        <w:left w:val="none" w:sz="0" w:space="0" w:color="auto"/>
        <w:bottom w:val="none" w:sz="0" w:space="0" w:color="auto"/>
        <w:right w:val="none" w:sz="0" w:space="0" w:color="auto"/>
      </w:divBdr>
    </w:div>
    <w:div w:id="1498501706">
      <w:bodyDiv w:val="1"/>
      <w:marLeft w:val="0"/>
      <w:marRight w:val="0"/>
      <w:marTop w:val="0"/>
      <w:marBottom w:val="0"/>
      <w:divBdr>
        <w:top w:val="none" w:sz="0" w:space="0" w:color="auto"/>
        <w:left w:val="none" w:sz="0" w:space="0" w:color="auto"/>
        <w:bottom w:val="none" w:sz="0" w:space="0" w:color="auto"/>
        <w:right w:val="none" w:sz="0" w:space="0" w:color="auto"/>
      </w:divBdr>
    </w:div>
    <w:div w:id="163486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03036/493aff9450b0b89b29b367693300b74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se.garant.ru/12180849/f7ee959fd36b5699076b35abf4f52c5c/" TargetMode="External"/><Relationship Id="rId4" Type="http://schemas.openxmlformats.org/officeDocument/2006/relationships/settings" Target="settings.xml"/><Relationship Id="rId9" Type="http://schemas.openxmlformats.org/officeDocument/2006/relationships/hyperlink" Target="http://base.garant.ru/12180849/f7ee959fd36b5699076b35abf4f52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1AFF-B6B2-498E-B53A-E5BC012C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Pages>
  <Words>5730</Words>
  <Characters>32667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45</cp:revision>
  <cp:lastPrinted>2021-01-22T06:23:00Z</cp:lastPrinted>
  <dcterms:created xsi:type="dcterms:W3CDTF">2021-12-29T07:59:00Z</dcterms:created>
  <dcterms:modified xsi:type="dcterms:W3CDTF">2023-03-15T11:01:00Z</dcterms:modified>
</cp:coreProperties>
</file>