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7B" w:rsidRDefault="00AF777B" w:rsidP="000529C5">
      <w:pPr>
        <w:pStyle w:val="101"/>
        <w:spacing w:line="240" w:lineRule="auto"/>
        <w:jc w:val="center"/>
      </w:pPr>
    </w:p>
    <w:tbl>
      <w:tblPr>
        <w:tblpPr w:leftFromText="180" w:rightFromText="180" w:vertAnchor="page" w:horzAnchor="margin" w:tblpY="813"/>
        <w:tblW w:w="10070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1559"/>
        <w:gridCol w:w="4253"/>
      </w:tblGrid>
      <w:tr w:rsidR="008E27CB" w:rsidRPr="008E27CB" w:rsidTr="007F7970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>РЕСПУБЛИКА ТАТАРСТАН</w:t>
            </w:r>
          </w:p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>БУИНСКИЙ  МУНИЦИПАЛЬНЫЙ  РАЙОН</w:t>
            </w:r>
          </w:p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 xml:space="preserve">ИСПОЛНИТЕЛЬНЫЙ КОМИТЕТ   </w:t>
            </w:r>
            <w:r w:rsidR="00672FFF">
              <w:rPr>
                <w:rFonts w:ascii="Arial" w:eastAsia="Times New Roman" w:hAnsi="Arial" w:cs="Arial"/>
              </w:rPr>
              <w:t>СТАРОТИНЧАЛИНСКОГО</w:t>
            </w:r>
            <w:r w:rsidRPr="008E27CB">
              <w:rPr>
                <w:rFonts w:ascii="Arial" w:eastAsia="Times New Roman" w:hAnsi="Arial" w:cs="Arial"/>
              </w:rPr>
              <w:t xml:space="preserve">                                                                                                                  СЕЛЬСКОГО ПОСЕЛЕНИЯ                                                                                                    </w:t>
            </w:r>
          </w:p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3E83413" wp14:editId="6E22917E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>ТАТАРСТАН РЕСПУБЛИКАСЫ</w:t>
            </w:r>
          </w:p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>БУА МУНИЦИПАЛЬ РАЙОНЫ</w:t>
            </w:r>
          </w:p>
          <w:p w:rsidR="008E27CB" w:rsidRPr="00672FFF" w:rsidRDefault="00672FFF" w:rsidP="008E27CB">
            <w:pPr>
              <w:jc w:val="center"/>
              <w:rPr>
                <w:rFonts w:ascii="Arial" w:eastAsia="Times New Roman" w:hAnsi="Arial" w:cs="Arial"/>
                <w:lang w:val="tt-RU"/>
              </w:rPr>
            </w:pPr>
            <w:r>
              <w:rPr>
                <w:rFonts w:ascii="Arial" w:eastAsia="Times New Roman" w:hAnsi="Arial" w:cs="Arial"/>
              </w:rPr>
              <w:t>ИСКЕ ТИНЧ</w:t>
            </w:r>
            <w:r>
              <w:rPr>
                <w:rFonts w:ascii="Arial" w:eastAsia="Times New Roman" w:hAnsi="Arial" w:cs="Arial"/>
                <w:lang w:val="tt-RU"/>
              </w:rPr>
              <w:t>ӘЛЕ</w:t>
            </w:r>
          </w:p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 xml:space="preserve"> АВЫЛ ЖИРЛЕГЕ  </w:t>
            </w:r>
          </w:p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 xml:space="preserve">БАШКАРМА КОМИТЕТЫ </w:t>
            </w:r>
          </w:p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8E27CB" w:rsidRPr="008E27CB" w:rsidTr="007F7970">
        <w:trPr>
          <w:trHeight w:val="457"/>
        </w:trPr>
        <w:tc>
          <w:tcPr>
            <w:tcW w:w="4258" w:type="dxa"/>
            <w:shd w:val="clear" w:color="auto" w:fill="auto"/>
            <w:vAlign w:val="center"/>
          </w:tcPr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>ПОСТАНОВЛЕНИЕ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>КАРАР</w:t>
            </w:r>
          </w:p>
        </w:tc>
      </w:tr>
      <w:tr w:rsidR="008E27CB" w:rsidRPr="008E27CB" w:rsidTr="007F7970">
        <w:trPr>
          <w:gridAfter w:val="2"/>
          <w:wAfter w:w="5812" w:type="dxa"/>
          <w:trHeight w:val="95"/>
        </w:trPr>
        <w:tc>
          <w:tcPr>
            <w:tcW w:w="4258" w:type="dxa"/>
            <w:shd w:val="clear" w:color="auto" w:fill="auto"/>
            <w:vAlign w:val="center"/>
          </w:tcPr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8E27CB" w:rsidRPr="008E27CB" w:rsidTr="007F7970">
        <w:trPr>
          <w:trHeight w:val="499"/>
        </w:trPr>
        <w:tc>
          <w:tcPr>
            <w:tcW w:w="4258" w:type="dxa"/>
            <w:shd w:val="clear" w:color="auto" w:fill="auto"/>
            <w:vAlign w:val="center"/>
          </w:tcPr>
          <w:p w:rsidR="008E27CB" w:rsidRPr="00423466" w:rsidRDefault="00423466" w:rsidP="00B327DE">
            <w:pPr>
              <w:jc w:val="center"/>
              <w:rPr>
                <w:rFonts w:ascii="Arial" w:eastAsia="Times New Roman" w:hAnsi="Arial" w:cs="Arial"/>
                <w:lang w:val="tt-RU"/>
              </w:rPr>
            </w:pPr>
            <w:r>
              <w:rPr>
                <w:rFonts w:ascii="Arial" w:eastAsia="Times New Roman" w:hAnsi="Arial" w:cs="Arial"/>
                <w:lang w:val="tt-RU"/>
              </w:rPr>
              <w:t>0</w:t>
            </w:r>
            <w:r w:rsidR="00B327DE">
              <w:rPr>
                <w:rFonts w:ascii="Arial" w:eastAsia="Times New Roman" w:hAnsi="Arial" w:cs="Arial"/>
                <w:lang w:val="tt-RU"/>
              </w:rPr>
              <w:t>2</w:t>
            </w:r>
            <w:r>
              <w:rPr>
                <w:rFonts w:ascii="Arial" w:eastAsia="Times New Roman" w:hAnsi="Arial" w:cs="Arial"/>
                <w:lang w:val="tt-RU"/>
              </w:rPr>
              <w:t>.04.2021г.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27CB" w:rsidRPr="008E27CB" w:rsidRDefault="008E27CB" w:rsidP="008E27CB">
            <w:pPr>
              <w:jc w:val="center"/>
              <w:rPr>
                <w:rFonts w:ascii="Arial" w:eastAsia="Times New Roman" w:hAnsi="Arial" w:cs="Arial"/>
              </w:rPr>
            </w:pPr>
            <w:r w:rsidRPr="008E27CB">
              <w:rPr>
                <w:rFonts w:ascii="Arial" w:eastAsia="Times New Roman" w:hAnsi="Arial" w:cs="Arial"/>
              </w:rPr>
              <w:t xml:space="preserve">   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E27CB" w:rsidRPr="00423466" w:rsidRDefault="008E27CB" w:rsidP="00423466">
            <w:pPr>
              <w:jc w:val="center"/>
              <w:rPr>
                <w:rFonts w:ascii="Arial" w:eastAsia="Times New Roman" w:hAnsi="Arial" w:cs="Arial"/>
                <w:lang w:val="tt-RU"/>
              </w:rPr>
            </w:pPr>
            <w:r w:rsidRPr="008E27CB">
              <w:rPr>
                <w:rFonts w:ascii="Arial" w:eastAsia="Times New Roman" w:hAnsi="Arial" w:cs="Arial"/>
              </w:rPr>
              <w:t xml:space="preserve">№ </w:t>
            </w:r>
            <w:r w:rsidR="00423466">
              <w:rPr>
                <w:rFonts w:ascii="Arial" w:eastAsia="Times New Roman" w:hAnsi="Arial" w:cs="Arial"/>
                <w:lang w:val="tt-RU"/>
              </w:rPr>
              <w:t>10</w:t>
            </w:r>
          </w:p>
        </w:tc>
      </w:tr>
    </w:tbl>
    <w:p w:rsidR="00AF777B" w:rsidRDefault="00AF777B" w:rsidP="000529C5">
      <w:pPr>
        <w:pStyle w:val="a3"/>
        <w:spacing w:before="0" w:after="0" w:line="240" w:lineRule="auto"/>
        <w:ind w:firstLine="0"/>
      </w:pPr>
    </w:p>
    <w:p w:rsidR="0080189A" w:rsidRDefault="0080189A" w:rsidP="000529C5">
      <w:pPr>
        <w:pStyle w:val="a3"/>
        <w:spacing w:before="0" w:after="0" w:line="240" w:lineRule="auto"/>
        <w:ind w:firstLine="0"/>
      </w:pPr>
      <w:r w:rsidRPr="0080189A">
        <w:t xml:space="preserve">Об отдельных вопросах, связанных с </w:t>
      </w:r>
    </w:p>
    <w:p w:rsidR="0080189A" w:rsidRDefault="0080189A" w:rsidP="000529C5">
      <w:pPr>
        <w:pStyle w:val="a3"/>
        <w:spacing w:before="0" w:after="0" w:line="240" w:lineRule="auto"/>
        <w:ind w:firstLine="0"/>
      </w:pPr>
      <w:r w:rsidRPr="0080189A">
        <w:t xml:space="preserve">размещением нестационарных торговых </w:t>
      </w:r>
    </w:p>
    <w:p w:rsidR="0080189A" w:rsidRDefault="0080189A" w:rsidP="000529C5">
      <w:pPr>
        <w:pStyle w:val="a3"/>
        <w:spacing w:before="0" w:after="0" w:line="240" w:lineRule="auto"/>
        <w:ind w:firstLine="0"/>
      </w:pPr>
      <w:r w:rsidRPr="0080189A">
        <w:t xml:space="preserve">объектов на территории муниципального образования </w:t>
      </w:r>
    </w:p>
    <w:p w:rsidR="000529C5" w:rsidRDefault="00672FFF" w:rsidP="000529C5">
      <w:pPr>
        <w:pStyle w:val="a3"/>
        <w:spacing w:before="0" w:after="0" w:line="240" w:lineRule="auto"/>
        <w:ind w:firstLine="0"/>
      </w:pPr>
      <w:r>
        <w:t>Старотинчалинское</w:t>
      </w:r>
      <w:r w:rsidR="002A3621">
        <w:t xml:space="preserve"> сельское</w:t>
      </w:r>
      <w:r w:rsidR="000529C5">
        <w:t xml:space="preserve"> поселение</w:t>
      </w:r>
      <w:r w:rsidR="0080189A" w:rsidRPr="0080189A">
        <w:t xml:space="preserve"> </w:t>
      </w:r>
      <w:r w:rsidR="00CB739E">
        <w:t>Буин</w:t>
      </w:r>
      <w:r w:rsidR="0080189A" w:rsidRPr="0080189A">
        <w:t xml:space="preserve">ского </w:t>
      </w:r>
    </w:p>
    <w:p w:rsidR="00C236D2" w:rsidRPr="00F81A7D" w:rsidRDefault="0080189A" w:rsidP="000529C5">
      <w:pPr>
        <w:pStyle w:val="a3"/>
        <w:spacing w:before="0" w:after="0" w:line="240" w:lineRule="auto"/>
        <w:ind w:firstLine="0"/>
      </w:pPr>
      <w:r w:rsidRPr="0080189A">
        <w:t>муниципального района Республики Татарстан</w:t>
      </w:r>
    </w:p>
    <w:p w:rsidR="00C236D2" w:rsidRPr="00F81A7D" w:rsidRDefault="00C236D2" w:rsidP="006711A0">
      <w:pPr>
        <w:pStyle w:val="a3"/>
        <w:spacing w:before="0" w:after="0" w:line="240" w:lineRule="auto"/>
      </w:pPr>
    </w:p>
    <w:p w:rsidR="0080189A" w:rsidRDefault="0080189A" w:rsidP="006711A0">
      <w:pPr>
        <w:pStyle w:val="a3"/>
        <w:spacing w:before="0" w:after="0" w:line="240" w:lineRule="auto"/>
      </w:pPr>
    </w:p>
    <w:p w:rsidR="00C033B4" w:rsidRDefault="0080189A" w:rsidP="00BF0C17">
      <w:pPr>
        <w:pStyle w:val="a3"/>
        <w:spacing w:before="0" w:after="0" w:line="240" w:lineRule="auto"/>
      </w:pPr>
      <w:r w:rsidRPr="0080189A">
        <w:t xml:space="preserve">В соответствии с Федеральным законом </w:t>
      </w:r>
      <w:r>
        <w:t xml:space="preserve">от </w:t>
      </w:r>
      <w:r w:rsidRPr="0080189A">
        <w:t>6 октября 2003 года №</w:t>
      </w:r>
      <w:r>
        <w:t xml:space="preserve"> </w:t>
      </w:r>
      <w:r w:rsidRPr="0080189A">
        <w:t>131-ФЗ «Об общих принципах организации местного самоуправления в Российс</w:t>
      </w:r>
      <w:r>
        <w:t xml:space="preserve">кой Федерации», статьями 39.33 и </w:t>
      </w:r>
      <w:r w:rsidRPr="0080189A">
        <w:t>39.36 Земельного кодекса Российской Федерации, Федеральным законом от 28 декабря 2009 года № 381-ФЗ «Об основах государственного регулирования торговой деятельности в Российской Федерации», Постановлением Кабинета Министров Республики Татарстан от 13.08.2016 №</w:t>
      </w:r>
      <w:r>
        <w:t xml:space="preserve"> </w:t>
      </w:r>
      <w:r w:rsidRPr="0080189A">
        <w:t>553 «Об утверждении Порядка размещения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</w:t>
      </w:r>
      <w:r>
        <w:t xml:space="preserve">ть на которые не разграничена» </w:t>
      </w:r>
      <w:r w:rsidR="00BF0C17" w:rsidRPr="00BF0C17">
        <w:t xml:space="preserve">в целях упорядочения размещения нестационарных торговых объектов, создания условий для улучшения организации и качества торгового и социально-бытового обслуживания населения на территории муниципального </w:t>
      </w:r>
      <w:r w:rsidR="000529C5">
        <w:t xml:space="preserve">образования </w:t>
      </w:r>
      <w:r w:rsidR="00672FFF">
        <w:t>Старотинчалинское</w:t>
      </w:r>
      <w:r w:rsidR="002A3621">
        <w:t xml:space="preserve"> сельское</w:t>
      </w:r>
      <w:r w:rsidR="000529C5">
        <w:t xml:space="preserve"> поселение</w:t>
      </w:r>
      <w:r w:rsidR="00BF0C17" w:rsidRPr="00A64465">
        <w:t xml:space="preserve"> </w:t>
      </w:r>
      <w:r w:rsidR="00CB739E">
        <w:t>Буин</w:t>
      </w:r>
      <w:r w:rsidR="00BF0C17" w:rsidRPr="00BF0C17">
        <w:t>ского муниципального района»</w:t>
      </w:r>
      <w:r w:rsidR="00901057">
        <w:t>,</w:t>
      </w:r>
      <w:r w:rsidR="00BF0C17">
        <w:t xml:space="preserve"> </w:t>
      </w:r>
      <w:r w:rsidR="00A64465">
        <w:t xml:space="preserve">Исполнительный комитет </w:t>
      </w:r>
      <w:r w:rsidR="00672FFF">
        <w:t>Старотинчалинского</w:t>
      </w:r>
      <w:r w:rsidR="002A3621">
        <w:t xml:space="preserve"> сельского</w:t>
      </w:r>
      <w:r w:rsidR="000529C5">
        <w:t xml:space="preserve"> поселения</w:t>
      </w:r>
      <w:r w:rsidR="000529C5" w:rsidRPr="000529C5">
        <w:t xml:space="preserve"> </w:t>
      </w:r>
      <w:r w:rsidR="00CB739E">
        <w:t>Буин</w:t>
      </w:r>
      <w:r w:rsidR="00A64465" w:rsidRPr="00A64465">
        <w:t xml:space="preserve">ского муниципального района Республики Татарстан </w:t>
      </w:r>
    </w:p>
    <w:p w:rsidR="00C033B4" w:rsidRDefault="00C033B4" w:rsidP="00BF0C17">
      <w:pPr>
        <w:pStyle w:val="a3"/>
        <w:spacing w:before="0" w:after="0" w:line="240" w:lineRule="auto"/>
      </w:pPr>
    </w:p>
    <w:p w:rsidR="00BF0C17" w:rsidRDefault="00A64465" w:rsidP="00C033B4">
      <w:pPr>
        <w:pStyle w:val="a3"/>
        <w:spacing w:before="0" w:after="0" w:line="240" w:lineRule="auto"/>
        <w:jc w:val="center"/>
      </w:pPr>
      <w:r>
        <w:t>ПОСТАНОВЛЯЕТ:</w:t>
      </w:r>
    </w:p>
    <w:p w:rsidR="006711A0" w:rsidRDefault="006711A0" w:rsidP="006711A0">
      <w:pPr>
        <w:pStyle w:val="a3"/>
        <w:spacing w:before="0" w:after="0" w:line="240" w:lineRule="auto"/>
      </w:pPr>
    </w:p>
    <w:p w:rsidR="008001A0" w:rsidRDefault="006711A0" w:rsidP="006711A0">
      <w:pPr>
        <w:pStyle w:val="a3"/>
        <w:spacing w:before="0" w:after="0" w:line="240" w:lineRule="auto"/>
        <w:ind w:firstLine="709"/>
      </w:pPr>
      <w:r w:rsidRPr="006711A0">
        <w:t>1.</w:t>
      </w:r>
      <w:r>
        <w:t xml:space="preserve"> </w:t>
      </w:r>
      <w:r w:rsidR="00E54349">
        <w:t>Утвердить Положение о порядке</w:t>
      </w:r>
      <w:r w:rsidR="00E54349" w:rsidRPr="00E54349">
        <w:t xml:space="preserve"> заключения договора на </w:t>
      </w:r>
      <w:r>
        <w:t xml:space="preserve">право </w:t>
      </w:r>
      <w:r w:rsidR="00E54349" w:rsidRPr="00E54349">
        <w:t>размещени</w:t>
      </w:r>
      <w:r>
        <w:t>я</w:t>
      </w:r>
      <w:r w:rsidR="00E54349" w:rsidRPr="00E54349">
        <w:t xml:space="preserve"> не</w:t>
      </w:r>
      <w:r>
        <w:t xml:space="preserve">стационарного торгового объекта </w:t>
      </w:r>
      <w:r w:rsidR="0096701C" w:rsidRPr="0096701C">
        <w:t xml:space="preserve">торгов </w:t>
      </w:r>
      <w:r w:rsidRPr="006711A0">
        <w:t xml:space="preserve">на территории муниципального </w:t>
      </w:r>
      <w:r w:rsidR="000529C5">
        <w:t xml:space="preserve">образования </w:t>
      </w:r>
      <w:r w:rsidR="00672FFF">
        <w:t>Старотинчалинское</w:t>
      </w:r>
      <w:r w:rsidR="002A3621">
        <w:t xml:space="preserve"> сельское</w:t>
      </w:r>
      <w:r w:rsidR="000529C5">
        <w:t xml:space="preserve"> поселение</w:t>
      </w:r>
      <w:r w:rsidRPr="006711A0">
        <w:t xml:space="preserve"> </w:t>
      </w:r>
      <w:r w:rsidR="00CB739E">
        <w:t>Буин</w:t>
      </w:r>
      <w:r w:rsidRPr="006711A0">
        <w:t xml:space="preserve">ского муниципального района Республики </w:t>
      </w:r>
      <w:r w:rsidR="00C033B4">
        <w:t>Татарстан</w:t>
      </w:r>
      <w:r w:rsidR="002A3621">
        <w:t xml:space="preserve"> (П</w:t>
      </w:r>
      <w:r>
        <w:t>риложение № 1).</w:t>
      </w:r>
    </w:p>
    <w:p w:rsidR="001A0C4F" w:rsidRDefault="006711A0" w:rsidP="006711A0">
      <w:pPr>
        <w:pStyle w:val="a3"/>
        <w:spacing w:before="0" w:after="0" w:line="240" w:lineRule="auto"/>
      </w:pPr>
      <w:r>
        <w:t xml:space="preserve">2. </w:t>
      </w:r>
      <w:r w:rsidR="00C75E46">
        <w:t xml:space="preserve">Утвердить </w:t>
      </w:r>
      <w:r w:rsidR="001A0C4F" w:rsidRPr="001A0C4F">
        <w:t>Порядок предоставления компенсационных (свободных) мест</w:t>
      </w:r>
      <w:r w:rsidR="002A3621">
        <w:t xml:space="preserve"> (П</w:t>
      </w:r>
      <w:r w:rsidR="001A0C4F">
        <w:t>риложение № 2).</w:t>
      </w:r>
    </w:p>
    <w:p w:rsidR="001A0C4F" w:rsidRDefault="001A0C4F" w:rsidP="00C033B4">
      <w:pPr>
        <w:pStyle w:val="a3"/>
        <w:spacing w:before="0" w:after="0" w:line="240" w:lineRule="auto"/>
      </w:pPr>
      <w:r>
        <w:t xml:space="preserve">3. </w:t>
      </w:r>
      <w:r w:rsidRPr="006711A0">
        <w:t xml:space="preserve">Утвердить </w:t>
      </w:r>
      <w:r w:rsidRPr="00724329">
        <w:t xml:space="preserve">Положение об организации и проведении аукциона </w:t>
      </w:r>
      <w:r w:rsidR="00836B93">
        <w:t>на право заключения</w:t>
      </w:r>
      <w:r w:rsidRPr="00724329">
        <w:t xml:space="preserve"> договора на размещени</w:t>
      </w:r>
      <w:r w:rsidR="00836B93">
        <w:t>е</w:t>
      </w:r>
      <w:r w:rsidRPr="00724329">
        <w:t xml:space="preserve"> нестационарных торговых объектов</w:t>
      </w:r>
      <w:r w:rsidRPr="006711A0">
        <w:t xml:space="preserve"> на территории муниципального </w:t>
      </w:r>
      <w:r w:rsidR="000529C5">
        <w:t xml:space="preserve">образования </w:t>
      </w:r>
      <w:r w:rsidR="00672FFF">
        <w:t>Старотинчалинское</w:t>
      </w:r>
      <w:r w:rsidR="002A3621">
        <w:t xml:space="preserve"> сельское</w:t>
      </w:r>
      <w:r w:rsidR="000529C5">
        <w:t xml:space="preserve"> поселение</w:t>
      </w:r>
      <w:r w:rsidRPr="006711A0">
        <w:t xml:space="preserve"> </w:t>
      </w:r>
      <w:r w:rsidR="00CB739E">
        <w:t>Буин</w:t>
      </w:r>
      <w:r w:rsidRPr="006711A0">
        <w:t xml:space="preserve">ского муниципального района Республики </w:t>
      </w:r>
      <w:r w:rsidR="00C033B4">
        <w:t>Татарстан</w:t>
      </w:r>
      <w:r>
        <w:t xml:space="preserve"> </w:t>
      </w:r>
      <w:r w:rsidR="002A3621">
        <w:t>(П</w:t>
      </w:r>
      <w:r w:rsidRPr="006711A0">
        <w:t>риложение №</w:t>
      </w:r>
      <w:r>
        <w:t xml:space="preserve"> 3</w:t>
      </w:r>
      <w:r w:rsidRPr="006711A0">
        <w:t>).</w:t>
      </w:r>
    </w:p>
    <w:p w:rsidR="006711A0" w:rsidRDefault="001A0C4F" w:rsidP="00C033B4">
      <w:pPr>
        <w:pStyle w:val="a3"/>
        <w:spacing w:before="0" w:after="0" w:line="240" w:lineRule="auto"/>
      </w:pPr>
      <w:r>
        <w:t>4</w:t>
      </w:r>
      <w:r w:rsidR="006711A0">
        <w:t xml:space="preserve">. </w:t>
      </w:r>
      <w:r w:rsidR="00901057">
        <w:t>П</w:t>
      </w:r>
      <w:r w:rsidR="006711A0">
        <w:t xml:space="preserve">остановление </w:t>
      </w:r>
      <w:r w:rsidR="006711A0" w:rsidRPr="006711A0">
        <w:t>Исполнительн</w:t>
      </w:r>
      <w:r w:rsidR="006711A0">
        <w:t>ого</w:t>
      </w:r>
      <w:r w:rsidR="006711A0" w:rsidRPr="006711A0">
        <w:t xml:space="preserve"> комитет</w:t>
      </w:r>
      <w:r w:rsidR="006711A0">
        <w:t>а</w:t>
      </w:r>
      <w:r w:rsidR="006711A0" w:rsidRPr="006711A0">
        <w:t xml:space="preserve"> </w:t>
      </w:r>
      <w:r w:rsidR="00672FFF">
        <w:t>Старотинчалинского</w:t>
      </w:r>
      <w:r w:rsidR="002A3621" w:rsidRPr="002A3621">
        <w:t xml:space="preserve"> </w:t>
      </w:r>
      <w:r w:rsidR="0011152F">
        <w:t>сельского поселения</w:t>
      </w:r>
      <w:r w:rsidR="006711A0" w:rsidRPr="006711A0">
        <w:t xml:space="preserve"> </w:t>
      </w:r>
      <w:r w:rsidR="00CB739E">
        <w:t>Буин</w:t>
      </w:r>
      <w:r w:rsidR="006711A0" w:rsidRPr="006711A0">
        <w:t>ского муниципального района Республики Татарстан</w:t>
      </w:r>
      <w:r w:rsidR="006711A0">
        <w:t xml:space="preserve"> </w:t>
      </w:r>
      <w:r w:rsidR="003C5A68">
        <w:t xml:space="preserve">от </w:t>
      </w:r>
      <w:r w:rsidR="00423466">
        <w:rPr>
          <w:lang w:val="tt-RU"/>
        </w:rPr>
        <w:t xml:space="preserve"> 10</w:t>
      </w:r>
      <w:r w:rsidR="003C5A68">
        <w:t xml:space="preserve">.04.2017 № </w:t>
      </w:r>
      <w:r w:rsidR="00423466">
        <w:rPr>
          <w:lang w:val="tt-RU"/>
        </w:rPr>
        <w:t>4</w:t>
      </w:r>
      <w:r w:rsidR="00901057">
        <w:t xml:space="preserve"> </w:t>
      </w:r>
      <w:r w:rsidR="003C5A68">
        <w:t xml:space="preserve">«Об утверждении Положения о порядке размещения нестационарных торговых объектов на территории муниципального образования </w:t>
      </w:r>
      <w:r w:rsidR="00672FFF">
        <w:t>Старотинчалинское</w:t>
      </w:r>
      <w:r w:rsidR="002A3621">
        <w:t xml:space="preserve"> сельское</w:t>
      </w:r>
      <w:r w:rsidR="003C5A68">
        <w:t xml:space="preserve"> поселение Буинского муниципального района Республики </w:t>
      </w:r>
      <w:r w:rsidR="00C033B4">
        <w:t>Татарстан</w:t>
      </w:r>
      <w:r w:rsidR="003C5A68">
        <w:t xml:space="preserve"> </w:t>
      </w:r>
      <w:r w:rsidR="006711A0">
        <w:t xml:space="preserve"> </w:t>
      </w:r>
      <w:r w:rsidR="003C5A68">
        <w:t xml:space="preserve">(в редакции постановления </w:t>
      </w:r>
      <w:r w:rsidR="002C20ED">
        <w:t xml:space="preserve">от </w:t>
      </w:r>
      <w:r w:rsidR="00423466">
        <w:rPr>
          <w:lang w:val="tt-RU"/>
        </w:rPr>
        <w:t>24</w:t>
      </w:r>
      <w:r w:rsidR="002C20ED">
        <w:t xml:space="preserve">.02.2021 № </w:t>
      </w:r>
      <w:r w:rsidR="00423466">
        <w:rPr>
          <w:lang w:val="tt-RU"/>
        </w:rPr>
        <w:t>6</w:t>
      </w:r>
      <w:r w:rsidR="002C20ED">
        <w:t>)</w:t>
      </w:r>
      <w:r w:rsidR="00901057">
        <w:t xml:space="preserve"> признать утратившим силу.</w:t>
      </w:r>
    </w:p>
    <w:p w:rsidR="002C20ED" w:rsidRDefault="00AF777B" w:rsidP="002C20ED">
      <w:pPr>
        <w:pStyle w:val="111"/>
        <w:tabs>
          <w:tab w:val="left" w:pos="740"/>
          <w:tab w:val="left" w:pos="4350"/>
          <w:tab w:val="left" w:pos="8535"/>
        </w:tabs>
        <w:spacing w:before="0" w:line="240" w:lineRule="auto"/>
        <w:ind w:firstLine="709"/>
      </w:pPr>
      <w:r>
        <w:lastRenderedPageBreak/>
        <w:t>6</w:t>
      </w:r>
      <w:r w:rsidR="00E928FB">
        <w:t xml:space="preserve">. </w:t>
      </w:r>
      <w:r w:rsidR="002C20ED" w:rsidRPr="002C20ED">
        <w:t xml:space="preserve">Настоящее </w:t>
      </w:r>
      <w:r w:rsidR="002C20ED">
        <w:t>постановление</w:t>
      </w:r>
      <w:r w:rsidR="002C20ED" w:rsidRPr="002C20ED">
        <w:t xml:space="preserve">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E05AF9" w:rsidRDefault="00AF777B" w:rsidP="002C20ED">
      <w:pPr>
        <w:pStyle w:val="111"/>
        <w:tabs>
          <w:tab w:val="left" w:pos="740"/>
          <w:tab w:val="left" w:pos="4350"/>
          <w:tab w:val="left" w:pos="8535"/>
        </w:tabs>
        <w:spacing w:before="0" w:line="240" w:lineRule="auto"/>
        <w:ind w:firstLine="709"/>
      </w:pPr>
      <w:r>
        <w:t>7</w:t>
      </w:r>
      <w:r w:rsidR="009A3142">
        <w:t xml:space="preserve">. </w:t>
      </w:r>
      <w:r w:rsidR="00D31D82" w:rsidRPr="00F81A7D">
        <w:t>Контроль за исполнением настоящего постановления оставляю за собой.</w:t>
      </w:r>
    </w:p>
    <w:p w:rsidR="0011152F" w:rsidRDefault="0011152F" w:rsidP="0011152F"/>
    <w:p w:rsidR="002A3621" w:rsidRDefault="002A3621" w:rsidP="0011152F"/>
    <w:p w:rsidR="0011152F" w:rsidRPr="0011152F" w:rsidRDefault="0011152F" w:rsidP="0011152F">
      <w:pPr>
        <w:rPr>
          <w:rFonts w:ascii="Arial" w:hAnsi="Arial" w:cs="Arial"/>
        </w:rPr>
      </w:pPr>
      <w:r w:rsidRPr="0011152F">
        <w:rPr>
          <w:rFonts w:ascii="Arial" w:hAnsi="Arial" w:cs="Arial"/>
        </w:rPr>
        <w:t>Руководитель исполнительного комитета</w:t>
      </w:r>
    </w:p>
    <w:p w:rsidR="0011152F" w:rsidRPr="0011152F" w:rsidRDefault="00672FFF" w:rsidP="0011152F">
      <w:pPr>
        <w:rPr>
          <w:rFonts w:ascii="Arial" w:hAnsi="Arial" w:cs="Arial"/>
        </w:rPr>
      </w:pPr>
      <w:r>
        <w:rPr>
          <w:rFonts w:ascii="Arial" w:hAnsi="Arial" w:cs="Arial"/>
        </w:rPr>
        <w:t>Старотинчалинского</w:t>
      </w:r>
      <w:r w:rsidR="002A3621">
        <w:rPr>
          <w:rFonts w:ascii="Arial" w:hAnsi="Arial" w:cs="Arial"/>
        </w:rPr>
        <w:t xml:space="preserve"> сельского</w:t>
      </w:r>
      <w:r w:rsidR="0011152F" w:rsidRPr="0011152F">
        <w:rPr>
          <w:rFonts w:ascii="Arial" w:hAnsi="Arial" w:cs="Arial"/>
        </w:rPr>
        <w:t xml:space="preserve"> поселения </w:t>
      </w:r>
    </w:p>
    <w:p w:rsidR="0011152F" w:rsidRPr="0011152F" w:rsidRDefault="0011152F" w:rsidP="0011152F">
      <w:pPr>
        <w:rPr>
          <w:rFonts w:ascii="Arial" w:hAnsi="Arial" w:cs="Arial"/>
        </w:rPr>
      </w:pPr>
      <w:r w:rsidRPr="0011152F">
        <w:rPr>
          <w:rFonts w:ascii="Arial" w:hAnsi="Arial" w:cs="Arial"/>
        </w:rPr>
        <w:t>Буинского муниципального района</w:t>
      </w:r>
    </w:p>
    <w:p w:rsidR="0011152F" w:rsidRPr="00423466" w:rsidRDefault="0011152F" w:rsidP="0011152F">
      <w:pPr>
        <w:rPr>
          <w:rFonts w:ascii="Arial" w:hAnsi="Arial" w:cs="Arial"/>
          <w:lang w:val="tt-RU"/>
        </w:rPr>
      </w:pPr>
      <w:r w:rsidRPr="0011152F">
        <w:rPr>
          <w:rFonts w:ascii="Arial" w:hAnsi="Arial" w:cs="Arial"/>
        </w:rPr>
        <w:t xml:space="preserve">Республики Татарстан                                                              </w:t>
      </w:r>
      <w:r>
        <w:rPr>
          <w:rFonts w:ascii="Arial" w:hAnsi="Arial" w:cs="Arial"/>
        </w:rPr>
        <w:t xml:space="preserve">   </w:t>
      </w:r>
      <w:r w:rsidRPr="0011152F">
        <w:rPr>
          <w:rFonts w:ascii="Arial" w:hAnsi="Arial" w:cs="Arial"/>
        </w:rPr>
        <w:t xml:space="preserve">               </w:t>
      </w:r>
      <w:r w:rsidR="00423466">
        <w:rPr>
          <w:rFonts w:ascii="Arial" w:hAnsi="Arial" w:cs="Arial"/>
          <w:lang w:val="tt-RU"/>
        </w:rPr>
        <w:t>Г.К.Шакирова</w:t>
      </w: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901057" w:rsidRDefault="00901057" w:rsidP="005364AA">
      <w:pPr>
        <w:pStyle w:val="101"/>
        <w:spacing w:line="240" w:lineRule="auto"/>
        <w:ind w:left="5387"/>
      </w:pPr>
    </w:p>
    <w:p w:rsidR="00901057" w:rsidRDefault="00901057" w:rsidP="005364AA">
      <w:pPr>
        <w:pStyle w:val="101"/>
        <w:spacing w:line="240" w:lineRule="auto"/>
        <w:ind w:left="5387"/>
      </w:pPr>
    </w:p>
    <w:p w:rsidR="00901057" w:rsidRDefault="00901057" w:rsidP="005364AA">
      <w:pPr>
        <w:pStyle w:val="101"/>
        <w:spacing w:line="240" w:lineRule="auto"/>
        <w:ind w:left="5387"/>
      </w:pPr>
    </w:p>
    <w:p w:rsidR="00901057" w:rsidRDefault="00901057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5364AA" w:rsidRPr="005364AA" w:rsidRDefault="005364AA" w:rsidP="005364AA">
      <w:pPr>
        <w:pStyle w:val="101"/>
        <w:spacing w:line="240" w:lineRule="auto"/>
        <w:ind w:left="5387"/>
      </w:pPr>
      <w:r w:rsidRPr="005364AA">
        <w:lastRenderedPageBreak/>
        <w:t>Приложение № 1</w:t>
      </w:r>
    </w:p>
    <w:p w:rsidR="005364AA" w:rsidRDefault="005364AA" w:rsidP="005364AA">
      <w:pPr>
        <w:pStyle w:val="101"/>
        <w:spacing w:line="240" w:lineRule="auto"/>
        <w:ind w:left="5387"/>
      </w:pPr>
      <w:r w:rsidRPr="005364AA">
        <w:t xml:space="preserve">к постановлению Исполнительного комитета </w:t>
      </w:r>
      <w:r w:rsidR="00672FFF">
        <w:t>Старотинчалинского</w:t>
      </w:r>
      <w:r w:rsidR="002A3621">
        <w:t xml:space="preserve"> сельского</w:t>
      </w:r>
      <w:r w:rsidR="005C0322" w:rsidRPr="005C0322">
        <w:t xml:space="preserve"> поселения </w:t>
      </w:r>
      <w:r w:rsidR="00CB739E">
        <w:t>Буин</w:t>
      </w:r>
      <w:r w:rsidRPr="005364AA">
        <w:t>ского муниципального района Республики Татарстан</w:t>
      </w:r>
    </w:p>
    <w:p w:rsidR="005364AA" w:rsidRDefault="005364AA" w:rsidP="005364AA">
      <w:pPr>
        <w:pStyle w:val="101"/>
        <w:spacing w:line="240" w:lineRule="auto"/>
        <w:ind w:left="5387"/>
      </w:pPr>
      <w:r w:rsidRPr="005364AA">
        <w:t xml:space="preserve">от </w:t>
      </w:r>
      <w:r w:rsidR="00AE70B4">
        <w:t>0</w:t>
      </w:r>
      <w:r w:rsidR="00B327DE">
        <w:t>2</w:t>
      </w:r>
      <w:r w:rsidR="00AE70B4">
        <w:t xml:space="preserve"> апреля</w:t>
      </w:r>
      <w:r w:rsidRPr="005364AA">
        <w:t xml:space="preserve"> 2021 года</w:t>
      </w:r>
      <w:r>
        <w:t xml:space="preserve"> </w:t>
      </w:r>
      <w:r w:rsidRPr="006711A0">
        <w:t xml:space="preserve">№ </w:t>
      </w:r>
      <w:r w:rsidR="00AE70B4">
        <w:t>10</w:t>
      </w:r>
      <w:r>
        <w:t xml:space="preserve"> </w:t>
      </w:r>
    </w:p>
    <w:p w:rsidR="005364AA" w:rsidRDefault="005364AA" w:rsidP="005364AA">
      <w:pPr>
        <w:pStyle w:val="101"/>
        <w:spacing w:line="240" w:lineRule="auto"/>
        <w:ind w:left="5387"/>
      </w:pPr>
    </w:p>
    <w:p w:rsidR="005364AA" w:rsidRDefault="005C0322" w:rsidP="005364AA">
      <w:pPr>
        <w:pStyle w:val="101"/>
        <w:spacing w:line="240" w:lineRule="auto"/>
        <w:ind w:left="5387"/>
      </w:pPr>
      <w:r>
        <w:t xml:space="preserve"> </w:t>
      </w:r>
    </w:p>
    <w:p w:rsidR="005364AA" w:rsidRDefault="005364AA" w:rsidP="005364AA">
      <w:pPr>
        <w:pStyle w:val="101"/>
        <w:spacing w:line="240" w:lineRule="auto"/>
        <w:jc w:val="center"/>
      </w:pPr>
      <w:r w:rsidRPr="00DC18FC">
        <w:t xml:space="preserve">Положение о порядке заключения договора на право размещения нестационарного торгового объекта на территории муниципального </w:t>
      </w:r>
      <w:r w:rsidR="000529C5">
        <w:t xml:space="preserve">образования </w:t>
      </w:r>
      <w:r w:rsidR="00672FFF">
        <w:t>Старотинчалинское</w:t>
      </w:r>
      <w:r w:rsidR="002A3621">
        <w:t xml:space="preserve"> сельское</w:t>
      </w:r>
      <w:r w:rsidR="000529C5">
        <w:t xml:space="preserve"> поселение</w:t>
      </w:r>
      <w:r w:rsidRPr="00DC18FC">
        <w:t xml:space="preserve"> </w:t>
      </w:r>
      <w:r w:rsidR="00CB739E">
        <w:t>Буин</w:t>
      </w:r>
      <w:r w:rsidRPr="00DC18FC">
        <w:t xml:space="preserve">ского муниципального района Республики </w:t>
      </w:r>
      <w:r w:rsidR="00C033B4">
        <w:t>Татарстан</w:t>
      </w:r>
    </w:p>
    <w:p w:rsidR="005364AA" w:rsidRDefault="005364AA" w:rsidP="005364AA">
      <w:pPr>
        <w:pStyle w:val="101"/>
        <w:spacing w:line="240" w:lineRule="auto"/>
        <w:jc w:val="center"/>
      </w:pPr>
    </w:p>
    <w:p w:rsidR="00FC63DB" w:rsidRDefault="00FC63DB" w:rsidP="00FC63DB">
      <w:pPr>
        <w:pStyle w:val="101"/>
        <w:spacing w:line="240" w:lineRule="auto"/>
        <w:jc w:val="center"/>
      </w:pPr>
      <w:r w:rsidRPr="00FC63DB">
        <w:t>1.</w:t>
      </w:r>
      <w:r>
        <w:t xml:space="preserve"> Общие положения</w:t>
      </w:r>
    </w:p>
    <w:p w:rsidR="00FC63DB" w:rsidRDefault="00FC63DB" w:rsidP="00FC63DB">
      <w:pPr>
        <w:pStyle w:val="101"/>
        <w:spacing w:line="240" w:lineRule="auto"/>
        <w:jc w:val="center"/>
      </w:pPr>
    </w:p>
    <w:p w:rsidR="009E48F2" w:rsidRPr="003220B4" w:rsidRDefault="003220B4" w:rsidP="003220B4">
      <w:pPr>
        <w:pStyle w:val="a3"/>
        <w:tabs>
          <w:tab w:val="left" w:pos="1066"/>
        </w:tabs>
        <w:spacing w:before="0" w:after="0" w:line="240" w:lineRule="auto"/>
        <w:ind w:firstLine="709"/>
      </w:pPr>
      <w:r w:rsidRPr="003220B4">
        <w:t>1.</w:t>
      </w:r>
      <w:r w:rsidR="00FC63DB">
        <w:t>1</w:t>
      </w:r>
      <w:r>
        <w:t xml:space="preserve"> </w:t>
      </w:r>
      <w:r w:rsidR="00D75F82" w:rsidRPr="00BF0C17">
        <w:t xml:space="preserve">Настоящее Положение определяет </w:t>
      </w:r>
      <w:r w:rsidR="00CF0651">
        <w:t xml:space="preserve">порядок </w:t>
      </w:r>
      <w:r w:rsidR="00CF0651" w:rsidRPr="00CF0651">
        <w:t xml:space="preserve">заключения договора на </w:t>
      </w:r>
      <w:r w:rsidR="009E48F2" w:rsidRPr="009E48F2">
        <w:t xml:space="preserve">право размещения нестационарного торгового объекта на территории муниципального </w:t>
      </w:r>
      <w:r w:rsidR="000529C5">
        <w:t xml:space="preserve">образования </w:t>
      </w:r>
      <w:r w:rsidR="00672FFF">
        <w:t>Старотинчалинское</w:t>
      </w:r>
      <w:r w:rsidR="002A3621">
        <w:t xml:space="preserve"> сельское</w:t>
      </w:r>
      <w:r w:rsidR="000529C5">
        <w:t xml:space="preserve"> поселение</w:t>
      </w:r>
      <w:r w:rsidR="009E48F2" w:rsidRPr="009E48F2">
        <w:t xml:space="preserve"> </w:t>
      </w:r>
      <w:r w:rsidR="00CB739E">
        <w:t>Буин</w:t>
      </w:r>
      <w:r w:rsidR="009E48F2" w:rsidRPr="009E48F2">
        <w:t>ского муниципального района Республики Татарстан</w:t>
      </w:r>
      <w:r w:rsidR="009E48F2">
        <w:t xml:space="preserve"> </w:t>
      </w:r>
      <w:r w:rsidR="009E48F2" w:rsidRPr="009E48F2">
        <w:t xml:space="preserve">(далее </w:t>
      </w:r>
      <w:r w:rsidR="009E48F2">
        <w:t>–</w:t>
      </w:r>
      <w:r w:rsidR="00CE34CD">
        <w:t xml:space="preserve"> Д</w:t>
      </w:r>
      <w:r w:rsidR="009E48F2" w:rsidRPr="009E48F2">
        <w:t>оговор на размещение нестационарного торгового объекта)</w:t>
      </w:r>
      <w:r w:rsidR="009E48F2">
        <w:t>.</w:t>
      </w:r>
    </w:p>
    <w:p w:rsidR="003220B4" w:rsidRPr="003220B4" w:rsidRDefault="00FC63DB" w:rsidP="003220B4">
      <w:pPr>
        <w:pStyle w:val="a3"/>
        <w:tabs>
          <w:tab w:val="left" w:pos="1066"/>
        </w:tabs>
        <w:spacing w:before="0" w:after="0" w:line="240" w:lineRule="auto"/>
        <w:ind w:firstLine="709"/>
        <w:rPr>
          <w:lang w:val="tt-RU"/>
        </w:rPr>
      </w:pPr>
      <w:r>
        <w:t>1.</w:t>
      </w:r>
      <w:r w:rsidR="003220B4" w:rsidRPr="00123034">
        <w:t>2</w:t>
      </w:r>
      <w:r w:rsidR="003220B4">
        <w:rPr>
          <w:lang w:val="tt-RU"/>
        </w:rPr>
        <w:t xml:space="preserve">. </w:t>
      </w:r>
      <w:r w:rsidR="00123034" w:rsidRPr="00123034">
        <w:t xml:space="preserve">В целях настоящего </w:t>
      </w:r>
      <w:r w:rsidR="00123034">
        <w:rPr>
          <w:lang w:val="tt-RU"/>
        </w:rPr>
        <w:t>Полоңения</w:t>
      </w:r>
      <w:r w:rsidR="00123034" w:rsidRPr="00123034">
        <w:t xml:space="preserve"> под нестационарным торговым объектом понимается торговый объект (за исключением мобильных торговых объектов), представляющий собой временное сооружение, строение, конструкцию или устройство, не связанное прочно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объект общественного питания и объект по оказанию услуг, не являющийся объектом капитального строительства.</w:t>
      </w:r>
    </w:p>
    <w:p w:rsidR="006E588B" w:rsidRDefault="00FC63DB" w:rsidP="006E588B">
      <w:pPr>
        <w:pStyle w:val="a3"/>
        <w:tabs>
          <w:tab w:val="left" w:pos="1441"/>
        </w:tabs>
        <w:spacing w:before="0" w:after="0" w:line="240" w:lineRule="auto"/>
        <w:ind w:firstLine="709"/>
      </w:pPr>
      <w:r>
        <w:rPr>
          <w:lang w:val="tt-RU"/>
        </w:rPr>
        <w:t>1.</w:t>
      </w:r>
      <w:r w:rsidR="003220B4">
        <w:rPr>
          <w:lang w:val="tt-RU"/>
        </w:rPr>
        <w:t>3</w:t>
      </w:r>
      <w:r w:rsidR="006C4C18">
        <w:t xml:space="preserve">. </w:t>
      </w:r>
      <w:r w:rsidR="006E588B">
        <w:t>Действие настоящего Положения не распространяется:</w:t>
      </w:r>
    </w:p>
    <w:p w:rsidR="006E588B" w:rsidRPr="006E588B" w:rsidRDefault="006E588B" w:rsidP="006E588B">
      <w:pPr>
        <w:pStyle w:val="a3"/>
        <w:tabs>
          <w:tab w:val="left" w:pos="1441"/>
        </w:tabs>
        <w:spacing w:before="0" w:after="0" w:line="240" w:lineRule="auto"/>
        <w:ind w:firstLine="709"/>
      </w:pPr>
      <w:r w:rsidRPr="006E588B">
        <w:t>на нестационарные торговые объекты, размещаемые в зданиях, строениях и сооружениях;</w:t>
      </w:r>
    </w:p>
    <w:p w:rsidR="006D7DCC" w:rsidRDefault="006E588B" w:rsidP="006D7DCC">
      <w:pPr>
        <w:pStyle w:val="a3"/>
        <w:tabs>
          <w:tab w:val="left" w:pos="1441"/>
        </w:tabs>
        <w:spacing w:before="0" w:after="0" w:line="240" w:lineRule="auto"/>
        <w:ind w:firstLine="709"/>
      </w:pPr>
      <w:r w:rsidRPr="006E588B">
        <w:t xml:space="preserve">на отношения, связанные с торговым обслуживанием массовых праздничных, общественно-политических, культурно-массовых и спортивно-массовых мероприятий, проводимых по решению органов исполнительной власти Республики Татарстан или уполномоченных в соответствии с законодательством органов местного самоуправления </w:t>
      </w:r>
      <w:r w:rsidR="00CB739E">
        <w:t>Буин</w:t>
      </w:r>
      <w:r w:rsidR="00220E73">
        <w:t>ского муниципального района</w:t>
      </w:r>
      <w:r w:rsidRPr="006E588B">
        <w:t xml:space="preserve"> Республики Татарстан либо согласованных с ними в установленном порядке, а также на отношения, связанные с продажей товаров на ярмарках.</w:t>
      </w:r>
    </w:p>
    <w:p w:rsidR="00CC6814" w:rsidRDefault="00FC63DB" w:rsidP="00CC6814">
      <w:pPr>
        <w:pStyle w:val="a3"/>
        <w:tabs>
          <w:tab w:val="left" w:pos="1441"/>
        </w:tabs>
        <w:spacing w:before="0" w:after="0" w:line="240" w:lineRule="auto"/>
        <w:ind w:firstLine="709"/>
      </w:pPr>
      <w:r>
        <w:rPr>
          <w:lang w:val="tt-RU"/>
        </w:rPr>
        <w:t>1.</w:t>
      </w:r>
      <w:r w:rsidR="003220B4">
        <w:rPr>
          <w:lang w:val="tt-RU"/>
        </w:rPr>
        <w:t>4</w:t>
      </w:r>
      <w:r w:rsidR="00E1434F">
        <w:t xml:space="preserve">. </w:t>
      </w:r>
      <w:r w:rsidR="00D75F82" w:rsidRPr="00BF0C17">
        <w:t xml:space="preserve">Размещение нестационарных торговых объектов на территории муниципального </w:t>
      </w:r>
      <w:r w:rsidR="000529C5">
        <w:t xml:space="preserve">образования </w:t>
      </w:r>
      <w:r w:rsidR="00672FFF">
        <w:t>Старотинчалинское</w:t>
      </w:r>
      <w:r w:rsidR="002A3621">
        <w:t xml:space="preserve"> сельское</w:t>
      </w:r>
      <w:r w:rsidR="000529C5">
        <w:t xml:space="preserve"> поселение</w:t>
      </w:r>
      <w:r w:rsidR="00E1434F">
        <w:t xml:space="preserve"> </w:t>
      </w:r>
      <w:r w:rsidR="00CB739E">
        <w:t>Буин</w:t>
      </w:r>
      <w:r w:rsidR="00D75F82" w:rsidRPr="00BF0C17">
        <w:t xml:space="preserve">ского муниципального района» осуществляется </w:t>
      </w:r>
      <w:r w:rsidR="00E1434F">
        <w:t xml:space="preserve">в соответствии с утвержденной </w:t>
      </w:r>
      <w:r w:rsidR="00CC6814">
        <w:t xml:space="preserve">уполномоченным органом местного самоуправления </w:t>
      </w:r>
      <w:r w:rsidR="000D675C">
        <w:t xml:space="preserve">муниципального </w:t>
      </w:r>
      <w:r w:rsidR="000529C5">
        <w:t xml:space="preserve">образования </w:t>
      </w:r>
      <w:r w:rsidR="00672FFF">
        <w:t>Старотинчалинское</w:t>
      </w:r>
      <w:r w:rsidR="002A3621">
        <w:t xml:space="preserve"> сельское</w:t>
      </w:r>
      <w:r w:rsidR="000529C5">
        <w:t xml:space="preserve"> поселение</w:t>
      </w:r>
      <w:r w:rsidR="00CC6814" w:rsidRPr="00CC6814">
        <w:t xml:space="preserve"> </w:t>
      </w:r>
      <w:r w:rsidR="00CB739E">
        <w:t>Буин</w:t>
      </w:r>
      <w:r w:rsidR="00CC6814" w:rsidRPr="00CC6814">
        <w:t>ского муниципального района»</w:t>
      </w:r>
      <w:r w:rsidR="00CC6814">
        <w:t xml:space="preserve"> Республики Татарстан </w:t>
      </w:r>
      <w:r w:rsidR="00D75F82" w:rsidRPr="00BF0C17">
        <w:t>схемой размещения нестационарных торговых объектов</w:t>
      </w:r>
      <w:r w:rsidR="000D675C">
        <w:t xml:space="preserve"> (далее – Муниципальное образование</w:t>
      </w:r>
      <w:r w:rsidR="00631080">
        <w:t>, Схема</w:t>
      </w:r>
      <w:r w:rsidR="000D675C">
        <w:t>).</w:t>
      </w:r>
    </w:p>
    <w:p w:rsidR="008B1206" w:rsidRPr="008B1206" w:rsidRDefault="008B1206" w:rsidP="008B1206">
      <w:pPr>
        <w:pStyle w:val="a3"/>
        <w:tabs>
          <w:tab w:val="left" w:pos="1441"/>
        </w:tabs>
        <w:spacing w:before="0" w:after="0" w:line="240" w:lineRule="auto"/>
        <w:ind w:firstLine="709"/>
      </w:pPr>
      <w:r w:rsidRPr="008B1206">
        <w:t xml:space="preserve">Утверждение схемы размещения нестационарных торговых объектов, а равно как и внесение в нее изменений, не может служить основанием для пересмотра мест размещения нестационарных торговых объектов, строительство, реконструкция или эксплуатация которых были начаты до утверждения </w:t>
      </w:r>
      <w:r w:rsidR="00631080">
        <w:t>С</w:t>
      </w:r>
      <w:r w:rsidRPr="008B1206">
        <w:t>хемы.</w:t>
      </w:r>
    </w:p>
    <w:p w:rsidR="00D75F82" w:rsidRDefault="00FC63DB" w:rsidP="008E3C30">
      <w:pPr>
        <w:pStyle w:val="a3"/>
        <w:tabs>
          <w:tab w:val="left" w:pos="1441"/>
        </w:tabs>
        <w:spacing w:before="0" w:after="0" w:line="240" w:lineRule="auto"/>
        <w:ind w:firstLine="709"/>
      </w:pPr>
      <w:r>
        <w:rPr>
          <w:lang w:val="tt-RU"/>
        </w:rPr>
        <w:t>1.</w:t>
      </w:r>
      <w:r w:rsidR="003220B4">
        <w:rPr>
          <w:lang w:val="tt-RU"/>
        </w:rPr>
        <w:t>5</w:t>
      </w:r>
      <w:r w:rsidR="008E3C30">
        <w:t xml:space="preserve">. </w:t>
      </w:r>
      <w:r w:rsidR="00D75F82" w:rsidRPr="00BF0C17">
        <w:t xml:space="preserve">Предоставление заявителям права на размещение нестационарного торгового объекта в местах, определенных </w:t>
      </w:r>
      <w:r w:rsidR="00FF2F30">
        <w:rPr>
          <w:lang w:val="tt-RU"/>
        </w:rPr>
        <w:t>Схемой</w:t>
      </w:r>
      <w:r w:rsidR="00D75F82" w:rsidRPr="00BF0C17">
        <w:t>, осуществляется на основании договора на размещения нестационарного торгового объекта, заключаемого по результатам торгов, проводимых в форме откр</w:t>
      </w:r>
      <w:r w:rsidR="008B1206">
        <w:t xml:space="preserve">ытого аукциона (далее </w:t>
      </w:r>
      <w:r w:rsidR="00050B0A">
        <w:t>–</w:t>
      </w:r>
      <w:r w:rsidR="00D75F82" w:rsidRPr="00BF0C17">
        <w:t xml:space="preserve"> Аукцион), либо без проведения торгов в случаях, установленных настоящим </w:t>
      </w:r>
      <w:r w:rsidR="00050B0A">
        <w:t>Положением</w:t>
      </w:r>
      <w:r w:rsidR="00D75F82" w:rsidRPr="00BF0C17">
        <w:t>.</w:t>
      </w:r>
    </w:p>
    <w:p w:rsidR="000D675C" w:rsidRPr="000D675C" w:rsidRDefault="00FC63DB" w:rsidP="000D675C">
      <w:pPr>
        <w:pStyle w:val="a3"/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6</w:t>
      </w:r>
      <w:r w:rsidR="008B1206">
        <w:t xml:space="preserve">. </w:t>
      </w:r>
      <w:r w:rsidR="00D75F82" w:rsidRPr="00BF0C17">
        <w:t xml:space="preserve">Договор </w:t>
      </w:r>
      <w:r w:rsidR="000D675C">
        <w:t xml:space="preserve">на </w:t>
      </w:r>
      <w:r w:rsidR="00D75F82" w:rsidRPr="00BF0C17">
        <w:t>размещени</w:t>
      </w:r>
      <w:r w:rsidR="000D675C">
        <w:t>е</w:t>
      </w:r>
      <w:r w:rsidR="00D75F82" w:rsidRPr="00BF0C17">
        <w:t xml:space="preserve"> нестационарного торгового объекта на территории </w:t>
      </w:r>
      <w:r w:rsidR="000D675C">
        <w:t>М</w:t>
      </w:r>
      <w:r w:rsidR="00D75F82" w:rsidRPr="00BF0C17">
        <w:t xml:space="preserve">униципального образования заключается между Исполнительным комитетом </w:t>
      </w:r>
      <w:r w:rsidR="000D675C" w:rsidRPr="000D675C">
        <w:t xml:space="preserve">Муниципального образования </w:t>
      </w:r>
      <w:r w:rsidR="00D75F82" w:rsidRPr="00BF0C17">
        <w:t xml:space="preserve">и хозяйствующим субъектом (индивидуальным </w:t>
      </w:r>
      <w:r w:rsidR="00D75F82" w:rsidRPr="00BF0C17">
        <w:lastRenderedPageBreak/>
        <w:t>предпринимателем или юридическим лицом, если иное не предусмотрено законодательством)</w:t>
      </w:r>
      <w:r w:rsidR="000D675C">
        <w:t xml:space="preserve"> при условии отсутствия у последнего </w:t>
      </w:r>
      <w:r w:rsidR="000D675C" w:rsidRPr="000D675C">
        <w:t xml:space="preserve"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D75F82" w:rsidRDefault="00FC63DB" w:rsidP="00724329">
      <w:pPr>
        <w:pStyle w:val="a3"/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7</w:t>
      </w:r>
      <w:r w:rsidR="000D675C">
        <w:t xml:space="preserve">. </w:t>
      </w:r>
      <w:r w:rsidR="00D75F82" w:rsidRPr="00BF0C17">
        <w:t>Мероприятия, связанные с заключением Договора на размещение</w:t>
      </w:r>
      <w:r w:rsidR="000D675C" w:rsidRPr="000D675C">
        <w:rPr>
          <w:color w:val="000000"/>
        </w:rPr>
        <w:t xml:space="preserve"> </w:t>
      </w:r>
      <w:r w:rsidR="000D675C" w:rsidRPr="000D675C">
        <w:t>нестационарного торгового объекта</w:t>
      </w:r>
      <w:r w:rsidR="00D75F82" w:rsidRPr="00BF0C17">
        <w:t xml:space="preserve">, </w:t>
      </w:r>
      <w:r w:rsidR="000D675C">
        <w:t>осуществляет</w:t>
      </w:r>
      <w:r w:rsidR="00D75F82" w:rsidRPr="00BF0C17">
        <w:t xml:space="preserve"> Исполнительный комитет </w:t>
      </w:r>
      <w:r w:rsidR="000D675C">
        <w:t>Муниципального образования</w:t>
      </w:r>
      <w:r w:rsidR="00D75F82" w:rsidRPr="00BF0C17">
        <w:t>.</w:t>
      </w:r>
    </w:p>
    <w:p w:rsidR="00631080" w:rsidRPr="00BF0C17" w:rsidRDefault="00FC63DB" w:rsidP="00724329">
      <w:pPr>
        <w:pStyle w:val="a3"/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8</w:t>
      </w:r>
      <w:r w:rsidR="00631080">
        <w:t xml:space="preserve">. </w:t>
      </w:r>
      <w:r w:rsidR="00D75F82" w:rsidRPr="00BF0C17">
        <w:t xml:space="preserve">Договор на размещение </w:t>
      </w:r>
      <w:r w:rsidR="00631080" w:rsidRPr="00631080">
        <w:t xml:space="preserve">нестационарного торгового объекта </w:t>
      </w:r>
      <w:r w:rsidR="00D75F82" w:rsidRPr="00BF0C17">
        <w:t>является документом, подтверждающим право на размещение нестационарного торгового объекта на месте, включенным в Схему.</w:t>
      </w:r>
    </w:p>
    <w:p w:rsidR="00724329" w:rsidRDefault="00FC63DB" w:rsidP="00724329">
      <w:pPr>
        <w:pStyle w:val="a3"/>
        <w:tabs>
          <w:tab w:val="left" w:pos="1119"/>
        </w:tabs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9</w:t>
      </w:r>
      <w:r w:rsidR="00724329">
        <w:t xml:space="preserve">. </w:t>
      </w:r>
      <w:r w:rsidR="00D75F82" w:rsidRPr="00BF0C17">
        <w:t xml:space="preserve">Организация и проведение Аукционов осуществляется Исполнительным комитетом </w:t>
      </w:r>
      <w:r w:rsidR="00724329" w:rsidRPr="00724329">
        <w:t>Муниципального образования</w:t>
      </w:r>
      <w:r w:rsidR="00724329">
        <w:t>.</w:t>
      </w:r>
    </w:p>
    <w:p w:rsidR="00D75F82" w:rsidRPr="00BF0C17" w:rsidRDefault="00FC63DB" w:rsidP="00724329">
      <w:pPr>
        <w:pStyle w:val="a3"/>
        <w:tabs>
          <w:tab w:val="left" w:pos="1081"/>
        </w:tabs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10</w:t>
      </w:r>
      <w:r w:rsidR="00724329">
        <w:t xml:space="preserve">. </w:t>
      </w:r>
      <w:r w:rsidR="00D75F82" w:rsidRPr="00BF0C17">
        <w:t>Договор на размещение нестационарного торгового объекта заключается на пять лет.</w:t>
      </w:r>
    </w:p>
    <w:p w:rsidR="00D76C78" w:rsidRPr="00BF0C17" w:rsidRDefault="00FC63DB" w:rsidP="00D76C78">
      <w:pPr>
        <w:pStyle w:val="a3"/>
        <w:tabs>
          <w:tab w:val="left" w:pos="1119"/>
        </w:tabs>
        <w:spacing w:before="0" w:after="0" w:line="240" w:lineRule="auto"/>
        <w:ind w:firstLine="709"/>
      </w:pPr>
      <w:r>
        <w:rPr>
          <w:lang w:val="tt-RU"/>
        </w:rPr>
        <w:t>1.</w:t>
      </w:r>
      <w:r w:rsidR="003220B4">
        <w:rPr>
          <w:lang w:val="tt-RU"/>
        </w:rPr>
        <w:t>11</w:t>
      </w:r>
      <w:r w:rsidR="00CE34CD">
        <w:t xml:space="preserve">. </w:t>
      </w:r>
      <w:r w:rsidR="00D75F82" w:rsidRPr="00BF0C17">
        <w:t>Размер ежегодной платы по Договору на размещение</w:t>
      </w:r>
      <w:r w:rsidR="00D76C78" w:rsidRPr="00D76C78">
        <w:rPr>
          <w:rFonts w:ascii="Arial Unicode MS" w:hAnsi="Arial Unicode MS" w:cs="Arial Unicode MS"/>
          <w:color w:val="000000"/>
        </w:rPr>
        <w:t xml:space="preserve"> </w:t>
      </w:r>
      <w:r w:rsidR="00D76C78" w:rsidRPr="00D76C78">
        <w:t>нестационарного торгового объекта</w:t>
      </w:r>
      <w:r w:rsidR="00D76C78">
        <w:t>, заключаемому по результатам А</w:t>
      </w:r>
      <w:r w:rsidR="00D75F82" w:rsidRPr="00BF0C17">
        <w:t xml:space="preserve">укциона, определяется итогами </w:t>
      </w:r>
      <w:r w:rsidR="00CE1694">
        <w:t>А</w:t>
      </w:r>
      <w:r w:rsidR="00D75F82" w:rsidRPr="00BF0C17">
        <w:t>укциона.</w:t>
      </w:r>
    </w:p>
    <w:p w:rsidR="00D76C78" w:rsidRPr="00BF0C17" w:rsidRDefault="00D75F82" w:rsidP="00D76C78">
      <w:pPr>
        <w:pStyle w:val="a3"/>
        <w:tabs>
          <w:tab w:val="left" w:pos="1143"/>
        </w:tabs>
        <w:spacing w:before="0" w:after="0" w:line="240" w:lineRule="auto"/>
        <w:ind w:firstLine="709"/>
      </w:pPr>
      <w:r w:rsidRPr="00BF0C17">
        <w:t xml:space="preserve">Размер ежегодной платы по договору на размещение нестационарного торгового объекта, заключаемому без проведения </w:t>
      </w:r>
      <w:r w:rsidR="00D76C78">
        <w:t>торгов</w:t>
      </w:r>
      <w:r w:rsidRPr="00BF0C17">
        <w:t xml:space="preserve">, устанавливается согласно отчету об оценке рыночной стоимости права на заключение </w:t>
      </w:r>
      <w:r w:rsidR="00D76C78" w:rsidRPr="00D76C78">
        <w:t xml:space="preserve">Договора на размещение нестационарного торгового объекта </w:t>
      </w:r>
      <w:r w:rsidRPr="00BF0C17">
        <w:t>в соответствии с законодательством Российской Федерации об оценочной деятельности.</w:t>
      </w:r>
    </w:p>
    <w:p w:rsidR="00D76C78" w:rsidRDefault="00D75F82" w:rsidP="00D76C78">
      <w:pPr>
        <w:pStyle w:val="a3"/>
        <w:tabs>
          <w:tab w:val="left" w:pos="625"/>
        </w:tabs>
        <w:spacing w:before="0" w:after="0" w:line="240" w:lineRule="auto"/>
        <w:ind w:firstLine="709"/>
      </w:pPr>
      <w:r w:rsidRPr="00BF0C17">
        <w:t xml:space="preserve">Размер ежегодной платы за размещение нестационарного торгового объекта может быть увеличен по инициативе Исполнительного комитета </w:t>
      </w:r>
      <w:r w:rsidR="00D76C78">
        <w:t>Муниципального образования</w:t>
      </w:r>
      <w:r w:rsidRPr="00BF0C17">
        <w:t xml:space="preserve"> не ранее чем через год после заключения </w:t>
      </w:r>
      <w:r w:rsidR="00D76C78" w:rsidRPr="00D76C78">
        <w:t>Договора на размещение нестационарного торгового объекта</w:t>
      </w:r>
      <w:r w:rsidRPr="00BF0C17">
        <w:t>, но не чаще одного раза в год и не более чем на величину у</w:t>
      </w:r>
      <w:r w:rsidR="00D76C78">
        <w:t>ровня инфляции, установленного з</w:t>
      </w:r>
      <w:r w:rsidRPr="00BF0C17">
        <w:t>аконом Российской Федерации о федеральном бюджете.</w:t>
      </w:r>
    </w:p>
    <w:p w:rsidR="004A53FC" w:rsidRPr="004A53FC" w:rsidRDefault="004A53FC" w:rsidP="004A53FC">
      <w:pPr>
        <w:pStyle w:val="a3"/>
        <w:tabs>
          <w:tab w:val="left" w:pos="625"/>
        </w:tabs>
        <w:spacing w:before="0" w:after="0" w:line="240" w:lineRule="auto"/>
        <w:ind w:firstLine="709"/>
      </w:pPr>
      <w:r>
        <w:t xml:space="preserve">1.12. </w:t>
      </w:r>
      <w:r w:rsidRPr="004A53FC">
        <w:t xml:space="preserve">Нестационарный торговый объект подлежит обязательному демонтажу хозяйствующим субъектом в течение </w:t>
      </w:r>
      <w:r w:rsidR="004E2BE2">
        <w:t>пяти</w:t>
      </w:r>
      <w:r w:rsidRPr="004A53FC">
        <w:t xml:space="preserve"> рабочих дней с</w:t>
      </w:r>
      <w:r>
        <w:t xml:space="preserve"> даты окончания срока действия Д</w:t>
      </w:r>
      <w:r w:rsidRPr="004A53FC">
        <w:t xml:space="preserve">оговора на размещение нестационарного торгового объекта (договора аренды земельного участка) или при </w:t>
      </w:r>
      <w:r>
        <w:t>досрочном прекращении действия Д</w:t>
      </w:r>
      <w:r w:rsidRPr="004A53FC">
        <w:t>оговора на размещение нестационарного торгового объекта (договора аренды земельного участка).</w:t>
      </w:r>
    </w:p>
    <w:p w:rsidR="004A53FC" w:rsidRDefault="004A53FC" w:rsidP="00D76C78">
      <w:pPr>
        <w:pStyle w:val="a3"/>
        <w:tabs>
          <w:tab w:val="left" w:pos="625"/>
        </w:tabs>
        <w:spacing w:before="0" w:after="0" w:line="240" w:lineRule="auto"/>
        <w:ind w:firstLine="709"/>
      </w:pPr>
    </w:p>
    <w:p w:rsidR="00FC63DB" w:rsidRDefault="00FC63DB" w:rsidP="00FC63DB">
      <w:pPr>
        <w:pStyle w:val="a3"/>
        <w:tabs>
          <w:tab w:val="left" w:pos="625"/>
        </w:tabs>
        <w:spacing w:before="0" w:after="0" w:line="240" w:lineRule="auto"/>
        <w:ind w:firstLine="0"/>
        <w:jc w:val="center"/>
      </w:pPr>
      <w:r>
        <w:t xml:space="preserve">2. </w:t>
      </w:r>
      <w:r w:rsidRPr="00FC63DB">
        <w:t xml:space="preserve">Порядок заключения договора на размещение нестационарного торгового объекта без проведения </w:t>
      </w:r>
      <w:r>
        <w:t>торгов</w:t>
      </w:r>
    </w:p>
    <w:p w:rsidR="00FC63DB" w:rsidRPr="00FC63DB" w:rsidRDefault="00FC63DB" w:rsidP="00FC63DB">
      <w:pPr>
        <w:pStyle w:val="a3"/>
        <w:tabs>
          <w:tab w:val="left" w:pos="625"/>
        </w:tabs>
        <w:spacing w:before="0" w:after="0" w:line="240" w:lineRule="auto"/>
        <w:ind w:firstLine="0"/>
        <w:jc w:val="center"/>
      </w:pPr>
    </w:p>
    <w:p w:rsidR="00D75F82" w:rsidRPr="00BF0C17" w:rsidRDefault="00FC63DB" w:rsidP="00CE34CD">
      <w:pPr>
        <w:pStyle w:val="a3"/>
        <w:spacing w:before="0" w:after="0" w:line="240" w:lineRule="auto"/>
        <w:ind w:firstLine="709"/>
      </w:pPr>
      <w:r>
        <w:t>2.1</w:t>
      </w:r>
      <w:r w:rsidR="00FF2F30">
        <w:t>.</w:t>
      </w:r>
      <w:r w:rsidR="00D75F82" w:rsidRPr="00BF0C17">
        <w:t xml:space="preserve"> Договор на размещение </w:t>
      </w:r>
      <w:r w:rsidR="00CA37D1" w:rsidRPr="00CA37D1">
        <w:t xml:space="preserve">нестационарного торгового объекта </w:t>
      </w:r>
      <w:r w:rsidR="00D75F82" w:rsidRPr="00BF0C17">
        <w:t>заключается без проведения Аукциона в следующих случаях:</w:t>
      </w:r>
    </w:p>
    <w:p w:rsidR="00D75F82" w:rsidRPr="00BF0C17" w:rsidRDefault="002B7E4D" w:rsidP="002B7E4D">
      <w:pPr>
        <w:pStyle w:val="a3"/>
        <w:tabs>
          <w:tab w:val="left" w:pos="975"/>
        </w:tabs>
        <w:spacing w:before="0" w:after="0" w:line="240" w:lineRule="auto"/>
      </w:pPr>
      <w:r>
        <w:t xml:space="preserve">1) </w:t>
      </w:r>
      <w:r w:rsidR="00D75F82" w:rsidRPr="00BF0C17">
        <w:t xml:space="preserve">размещения на новый срок нестационарного торгового объекта, ранее размещенного на том же месте, предусмотренном </w:t>
      </w:r>
      <w:r>
        <w:t>Схемой</w:t>
      </w:r>
      <w:r w:rsidR="00D75F82" w:rsidRPr="00BF0C17">
        <w:t xml:space="preserve">, </w:t>
      </w:r>
      <w:r>
        <w:t>х</w:t>
      </w:r>
      <w:r w:rsidR="00D75F82" w:rsidRPr="00BF0C17">
        <w:t>озяйствующим субъектом, надлежащим образом исполнившим свои обяза</w:t>
      </w:r>
      <w:r w:rsidR="00E5748A">
        <w:t>тельства по ранее заключенному Д</w:t>
      </w:r>
      <w:r w:rsidR="00D75F82" w:rsidRPr="00BF0C17">
        <w:t>оговору на размещение нестационарного торгового объекта.</w:t>
      </w:r>
    </w:p>
    <w:p w:rsidR="00D75F82" w:rsidRPr="00BF0C17" w:rsidRDefault="00D75F82" w:rsidP="00CE34CD">
      <w:pPr>
        <w:pStyle w:val="a3"/>
        <w:spacing w:before="0" w:after="0" w:line="240" w:lineRule="auto"/>
        <w:ind w:firstLine="709"/>
      </w:pPr>
      <w:r w:rsidRPr="00BF0C17">
        <w:t>Ненадлежащим исполнением обяз</w:t>
      </w:r>
      <w:r w:rsidR="00E5748A">
        <w:t>ательств по ранее заключенному Д</w:t>
      </w:r>
      <w:r w:rsidRPr="00BF0C17">
        <w:t xml:space="preserve">оговору на размещение нестационарного торгового объекта является наличие обстоятельств, указанных в пункте </w:t>
      </w:r>
      <w:r w:rsidR="00E5748A">
        <w:t>7</w:t>
      </w:r>
      <w:r w:rsidRPr="00BF0C17">
        <w:t xml:space="preserve"> настоящего Положения;</w:t>
      </w:r>
    </w:p>
    <w:p w:rsidR="00D75F82" w:rsidRPr="00BF0C17" w:rsidRDefault="00E5748A" w:rsidP="002B7E4D">
      <w:pPr>
        <w:pStyle w:val="a3"/>
        <w:tabs>
          <w:tab w:val="left" w:pos="946"/>
        </w:tabs>
        <w:spacing w:before="0" w:after="0" w:line="240" w:lineRule="auto"/>
      </w:pPr>
      <w:r>
        <w:t xml:space="preserve">2) </w:t>
      </w:r>
      <w:r w:rsidR="00D75F82" w:rsidRPr="00BF0C17">
        <w:t xml:space="preserve">размещения нестационарного торгового объекта, ранее размещенного на том же месте </w:t>
      </w:r>
      <w:r>
        <w:t>х</w:t>
      </w:r>
      <w:r w:rsidR="00D75F82" w:rsidRPr="00BF0C17">
        <w:t>озяйствующим субъектом, надлежащим образом исполнившим свои обязательства по заключенному договору аренды земельного участка, действовавшему на 1 марта 2015 года и предусматривавшему размещение нестационарного торгового объекта.</w:t>
      </w:r>
    </w:p>
    <w:p w:rsidR="00D75F82" w:rsidRPr="00BF0C17" w:rsidRDefault="00D75F82" w:rsidP="00CE34CD">
      <w:pPr>
        <w:pStyle w:val="a3"/>
        <w:spacing w:before="0" w:after="0" w:line="240" w:lineRule="auto"/>
        <w:ind w:firstLine="709"/>
      </w:pPr>
      <w:r w:rsidRPr="00BF0C17">
        <w:t xml:space="preserve">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имеющаяся задолженность по арендной плате (в том числе пени) за период действия договора, а также задолженность по оплате фактического использования земельного </w:t>
      </w:r>
      <w:r w:rsidRPr="00BF0C17">
        <w:lastRenderedPageBreak/>
        <w:t>участка на момент подачи заявления о заключении договора на размещение нестационарного торгового объекта.</w:t>
      </w:r>
    </w:p>
    <w:p w:rsidR="00D75F82" w:rsidRPr="00BF0C17" w:rsidRDefault="00D75F82" w:rsidP="00CE34CD">
      <w:pPr>
        <w:pStyle w:val="a3"/>
        <w:spacing w:before="0" w:after="0" w:line="240" w:lineRule="auto"/>
        <w:ind w:firstLine="709"/>
      </w:pPr>
      <w:r w:rsidRPr="00BF0C17">
        <w:t>В случае наличия дву</w:t>
      </w:r>
      <w:r w:rsidR="00E5748A">
        <w:t>х и более заявок на одно место Д</w:t>
      </w:r>
      <w:r w:rsidRPr="00BF0C17">
        <w:t>оговор на размещение нестационарного торгового объекта заключается по результатам торгов между претендентами, имеющими право на заключение договора без проведения торгов на указанное место.</w:t>
      </w:r>
    </w:p>
    <w:p w:rsidR="00D75F82" w:rsidRPr="00BF0C17" w:rsidRDefault="00D236CB" w:rsidP="002B7E4D">
      <w:pPr>
        <w:pStyle w:val="a3"/>
        <w:tabs>
          <w:tab w:val="left" w:pos="1018"/>
        </w:tabs>
        <w:spacing w:before="0" w:after="0" w:line="240" w:lineRule="auto"/>
      </w:pPr>
      <w:r>
        <w:t xml:space="preserve">3) </w:t>
      </w:r>
      <w:r w:rsidR="00D75F82" w:rsidRPr="00BF0C17">
        <w:t xml:space="preserve">предоставления компенсационного (свободного) места </w:t>
      </w:r>
      <w:r>
        <w:t>х</w:t>
      </w:r>
      <w:r w:rsidR="00D75F82" w:rsidRPr="00BF0C17">
        <w:t xml:space="preserve">озяйствующим субъектам, у которых на 1 марта 2015 года были действующие договоры аренды земельных участков, предусматривавшие размещение нестационарных торговых объектов, </w:t>
      </w:r>
      <w:r>
        <w:t>не вошедших в Схему</w:t>
      </w:r>
      <w:r w:rsidR="00D75F82" w:rsidRPr="00BF0C17">
        <w:t xml:space="preserve">, утвержденную </w:t>
      </w:r>
      <w:r w:rsidR="007E189B">
        <w:t xml:space="preserve">впервые </w:t>
      </w:r>
      <w:r w:rsidR="00D75F82" w:rsidRPr="00BF0C17">
        <w:t xml:space="preserve">после принятия </w:t>
      </w:r>
      <w:r w:rsidRPr="00D236CB">
        <w:t>Постановлени</w:t>
      </w:r>
      <w:r>
        <w:t>я</w:t>
      </w:r>
      <w:r w:rsidRPr="00D236CB">
        <w:t xml:space="preserve"> Кабинета Министров Республики Татарстан от 13.08.2016 № 553 «Об утверждении Порядка размещения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D75F82" w:rsidRPr="00BF0C17">
        <w:t xml:space="preserve">, а также при досрочном прекращении действия договора на размещение нестационарного торгового объекта при принятии органом местного самоуправления </w:t>
      </w:r>
      <w:r>
        <w:t>Муниципального образования</w:t>
      </w:r>
      <w:r w:rsidR="009936B6">
        <w:t xml:space="preserve"> </w:t>
      </w:r>
      <w:r w:rsidR="00D75F82" w:rsidRPr="00BF0C17">
        <w:t>решений:</w:t>
      </w:r>
    </w:p>
    <w:p w:rsidR="00D75F82" w:rsidRPr="00BF0C17" w:rsidRDefault="00D236CB" w:rsidP="00D236CB">
      <w:pPr>
        <w:pStyle w:val="a3"/>
        <w:tabs>
          <w:tab w:val="left" w:pos="817"/>
        </w:tabs>
        <w:spacing w:before="0" w:after="0" w:line="240" w:lineRule="auto"/>
        <w:ind w:firstLine="709"/>
      </w:pPr>
      <w:r>
        <w:t xml:space="preserve">- </w:t>
      </w:r>
      <w:r w:rsidR="00D75F82" w:rsidRPr="00BF0C17">
        <w:t>о необходимости ремонта и 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</w:r>
    </w:p>
    <w:p w:rsidR="00D75F82" w:rsidRPr="00BF0C17" w:rsidRDefault="00D236CB" w:rsidP="00D236CB">
      <w:pPr>
        <w:pStyle w:val="a3"/>
        <w:tabs>
          <w:tab w:val="left" w:pos="889"/>
        </w:tabs>
        <w:spacing w:before="0" w:after="0" w:line="240" w:lineRule="auto"/>
        <w:ind w:firstLine="709"/>
      </w:pPr>
      <w:r>
        <w:t xml:space="preserve">- </w:t>
      </w:r>
      <w:r w:rsidR="00D75F82" w:rsidRPr="00BF0C17">
        <w:t>о выполнении работ по устройству защитных дорожных сооружений элементов обустройства автомобильных дорог;</w:t>
      </w:r>
    </w:p>
    <w:p w:rsidR="00D75F82" w:rsidRPr="00BF0C17" w:rsidRDefault="00D236CB" w:rsidP="00D236CB">
      <w:pPr>
        <w:pStyle w:val="a3"/>
        <w:tabs>
          <w:tab w:val="left" w:pos="754"/>
        </w:tabs>
        <w:spacing w:before="0" w:after="0" w:line="240" w:lineRule="auto"/>
        <w:ind w:firstLine="709"/>
      </w:pPr>
      <w:r>
        <w:t xml:space="preserve">- </w:t>
      </w:r>
      <w:r w:rsidR="00D75F82" w:rsidRPr="00BF0C17">
        <w:t>о размещении линейных объектов или объектов капитального строительства муниципального значения;</w:t>
      </w:r>
    </w:p>
    <w:p w:rsidR="00D236CB" w:rsidRDefault="00D236CB" w:rsidP="00D236CB">
      <w:pPr>
        <w:pStyle w:val="101"/>
        <w:tabs>
          <w:tab w:val="left" w:pos="734"/>
        </w:tabs>
        <w:spacing w:line="240" w:lineRule="auto"/>
        <w:ind w:firstLine="709"/>
        <w:jc w:val="both"/>
      </w:pPr>
      <w:r>
        <w:t xml:space="preserve">- </w:t>
      </w:r>
      <w:r w:rsidR="00D75F82" w:rsidRPr="00BF0C17">
        <w:t>по иным основаниям, предусмотренным федеральным законодательством;</w:t>
      </w:r>
    </w:p>
    <w:p w:rsidR="00D75F82" w:rsidRPr="00BF0C17" w:rsidRDefault="00CE2CE2" w:rsidP="00D236CB">
      <w:pPr>
        <w:pStyle w:val="101"/>
        <w:tabs>
          <w:tab w:val="left" w:pos="734"/>
        </w:tabs>
        <w:spacing w:line="240" w:lineRule="auto"/>
        <w:ind w:firstLine="709"/>
        <w:jc w:val="both"/>
      </w:pPr>
      <w:r>
        <w:t xml:space="preserve">4) </w:t>
      </w:r>
      <w:r w:rsidR="00D75F82" w:rsidRPr="00BF0C17">
        <w:t>размещения нестационарного торгового объекта для оказания услуг по ремонту обуви. В случ</w:t>
      </w:r>
      <w:r>
        <w:t>ае наличия двух и более заявок Д</w:t>
      </w:r>
      <w:r w:rsidR="00D75F82" w:rsidRPr="00BF0C17">
        <w:t>оговор на размещение нестационарного торгового объекта заключается по результатам торгов;</w:t>
      </w:r>
    </w:p>
    <w:p w:rsidR="00D75F82" w:rsidRPr="00BF0C17" w:rsidRDefault="00CE2CE2" w:rsidP="00CE2CE2">
      <w:pPr>
        <w:pStyle w:val="a3"/>
        <w:tabs>
          <w:tab w:val="left" w:pos="937"/>
        </w:tabs>
        <w:spacing w:before="0" w:after="0" w:line="240" w:lineRule="auto"/>
        <w:ind w:firstLine="709"/>
      </w:pPr>
      <w:r>
        <w:t xml:space="preserve">5) </w:t>
      </w:r>
      <w:r w:rsidR="00D75F82" w:rsidRPr="00BF0C17">
        <w:t>размещения нестационарного торгового объекта по реализации печатной продукции. В случае наличия двух и более заявок договор на размещение</w:t>
      </w:r>
      <w:r>
        <w:t xml:space="preserve"> </w:t>
      </w:r>
      <w:r w:rsidR="00D75F82" w:rsidRPr="00BF0C17">
        <w:t>нестационарного торгового объекта заключается по результатам торгов;</w:t>
      </w:r>
    </w:p>
    <w:p w:rsidR="007C1882" w:rsidRDefault="00D75F82" w:rsidP="007C1882">
      <w:pPr>
        <w:pStyle w:val="a3"/>
        <w:spacing w:before="0" w:after="0" w:line="240" w:lineRule="auto"/>
        <w:ind w:firstLine="709"/>
      </w:pPr>
      <w:r w:rsidRPr="00BF0C17">
        <w:t>6) размещения нестационарного торгового объекта, в том числе объекта общественного питания, собственником (арендатором) стационарного торгового объекта при размещении нестационарного торгового объекта на земельном участке, смежном с земельным участком под зданием, строением, сооружением, в котором располагается указанный стационарный торговый объект, в том числе объект общественного питания.</w:t>
      </w:r>
    </w:p>
    <w:p w:rsidR="00D75F82" w:rsidRPr="00BF0C17" w:rsidRDefault="00FC63DB" w:rsidP="007C1882">
      <w:pPr>
        <w:pStyle w:val="a3"/>
        <w:spacing w:before="0" w:after="0" w:line="240" w:lineRule="auto"/>
        <w:ind w:firstLine="709"/>
      </w:pPr>
      <w:r>
        <w:t>2.</w:t>
      </w:r>
      <w:r w:rsidR="007C1882">
        <w:t xml:space="preserve">3. </w:t>
      </w:r>
      <w:r w:rsidR="00D75F82" w:rsidRPr="00BF0C17">
        <w:t xml:space="preserve">Основаниями для принятия решения об отказе в заключении Договора на размещение </w:t>
      </w:r>
      <w:r w:rsidR="00C61B16" w:rsidRPr="00C61B16">
        <w:t xml:space="preserve">нестационарного торгового объекта </w:t>
      </w:r>
      <w:r w:rsidR="00D75F82" w:rsidRPr="00F36654">
        <w:t>без торгов</w:t>
      </w:r>
      <w:r w:rsidR="00D75F82" w:rsidRPr="00BF0C17">
        <w:t xml:space="preserve"> являются:</w:t>
      </w:r>
    </w:p>
    <w:p w:rsidR="004F5D21" w:rsidRPr="00BF0C17" w:rsidRDefault="007C1882" w:rsidP="004F5D21">
      <w:pPr>
        <w:pStyle w:val="a3"/>
        <w:tabs>
          <w:tab w:val="left" w:pos="1081"/>
        </w:tabs>
        <w:spacing w:before="0" w:after="0" w:line="240" w:lineRule="auto"/>
        <w:ind w:firstLine="709"/>
      </w:pPr>
      <w:r>
        <w:t>1) с</w:t>
      </w:r>
      <w:r w:rsidR="00D75F82" w:rsidRPr="00BF0C17">
        <w:t xml:space="preserve">ведения о наличии </w:t>
      </w:r>
      <w:r w:rsidR="004F5D21" w:rsidRPr="004F5D21"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D75F82" w:rsidRPr="00BF0C17">
        <w:t>;</w:t>
      </w:r>
    </w:p>
    <w:p w:rsidR="00D75F82" w:rsidRPr="00BF0C17" w:rsidRDefault="007C1882" w:rsidP="007C1882">
      <w:pPr>
        <w:pStyle w:val="a3"/>
        <w:tabs>
          <w:tab w:val="left" w:pos="1009"/>
        </w:tabs>
        <w:spacing w:before="0" w:after="0" w:line="240" w:lineRule="auto"/>
        <w:ind w:firstLine="709"/>
      </w:pPr>
      <w:r>
        <w:t xml:space="preserve">2) </w:t>
      </w:r>
      <w:r w:rsidR="00D75F82" w:rsidRPr="00BF0C17">
        <w:t xml:space="preserve">несоответствие требованиям, установленным пунктом </w:t>
      </w:r>
      <w:r w:rsidR="008C7BD7">
        <w:t>12</w:t>
      </w:r>
      <w:r w:rsidR="00D75F82" w:rsidRPr="00BF0C17">
        <w:t xml:space="preserve"> настоящего Порядка;</w:t>
      </w:r>
    </w:p>
    <w:p w:rsidR="00D75F82" w:rsidRPr="00BF0C17" w:rsidRDefault="007C1882" w:rsidP="007C1882">
      <w:pPr>
        <w:pStyle w:val="a3"/>
        <w:tabs>
          <w:tab w:val="left" w:pos="1086"/>
        </w:tabs>
        <w:spacing w:before="0" w:after="0" w:line="240" w:lineRule="auto"/>
        <w:ind w:firstLine="709"/>
      </w:pPr>
      <w:r>
        <w:t>3) </w:t>
      </w:r>
      <w:r w:rsidR="00D75F82" w:rsidRPr="00BF0C17">
        <w:t xml:space="preserve">представление </w:t>
      </w:r>
      <w:r w:rsidR="007E189B">
        <w:t>х</w:t>
      </w:r>
      <w:r w:rsidR="00D75F82" w:rsidRPr="00BF0C17">
        <w:t>озяйствующим субъектом заявления, содержащего недостоверные сведения;</w:t>
      </w:r>
    </w:p>
    <w:p w:rsidR="00661164" w:rsidRDefault="007C1882" w:rsidP="00661164">
      <w:pPr>
        <w:pStyle w:val="a3"/>
        <w:tabs>
          <w:tab w:val="left" w:pos="908"/>
        </w:tabs>
        <w:spacing w:before="0" w:after="0" w:line="240" w:lineRule="auto"/>
        <w:ind w:firstLine="709"/>
      </w:pPr>
      <w:r>
        <w:t>4</w:t>
      </w:r>
      <w:r w:rsidRPr="007C1882">
        <w:t>)</w:t>
      </w:r>
      <w:r>
        <w:t xml:space="preserve"> </w:t>
      </w:r>
      <w:r w:rsidR="00D75F82" w:rsidRPr="00BF0C17">
        <w:t xml:space="preserve">наличие ранее поданной заявки, соответствующей требованиям пункта </w:t>
      </w:r>
      <w:r w:rsidR="008C7BD7">
        <w:t>12</w:t>
      </w:r>
      <w:r w:rsidR="00D75F82" w:rsidRPr="00BF0C17">
        <w:t xml:space="preserve"> настоящего Положения.</w:t>
      </w:r>
    </w:p>
    <w:p w:rsidR="00D75F82" w:rsidRPr="00BF0C17" w:rsidRDefault="00151C36" w:rsidP="00661164">
      <w:pPr>
        <w:pStyle w:val="a3"/>
        <w:tabs>
          <w:tab w:val="left" w:pos="908"/>
        </w:tabs>
        <w:spacing w:before="0" w:after="0" w:line="240" w:lineRule="auto"/>
        <w:ind w:firstLine="709"/>
      </w:pPr>
      <w:r>
        <w:t>2.</w:t>
      </w:r>
      <w:r w:rsidR="00661164">
        <w:t xml:space="preserve">4. </w:t>
      </w:r>
      <w:r w:rsidR="00D75F82" w:rsidRPr="00BF0C17">
        <w:t>В случаях, предусмотренных пункт</w:t>
      </w:r>
      <w:r w:rsidR="00661164">
        <w:t>ом</w:t>
      </w:r>
      <w:r w:rsidR="00D75F82" w:rsidRPr="00BF0C17">
        <w:t xml:space="preserve"> </w:t>
      </w:r>
      <w:r w:rsidR="00661164">
        <w:t xml:space="preserve">12 </w:t>
      </w:r>
      <w:r w:rsidR="00D75F82" w:rsidRPr="00BF0C17">
        <w:t xml:space="preserve"> настоящего Положения, </w:t>
      </w:r>
      <w:r w:rsidR="00661164">
        <w:t>х</w:t>
      </w:r>
      <w:r w:rsidR="00D75F82" w:rsidRPr="00BF0C17">
        <w:t xml:space="preserve">озяйствующий субъект обращается с заявлением о заключении с ним Договора на размещение </w:t>
      </w:r>
      <w:r w:rsidR="00661164" w:rsidRPr="00661164">
        <w:t xml:space="preserve">нестационарного торгового объекта </w:t>
      </w:r>
      <w:r w:rsidR="00661164">
        <w:t xml:space="preserve">в </w:t>
      </w:r>
      <w:r w:rsidR="00D75F82" w:rsidRPr="00BF0C17">
        <w:t xml:space="preserve">Исполнительный комитет </w:t>
      </w:r>
      <w:r w:rsidR="00661164">
        <w:t>Муниципального образования</w:t>
      </w:r>
      <w:r w:rsidR="00D75F82" w:rsidRPr="00BF0C17">
        <w:t xml:space="preserve">. Заявление может быть подано </w:t>
      </w:r>
      <w:r w:rsidR="00661164">
        <w:t>х</w:t>
      </w:r>
      <w:r w:rsidR="00D75F82" w:rsidRPr="00BF0C17">
        <w:t>озяйствующим субъектом лично</w:t>
      </w:r>
      <w:r w:rsidR="0033594E">
        <w:t xml:space="preserve"> или через </w:t>
      </w:r>
      <w:r w:rsidR="0033594E" w:rsidRPr="0033594E">
        <w:t>лиц</w:t>
      </w:r>
      <w:r w:rsidR="0033594E">
        <w:t>о</w:t>
      </w:r>
      <w:r w:rsidR="0033594E" w:rsidRPr="0033594E">
        <w:t>, уполномоченн</w:t>
      </w:r>
      <w:r w:rsidR="0033594E">
        <w:t>ое</w:t>
      </w:r>
      <w:r w:rsidR="0033594E" w:rsidRPr="0033594E">
        <w:t xml:space="preserve"> им на основании доверенности, оформленной в соответствии с законодательством Российской Федерации</w:t>
      </w:r>
      <w:r w:rsidR="0033594E">
        <w:t>,</w:t>
      </w:r>
      <w:r w:rsidR="00D75F82" w:rsidRPr="00BF0C17">
        <w:t xml:space="preserve"> </w:t>
      </w:r>
      <w:r w:rsidR="0033594E">
        <w:t>а также</w:t>
      </w:r>
      <w:r w:rsidR="00D75F82" w:rsidRPr="00BF0C17">
        <w:t xml:space="preserve"> направлено по почте.</w:t>
      </w:r>
    </w:p>
    <w:p w:rsidR="00166419" w:rsidRPr="00BF0C17" w:rsidRDefault="00151C36" w:rsidP="00166419">
      <w:pPr>
        <w:pStyle w:val="a3"/>
        <w:spacing w:before="0" w:after="0" w:line="240" w:lineRule="auto"/>
        <w:ind w:firstLine="709"/>
      </w:pPr>
      <w:r>
        <w:t>2.</w:t>
      </w:r>
      <w:r w:rsidR="00FC63DB">
        <w:t xml:space="preserve">5. </w:t>
      </w:r>
      <w:r w:rsidR="00D75F82" w:rsidRPr="00BF0C17">
        <w:t xml:space="preserve">На основании указанного заявления Исполнительный комитет </w:t>
      </w:r>
      <w:r w:rsidR="00166419" w:rsidRPr="00166419">
        <w:t xml:space="preserve">Муниципального образования </w:t>
      </w:r>
      <w:r w:rsidR="00D75F82" w:rsidRPr="00BF0C17">
        <w:t xml:space="preserve">в течение 10 рабочих дней со дня поступления такого заявления осуществляет проверку соответствия заявки </w:t>
      </w:r>
      <w:r w:rsidR="00166419">
        <w:t>х</w:t>
      </w:r>
      <w:r w:rsidR="00D75F82" w:rsidRPr="00BF0C17">
        <w:t xml:space="preserve">озяйствующего субъекта требованиям, </w:t>
      </w:r>
      <w:r w:rsidR="00D75F82" w:rsidRPr="00BF0C17">
        <w:lastRenderedPageBreak/>
        <w:t xml:space="preserve">указанным в пункте </w:t>
      </w:r>
      <w:r w:rsidR="00C70C6A">
        <w:t>12</w:t>
      </w:r>
      <w:r w:rsidR="00D75F82" w:rsidRPr="00BF0C17">
        <w:t xml:space="preserve"> настоящего Положения, и принимает решение о заключении Договора на размещение </w:t>
      </w:r>
      <w:r w:rsidR="00166419" w:rsidRPr="00166419">
        <w:t xml:space="preserve">нестационарного торгового объекта </w:t>
      </w:r>
      <w:r w:rsidR="00D75F82" w:rsidRPr="00BF0C17">
        <w:t xml:space="preserve">или об отказе в заключении </w:t>
      </w:r>
      <w:r w:rsidR="00166419">
        <w:t>такого Договора</w:t>
      </w:r>
      <w:r w:rsidR="00D75F82" w:rsidRPr="00BF0C17">
        <w:t>.</w:t>
      </w:r>
    </w:p>
    <w:p w:rsidR="00B66E1A" w:rsidRPr="00BF0C17" w:rsidRDefault="00D75F82" w:rsidP="00B66E1A">
      <w:pPr>
        <w:pStyle w:val="a3"/>
        <w:spacing w:before="0" w:after="0" w:line="240" w:lineRule="auto"/>
        <w:ind w:firstLine="709"/>
      </w:pPr>
      <w:r w:rsidRPr="00BF0C17">
        <w:t xml:space="preserve">Исполнительный комитет </w:t>
      </w:r>
      <w:r w:rsidR="006E73E8">
        <w:t>м</w:t>
      </w:r>
      <w:r w:rsidR="00B66E1A" w:rsidRPr="00B66E1A">
        <w:t>униципального образования</w:t>
      </w:r>
      <w:r w:rsidRPr="00BF0C17">
        <w:t xml:space="preserve"> в течение трех рабочих дней со дня принятия решения извещает заявителя по указанным в заявлении реквизитам о принятом решении.</w:t>
      </w:r>
    </w:p>
    <w:p w:rsidR="00D75F82" w:rsidRPr="00BF0C17" w:rsidRDefault="00D75F82" w:rsidP="0016658B">
      <w:pPr>
        <w:pStyle w:val="a3"/>
        <w:spacing w:before="0" w:after="0" w:line="240" w:lineRule="auto"/>
        <w:ind w:firstLine="709"/>
      </w:pPr>
      <w:r w:rsidRPr="00BF0C17">
        <w:t xml:space="preserve">В случае принятия решения о заключении Договора на размещение </w:t>
      </w:r>
      <w:r w:rsidR="006317D6" w:rsidRPr="006317D6">
        <w:t xml:space="preserve">нестационарного торгового объекта </w:t>
      </w:r>
      <w:r w:rsidRPr="00BF0C17">
        <w:t xml:space="preserve">Исполнительный комитет </w:t>
      </w:r>
      <w:r w:rsidR="006317D6" w:rsidRPr="006317D6">
        <w:t xml:space="preserve">Муниципального образования </w:t>
      </w:r>
      <w:r w:rsidRPr="00BF0C17">
        <w:t>выдает заявителю подписанный Договор на размещение</w:t>
      </w:r>
      <w:r w:rsidR="006317D6">
        <w:t xml:space="preserve"> </w:t>
      </w:r>
      <w:r w:rsidR="006317D6" w:rsidRPr="006317D6">
        <w:t>нестационарного торгового объекта</w:t>
      </w:r>
      <w:r w:rsidRPr="00BF0C17">
        <w:t>.</w:t>
      </w:r>
    </w:p>
    <w:p w:rsidR="00D75F82" w:rsidRDefault="00D75F82" w:rsidP="00BF0C17">
      <w:pPr>
        <w:pStyle w:val="a3"/>
        <w:spacing w:before="0" w:after="0" w:line="240" w:lineRule="auto"/>
        <w:ind w:firstLine="709"/>
      </w:pPr>
      <w:r w:rsidRPr="00BF0C17">
        <w:t xml:space="preserve">В случае принятия решения об отказе в заключении Договора на размещение </w:t>
      </w:r>
      <w:r w:rsidR="0016658B" w:rsidRPr="0016658B">
        <w:t xml:space="preserve">нестационарного торгового объекта </w:t>
      </w:r>
      <w:r w:rsidRPr="00BF0C17">
        <w:t xml:space="preserve">Исполнительный комитет </w:t>
      </w:r>
      <w:r w:rsidR="0016658B" w:rsidRPr="0016658B">
        <w:t>Муниципального образования</w:t>
      </w:r>
      <w:r w:rsidRPr="00BF0C17">
        <w:t xml:space="preserve"> выдает письмо об отказе в заключении Договора на размещение </w:t>
      </w:r>
      <w:r w:rsidR="0016658B" w:rsidRPr="0016658B">
        <w:t xml:space="preserve">нестационарного торгового объекта </w:t>
      </w:r>
      <w:r w:rsidRPr="00BF0C17">
        <w:t>с указанием причин отказа.</w:t>
      </w:r>
    </w:p>
    <w:p w:rsidR="00631080" w:rsidRDefault="00631080" w:rsidP="002E2CE1">
      <w:pPr>
        <w:pStyle w:val="101"/>
        <w:spacing w:line="240" w:lineRule="auto"/>
        <w:jc w:val="both"/>
        <w:rPr>
          <w:rStyle w:val="102"/>
          <w:b w:val="0"/>
        </w:rPr>
      </w:pPr>
    </w:p>
    <w:p w:rsidR="00F36654" w:rsidRPr="00F36654" w:rsidRDefault="00F36654" w:rsidP="00151C36">
      <w:pPr>
        <w:pStyle w:val="101"/>
        <w:spacing w:line="240" w:lineRule="auto"/>
        <w:jc w:val="center"/>
        <w:rPr>
          <w:bCs/>
        </w:rPr>
      </w:pPr>
      <w:r>
        <w:rPr>
          <w:bCs/>
        </w:rPr>
        <w:t xml:space="preserve">3. </w:t>
      </w:r>
      <w:r w:rsidRPr="00F36654">
        <w:rPr>
          <w:bCs/>
        </w:rPr>
        <w:t>Порядок расторжения договора на размещение нестационарного торгового объекта</w:t>
      </w:r>
    </w:p>
    <w:p w:rsidR="00F36654" w:rsidRDefault="00F36654" w:rsidP="00F36654">
      <w:pPr>
        <w:pStyle w:val="101"/>
        <w:spacing w:line="240" w:lineRule="auto"/>
        <w:jc w:val="center"/>
        <w:rPr>
          <w:rStyle w:val="102"/>
          <w:b w:val="0"/>
        </w:rPr>
      </w:pPr>
    </w:p>
    <w:p w:rsidR="00D75F82" w:rsidRPr="00BF0C17" w:rsidRDefault="00151C36" w:rsidP="00151C36">
      <w:pPr>
        <w:pStyle w:val="a3"/>
        <w:tabs>
          <w:tab w:val="left" w:pos="1066"/>
        </w:tabs>
        <w:spacing w:before="0" w:after="0" w:line="240" w:lineRule="auto"/>
        <w:ind w:firstLine="709"/>
      </w:pPr>
      <w:r>
        <w:t xml:space="preserve">3.1. </w:t>
      </w:r>
      <w:r w:rsidR="00D75F82" w:rsidRPr="00BF0C17">
        <w:t xml:space="preserve">По инициативе Исполнительного комитета </w:t>
      </w:r>
      <w:r w:rsidR="00C423D1" w:rsidRPr="00C423D1">
        <w:t>Муниципального образования</w:t>
      </w:r>
      <w:r w:rsidR="00C423D1">
        <w:t xml:space="preserve"> Д</w:t>
      </w:r>
      <w:r w:rsidR="00D75F82" w:rsidRPr="00BF0C17">
        <w:t>оговор на размещение нестационарного торгового объекта может быть расторгнут в одностороннем порядке:</w:t>
      </w:r>
    </w:p>
    <w:p w:rsidR="00D75F82" w:rsidRPr="00BF0C17" w:rsidRDefault="00D34081" w:rsidP="00151C36">
      <w:pPr>
        <w:pStyle w:val="101"/>
        <w:tabs>
          <w:tab w:val="left" w:pos="1252"/>
        </w:tabs>
        <w:spacing w:line="240" w:lineRule="auto"/>
        <w:ind w:firstLine="709"/>
        <w:jc w:val="both"/>
      </w:pPr>
      <w:r>
        <w:t>1) в случаях, предусмотренных подпунктом 3</w:t>
      </w:r>
      <w:r w:rsidR="00D75F82" w:rsidRPr="00BF0C17">
        <w:t xml:space="preserve"> пункта </w:t>
      </w:r>
      <w:r>
        <w:t>2.1 настоящего П</w:t>
      </w:r>
      <w:r w:rsidR="00D75F82" w:rsidRPr="00BF0C17">
        <w:t>оложения;</w:t>
      </w:r>
    </w:p>
    <w:p w:rsidR="00D75F82" w:rsidRPr="00BF0C17" w:rsidRDefault="00D34081" w:rsidP="00151C36">
      <w:pPr>
        <w:pStyle w:val="a3"/>
        <w:tabs>
          <w:tab w:val="left" w:pos="1513"/>
        </w:tabs>
        <w:spacing w:before="0" w:after="0" w:line="240" w:lineRule="auto"/>
        <w:ind w:firstLine="709"/>
      </w:pPr>
      <w:r>
        <w:t xml:space="preserve">2) в случае </w:t>
      </w:r>
      <w:r w:rsidR="00D75F82" w:rsidRPr="00BF0C17">
        <w:t xml:space="preserve">невнесения хозяйствующим субъектом платы за размещение нестационарного торгового объекта более двух месяцев подряд. При </w:t>
      </w:r>
      <w:r>
        <w:t>этом уведомление о расторжении Д</w:t>
      </w:r>
      <w:r w:rsidR="00D75F82" w:rsidRPr="00BF0C17">
        <w:t>оговора на размещение нестационарного торгового объекта должно быть направлено хозяйствующему субъекту за 30 календарных дней до предполагаемой даты расторжения;</w:t>
      </w:r>
    </w:p>
    <w:p w:rsidR="00D75F82" w:rsidRDefault="00D34081" w:rsidP="00151C36">
      <w:pPr>
        <w:pStyle w:val="a3"/>
        <w:tabs>
          <w:tab w:val="left" w:pos="1278"/>
        </w:tabs>
        <w:spacing w:before="0" w:after="0" w:line="240" w:lineRule="auto"/>
        <w:ind w:firstLine="709"/>
      </w:pPr>
      <w:r>
        <w:t xml:space="preserve">3) в случае </w:t>
      </w:r>
      <w:r w:rsidR="00D75F82" w:rsidRPr="00BF0C17">
        <w:t>неисполнения хозяйствующим субъектом в течение 30 календарных дней предписания о</w:t>
      </w:r>
      <w:r w:rsidR="004C304A">
        <w:t>б устранении нарушений условий Д</w:t>
      </w:r>
      <w:r w:rsidR="00D75F82" w:rsidRPr="00BF0C17">
        <w:t>оговора о целевом использовании нестационарного торгового объекта либо нарушени</w:t>
      </w:r>
      <w:r>
        <w:t>я</w:t>
      </w:r>
      <w:r w:rsidR="00D75F82" w:rsidRPr="00BF0C17">
        <w:t>, связанного с превышением площади нестационарного тор</w:t>
      </w:r>
      <w:r>
        <w:t>гового объекта, обозначенной в Д</w:t>
      </w:r>
      <w:r w:rsidR="00D75F82" w:rsidRPr="00BF0C17">
        <w:t>оговоре на размещение нестационарного торгового объекта. При обжаловании указанного предписа</w:t>
      </w:r>
      <w:r>
        <w:t>ния основанием для расторжения Д</w:t>
      </w:r>
      <w:r w:rsidR="00D75F82" w:rsidRPr="00BF0C17">
        <w:t>оговора на размещение нестационарного торгового объекта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</w:t>
      </w:r>
      <w:r>
        <w:t>;</w:t>
      </w:r>
    </w:p>
    <w:p w:rsidR="00D34081" w:rsidRPr="00BF0C17" w:rsidRDefault="00D34081" w:rsidP="00151C36">
      <w:pPr>
        <w:pStyle w:val="a3"/>
        <w:tabs>
          <w:tab w:val="left" w:pos="1278"/>
        </w:tabs>
        <w:spacing w:before="0" w:after="0" w:line="240" w:lineRule="auto"/>
        <w:ind w:firstLine="709"/>
      </w:pPr>
      <w:r>
        <w:t xml:space="preserve">4) </w:t>
      </w:r>
      <w:r w:rsidR="001E1A75">
        <w:t>в</w:t>
      </w:r>
      <w:r w:rsidR="001E1A75" w:rsidRPr="001E1A75">
        <w:t xml:space="preserve"> случае наличия у хозяйствующего субъекта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54FC4" w:rsidRPr="00BF0C17" w:rsidRDefault="00D34081" w:rsidP="00654FC4">
      <w:pPr>
        <w:pStyle w:val="a3"/>
        <w:tabs>
          <w:tab w:val="left" w:pos="1177"/>
        </w:tabs>
        <w:spacing w:before="0" w:after="0" w:line="240" w:lineRule="auto"/>
        <w:ind w:firstLine="709"/>
      </w:pPr>
      <w:r>
        <w:t>3.2. В</w:t>
      </w:r>
      <w:r w:rsidR="00D75F82" w:rsidRPr="00BF0C17">
        <w:t xml:space="preserve"> случае досрочного прекращения действия </w:t>
      </w:r>
      <w:r w:rsidR="00654FC4">
        <w:t xml:space="preserve">Договора </w:t>
      </w:r>
      <w:r w:rsidR="00654FC4" w:rsidRPr="00654FC4">
        <w:t>на размещение нестационарного торгового объекта</w:t>
      </w:r>
      <w:r w:rsidR="00D75F82" w:rsidRPr="00BF0C17">
        <w:t xml:space="preserve"> по инициативе Исполнительного комитета </w:t>
      </w:r>
      <w:r w:rsidR="00654FC4" w:rsidRPr="00654FC4">
        <w:t xml:space="preserve">Муниципального образования </w:t>
      </w:r>
      <w:r w:rsidR="00D75F82" w:rsidRPr="00BF0C17">
        <w:t xml:space="preserve">нестационарный торговый объект подлежит демонтажу хозяйствующим субъектом в течение </w:t>
      </w:r>
      <w:r w:rsidR="00654FC4">
        <w:t>пяти</w:t>
      </w:r>
      <w:r w:rsidR="00D75F82" w:rsidRPr="00BF0C17">
        <w:t xml:space="preserve"> дн</w:t>
      </w:r>
      <w:r w:rsidR="004C304A">
        <w:t>ей с даты прекращения действия Д</w:t>
      </w:r>
      <w:r w:rsidR="00D75F82" w:rsidRPr="00BF0C17">
        <w:t>оговора.</w:t>
      </w:r>
    </w:p>
    <w:p w:rsidR="0002509A" w:rsidRPr="00BF0C17" w:rsidRDefault="00D34081" w:rsidP="0002509A">
      <w:pPr>
        <w:pStyle w:val="a3"/>
        <w:tabs>
          <w:tab w:val="left" w:pos="1071"/>
        </w:tabs>
        <w:spacing w:before="0" w:after="0" w:line="240" w:lineRule="auto"/>
        <w:ind w:firstLine="709"/>
      </w:pPr>
      <w:r>
        <w:t xml:space="preserve">3.3. </w:t>
      </w:r>
      <w:r w:rsidR="00D75F82" w:rsidRPr="00BF0C17">
        <w:t xml:space="preserve">В случае подачи хозяйствующим субъектом соответствующего заявления о прекращении деятельности в адрес Исполнительного комитета </w:t>
      </w:r>
      <w:r w:rsidR="0002509A" w:rsidRPr="0002509A">
        <w:t>Муниципального образования</w:t>
      </w:r>
      <w:r w:rsidR="00D75F82" w:rsidRPr="00BF0C17">
        <w:t xml:space="preserve"> действие договора прекращается досрочно в одностороннем порядке.</w:t>
      </w:r>
    </w:p>
    <w:p w:rsidR="00D75F82" w:rsidRPr="00BF0C17" w:rsidRDefault="00D75F82" w:rsidP="00151C36">
      <w:pPr>
        <w:pStyle w:val="a3"/>
        <w:spacing w:before="0" w:after="0" w:line="240" w:lineRule="auto"/>
        <w:ind w:firstLine="709"/>
      </w:pPr>
      <w:r w:rsidRPr="00BF0C17">
        <w:t xml:space="preserve">При этом демонтаж нестационарного торгового объекта осуществляется хозяйствующим субъектом самостоятельно в течение </w:t>
      </w:r>
      <w:r w:rsidR="004E2BE2">
        <w:t>пяти</w:t>
      </w:r>
      <w:r w:rsidRPr="00BF0C17">
        <w:t xml:space="preserve"> рабочих дней.</w:t>
      </w:r>
    </w:p>
    <w:p w:rsidR="00C309D0" w:rsidRDefault="00C309D0" w:rsidP="002E2CE1">
      <w:pPr>
        <w:pStyle w:val="101"/>
        <w:spacing w:line="240" w:lineRule="auto"/>
        <w:ind w:left="5387"/>
      </w:pPr>
    </w:p>
    <w:p w:rsidR="00513E41" w:rsidRDefault="00513E41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901057" w:rsidRDefault="00901057" w:rsidP="002E2CE1">
      <w:pPr>
        <w:pStyle w:val="101"/>
        <w:spacing w:line="240" w:lineRule="auto"/>
        <w:ind w:left="5387"/>
      </w:pPr>
    </w:p>
    <w:p w:rsidR="002E2CE1" w:rsidRPr="005364AA" w:rsidRDefault="002E2CE1" w:rsidP="002E2CE1">
      <w:pPr>
        <w:pStyle w:val="101"/>
        <w:spacing w:line="240" w:lineRule="auto"/>
        <w:ind w:left="5387"/>
      </w:pPr>
      <w:r w:rsidRPr="005364AA">
        <w:lastRenderedPageBreak/>
        <w:t xml:space="preserve">Приложение № </w:t>
      </w:r>
      <w:r>
        <w:t>2</w:t>
      </w:r>
    </w:p>
    <w:p w:rsidR="006E73E8" w:rsidRDefault="006E73E8" w:rsidP="006E73E8">
      <w:pPr>
        <w:pStyle w:val="101"/>
        <w:ind w:left="5387"/>
      </w:pPr>
      <w:r>
        <w:t xml:space="preserve">к постановлению Исполнительного комитета </w:t>
      </w:r>
      <w:r w:rsidR="00672FFF">
        <w:t>Старотинчалинского</w:t>
      </w:r>
      <w:r w:rsidR="002A3621">
        <w:t xml:space="preserve"> сельского</w:t>
      </w:r>
      <w:r>
        <w:t xml:space="preserve"> поселения Буинского муниципального района Республики Татарстан</w:t>
      </w:r>
    </w:p>
    <w:p w:rsidR="002E2CE1" w:rsidRDefault="006E73E8" w:rsidP="006E73E8">
      <w:pPr>
        <w:pStyle w:val="101"/>
        <w:spacing w:line="240" w:lineRule="auto"/>
        <w:ind w:left="5387"/>
      </w:pPr>
      <w:r>
        <w:t xml:space="preserve">от </w:t>
      </w:r>
      <w:r w:rsidR="00AE70B4">
        <w:t>0</w:t>
      </w:r>
      <w:r w:rsidR="00B327DE">
        <w:t>2</w:t>
      </w:r>
      <w:r>
        <w:t xml:space="preserve"> </w:t>
      </w:r>
      <w:r w:rsidR="00AE70B4">
        <w:t xml:space="preserve">апреля </w:t>
      </w:r>
      <w:r>
        <w:t xml:space="preserve">2021 года № </w:t>
      </w:r>
      <w:r w:rsidR="00AE70B4">
        <w:t>10</w:t>
      </w:r>
    </w:p>
    <w:p w:rsidR="002E2CE1" w:rsidRDefault="002E2CE1" w:rsidP="002E2CE1">
      <w:pPr>
        <w:pStyle w:val="101"/>
        <w:jc w:val="center"/>
      </w:pPr>
    </w:p>
    <w:p w:rsidR="002E2CE1" w:rsidRPr="002E2CE1" w:rsidRDefault="002E2CE1" w:rsidP="002E2CE1">
      <w:pPr>
        <w:pStyle w:val="101"/>
        <w:spacing w:line="240" w:lineRule="auto"/>
        <w:jc w:val="center"/>
      </w:pPr>
      <w:r w:rsidRPr="002E2CE1">
        <w:t>Порядок предоставления компенсационных (свободных) мест</w:t>
      </w:r>
    </w:p>
    <w:p w:rsidR="002E2CE1" w:rsidRDefault="002E2CE1" w:rsidP="002E2CE1">
      <w:pPr>
        <w:pStyle w:val="101"/>
      </w:pP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>1.</w:t>
      </w:r>
      <w:r>
        <w:t xml:space="preserve"> </w:t>
      </w:r>
      <w:r w:rsidRPr="002E2CE1">
        <w:t>Компенсационное (свободное) место предоставляется хозяйствующ</w:t>
      </w:r>
      <w:r w:rsidR="00DC1BF6">
        <w:t>им</w:t>
      </w:r>
      <w:r w:rsidRPr="002E2CE1">
        <w:t xml:space="preserve"> субъект</w:t>
      </w:r>
      <w:r w:rsidR="00DC1BF6">
        <w:t>ам</w:t>
      </w:r>
      <w:r w:rsidRPr="002E2CE1">
        <w:t>, у котор</w:t>
      </w:r>
      <w:r w:rsidR="00DC1BF6">
        <w:t>ых</w:t>
      </w:r>
      <w:r w:rsidRPr="002E2CE1">
        <w:t xml:space="preserve"> на 1 марта 2015 года был</w:t>
      </w:r>
      <w:r w:rsidR="00DC1BF6">
        <w:t>и</w:t>
      </w:r>
      <w:r w:rsidRPr="002E2CE1">
        <w:t xml:space="preserve"> действующи</w:t>
      </w:r>
      <w:r w:rsidR="00DC1BF6">
        <w:t>е</w:t>
      </w:r>
      <w:r w:rsidRPr="002E2CE1">
        <w:t xml:space="preserve"> договор</w:t>
      </w:r>
      <w:r w:rsidR="00DC1BF6">
        <w:t>ы</w:t>
      </w:r>
      <w:r w:rsidRPr="002E2CE1">
        <w:t xml:space="preserve"> аренды земельн</w:t>
      </w:r>
      <w:r w:rsidR="00DC1BF6">
        <w:t>ых</w:t>
      </w:r>
      <w:r w:rsidRPr="002E2CE1">
        <w:t xml:space="preserve"> участк</w:t>
      </w:r>
      <w:r w:rsidR="00DC1BF6">
        <w:t>ов</w:t>
      </w:r>
      <w:r w:rsidRPr="002E2CE1">
        <w:t>, предусматривавши</w:t>
      </w:r>
      <w:r w:rsidR="00DC1BF6">
        <w:t>е</w:t>
      </w:r>
      <w:r w:rsidRPr="002E2CE1">
        <w:t xml:space="preserve"> размещение нестационарных торговых объектов, мест</w:t>
      </w:r>
      <w:r w:rsidR="00DC1BF6">
        <w:t>а</w:t>
      </w:r>
      <w:r w:rsidRPr="002E2CE1">
        <w:t xml:space="preserve"> размещени</w:t>
      </w:r>
      <w:r w:rsidR="00DC1BF6">
        <w:t>я</w:t>
      </w:r>
      <w:r w:rsidRPr="002E2CE1">
        <w:t xml:space="preserve"> котор</w:t>
      </w:r>
      <w:r w:rsidR="00DC1BF6">
        <w:t>ых</w:t>
      </w:r>
      <w:r w:rsidRPr="002E2CE1">
        <w:t xml:space="preserve"> не вошл</w:t>
      </w:r>
      <w:r w:rsidR="00DC1BF6">
        <w:t>и</w:t>
      </w:r>
      <w:r w:rsidRPr="002E2CE1">
        <w:t xml:space="preserve"> в схему размещения нестационарных торговых объектов, </w:t>
      </w:r>
      <w:r w:rsidR="00DC1BF6">
        <w:t xml:space="preserve">утвержденную после принятия </w:t>
      </w:r>
      <w:r w:rsidR="00DC1BF6" w:rsidRPr="00DC1BF6">
        <w:t>Постановления Кабинета Министров Республики Татарстан от 13.08.2016 № 553 «Об утверждении Порядка размещения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DC1BF6">
        <w:t xml:space="preserve">, </w:t>
      </w:r>
      <w:r w:rsidRPr="002E2CE1">
        <w:t>при условии надлежащего исполнения обязательств по ранее заключенному договору аренды земельного участка, предусматривавшему размещение нестационарного объекта.</w:t>
      </w:r>
    </w:p>
    <w:p w:rsidR="001F3CE5" w:rsidRPr="00BF0C17" w:rsidRDefault="001F3CE5" w:rsidP="001F3CE5">
      <w:pPr>
        <w:pStyle w:val="a3"/>
        <w:spacing w:before="0" w:after="0" w:line="240" w:lineRule="auto"/>
        <w:ind w:firstLine="709"/>
      </w:pPr>
      <w:r w:rsidRPr="00BF0C17">
        <w:t xml:space="preserve">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имеющаяся задолженность по арендной плате (в том числе пени) за период действия договора, а также задолженность по оплате фактического использования земельного участка на момент подачи заявления о заключении договора на </w:t>
      </w:r>
      <w:r w:rsidR="00DC18FC">
        <w:t xml:space="preserve">право </w:t>
      </w:r>
      <w:r w:rsidRPr="00BF0C17">
        <w:t>размещени</w:t>
      </w:r>
      <w:r w:rsidR="00DC18FC">
        <w:t>я</w:t>
      </w:r>
      <w:r w:rsidRPr="00BF0C17">
        <w:t xml:space="preserve"> нестационарного торгового объекта.</w:t>
      </w:r>
    </w:p>
    <w:p w:rsidR="002E2CE1" w:rsidRPr="002E2CE1" w:rsidRDefault="002E2CE1" w:rsidP="00425CF5">
      <w:pPr>
        <w:pStyle w:val="101"/>
        <w:spacing w:line="240" w:lineRule="auto"/>
        <w:ind w:firstLine="709"/>
        <w:jc w:val="both"/>
      </w:pPr>
      <w:r>
        <w:t xml:space="preserve">2. </w:t>
      </w:r>
      <w:r w:rsidRPr="002E2CE1">
        <w:t xml:space="preserve">Компенсационное (свободное) место предоставляется хозяйствующему субъекту в случаях досрочного прекращения действия договора на </w:t>
      </w:r>
      <w:r w:rsidR="004F5601">
        <w:t xml:space="preserve">право </w:t>
      </w:r>
      <w:r w:rsidRPr="002E2CE1">
        <w:t>размещени</w:t>
      </w:r>
      <w:r w:rsidR="004F5601">
        <w:t>я</w:t>
      </w:r>
      <w:r w:rsidRPr="002E2CE1">
        <w:t xml:space="preserve"> нестационарного торгового объекта при принятии органом местного самоуправления</w:t>
      </w:r>
      <w:r w:rsidR="00425CF5">
        <w:t xml:space="preserve"> </w:t>
      </w:r>
      <w:r w:rsidR="00AF604E" w:rsidRPr="00AF604E">
        <w:t xml:space="preserve">муниципального </w:t>
      </w:r>
      <w:r w:rsidR="000529C5">
        <w:t xml:space="preserve">образования </w:t>
      </w:r>
      <w:r w:rsidR="00672FFF">
        <w:t>Старотинчалинское</w:t>
      </w:r>
      <w:r w:rsidR="002A3621">
        <w:t xml:space="preserve"> сельское</w:t>
      </w:r>
      <w:r w:rsidR="000529C5">
        <w:t xml:space="preserve"> поселение</w:t>
      </w:r>
      <w:r w:rsidR="00AF604E" w:rsidRPr="00AF604E">
        <w:t xml:space="preserve"> </w:t>
      </w:r>
      <w:r w:rsidR="00CB739E">
        <w:t>Буин</w:t>
      </w:r>
      <w:r w:rsidR="00AF604E" w:rsidRPr="00AF604E">
        <w:t xml:space="preserve">ского муниципального района Республики </w:t>
      </w:r>
      <w:r w:rsidR="00C033B4">
        <w:t>Татарстан</w:t>
      </w:r>
      <w:r w:rsidR="005C0322">
        <w:t xml:space="preserve"> (далее – м</w:t>
      </w:r>
      <w:r w:rsidR="0048160B">
        <w:t xml:space="preserve">униципальное образование) </w:t>
      </w:r>
      <w:r w:rsidRPr="002E2CE1">
        <w:t xml:space="preserve">решений, перечень </w:t>
      </w:r>
      <w:r w:rsidR="00DC18FC">
        <w:t>которых установлен подпунктом 3</w:t>
      </w:r>
      <w:r w:rsidRPr="002E2CE1">
        <w:t xml:space="preserve"> пункта </w:t>
      </w:r>
      <w:r w:rsidR="00DC18FC">
        <w:t>2</w:t>
      </w:r>
      <w:r w:rsidRPr="002E2CE1">
        <w:t xml:space="preserve">.1 </w:t>
      </w:r>
      <w:r w:rsidR="00DC18FC" w:rsidRPr="00DC18FC">
        <w:t>Положени</w:t>
      </w:r>
      <w:r w:rsidR="00DC18FC">
        <w:t>я</w:t>
      </w:r>
      <w:r w:rsidR="00DC18FC" w:rsidRPr="00DC18FC">
        <w:t xml:space="preserve"> о порядке заключения договора на право размещения нестационарного торгового объекта на территории муниципального </w:t>
      </w:r>
      <w:r w:rsidR="000529C5">
        <w:t>образования</w:t>
      </w:r>
      <w:r w:rsidRPr="002E2CE1">
        <w:t>, при</w:t>
      </w:r>
      <w:r w:rsidR="00DC18FC">
        <w:t xml:space="preserve"> условии надлежащего исполнения </w:t>
      </w:r>
      <w:r w:rsidRPr="002E2CE1">
        <w:t xml:space="preserve">обязательств по заключенному договору на </w:t>
      </w:r>
      <w:r w:rsidR="004F5601">
        <w:t xml:space="preserve">право </w:t>
      </w:r>
      <w:r w:rsidRPr="002E2CE1">
        <w:t>размещени</w:t>
      </w:r>
      <w:r w:rsidR="004F5601">
        <w:t>я</w:t>
      </w:r>
      <w:r w:rsidRPr="002E2CE1">
        <w:t xml:space="preserve"> нестационарного торгового объекта.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 xml:space="preserve">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обстоятельств, указанных в пункте </w:t>
      </w:r>
      <w:r w:rsidR="004F5601">
        <w:t>3</w:t>
      </w:r>
      <w:r w:rsidRPr="002E2CE1">
        <w:t xml:space="preserve">.1 </w:t>
      </w:r>
      <w:r w:rsidR="004F5601" w:rsidRPr="00DC18FC">
        <w:t>Положени</w:t>
      </w:r>
      <w:r w:rsidR="004F5601">
        <w:t>я</w:t>
      </w:r>
      <w:r w:rsidR="004F5601" w:rsidRPr="00DC18FC">
        <w:t xml:space="preserve"> о порядке заключения договора на право размещения нестационарного торгового объекта на территории муниципального </w:t>
      </w:r>
      <w:r w:rsidR="000529C5">
        <w:t>образования</w:t>
      </w:r>
      <w:r w:rsidRPr="002E2CE1">
        <w:t>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3. </w:t>
      </w:r>
      <w:r w:rsidRPr="002E2CE1">
        <w:t>Перечень компенсационных</w:t>
      </w:r>
      <w:r w:rsidR="000607E2">
        <w:t xml:space="preserve"> (свободных)</w:t>
      </w:r>
      <w:r w:rsidRPr="002E2CE1">
        <w:t xml:space="preserve"> мест размещения нестационарных торговых объектов утверждается нормативным правовым актом Исполнительного комитета </w:t>
      </w:r>
      <w:r w:rsidR="005C0322">
        <w:t>м</w:t>
      </w:r>
      <w:r w:rsidR="000607E2" w:rsidRPr="000607E2">
        <w:t>униципального образования</w:t>
      </w:r>
      <w:r w:rsidRPr="002E2CE1">
        <w:t>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4. </w:t>
      </w:r>
      <w:r w:rsidRPr="002E2CE1">
        <w:t>Предоставление компенсационного</w:t>
      </w:r>
      <w:r w:rsidR="00455CA2">
        <w:t xml:space="preserve"> (свободного)</w:t>
      </w:r>
      <w:r w:rsidRPr="002E2CE1">
        <w:t xml:space="preserve"> места на размещение нестационарного торгового объекта осуществляется Исполнительным комитетом </w:t>
      </w:r>
      <w:r w:rsidR="0048160B">
        <w:t>Муниципального образования</w:t>
      </w:r>
      <w:r w:rsidRPr="002E2CE1">
        <w:t xml:space="preserve"> в случаях, предусмотренных пунктами </w:t>
      </w:r>
      <w:r w:rsidR="0048160B">
        <w:t>1 и</w:t>
      </w:r>
      <w:r w:rsidR="008C35E0">
        <w:t xml:space="preserve"> </w:t>
      </w:r>
      <w:r w:rsidR="0048160B">
        <w:t xml:space="preserve">2 </w:t>
      </w:r>
      <w:r w:rsidRPr="002E2CE1">
        <w:t xml:space="preserve">настоящего </w:t>
      </w:r>
      <w:r w:rsidR="0048160B">
        <w:t>Порядка</w:t>
      </w:r>
      <w:r w:rsidRPr="002E2CE1">
        <w:t>, в соответствии со схемой размещения нестационарных торговых объектов</w:t>
      </w:r>
      <w:r w:rsidR="003A67F1">
        <w:t>, утвержденной уполномоченным о</w:t>
      </w:r>
      <w:r w:rsidR="006E73E8">
        <w:t>рганом местного самоуправления м</w:t>
      </w:r>
      <w:r w:rsidR="003A67F1">
        <w:t>униципального образования (далее – Схема)</w:t>
      </w:r>
      <w:r w:rsidRPr="002E2CE1">
        <w:t>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5. </w:t>
      </w:r>
      <w:r w:rsidRPr="002E2CE1">
        <w:t>В случ</w:t>
      </w:r>
      <w:r w:rsidR="00821929">
        <w:t>аях, установленных подпунктом 3</w:t>
      </w:r>
      <w:r w:rsidRPr="002E2CE1">
        <w:t xml:space="preserve"> пункта </w:t>
      </w:r>
      <w:r w:rsidR="00821929">
        <w:t>2</w:t>
      </w:r>
      <w:r w:rsidRPr="002E2CE1">
        <w:t xml:space="preserve">.1 </w:t>
      </w:r>
      <w:r w:rsidR="00821929" w:rsidRPr="00821929">
        <w:t xml:space="preserve">Положения о порядке заключения договора на право размещения нестационарного торгового объекта на территории муниципального </w:t>
      </w:r>
      <w:r w:rsidR="000529C5">
        <w:t>образования</w:t>
      </w:r>
      <w:r w:rsidRPr="002E2CE1">
        <w:t xml:space="preserve">, Исполнительный комитет </w:t>
      </w:r>
      <w:r w:rsidR="005C0322">
        <w:t>м</w:t>
      </w:r>
      <w:r w:rsidR="00821929">
        <w:t>униципального образования</w:t>
      </w:r>
      <w:r w:rsidRPr="002E2CE1">
        <w:t xml:space="preserve"> не позднее, чем за 30 календарных дней до принятия решения об исключении места размещения нестационарного торгового объекта из </w:t>
      </w:r>
      <w:r w:rsidR="003A67F1">
        <w:t>С</w:t>
      </w:r>
      <w:r w:rsidRPr="002E2CE1">
        <w:t xml:space="preserve">хемы и </w:t>
      </w:r>
      <w:r w:rsidRPr="002E2CE1">
        <w:lastRenderedPageBreak/>
        <w:t xml:space="preserve">расторжении договора на </w:t>
      </w:r>
      <w:r w:rsidR="003A67F1">
        <w:t xml:space="preserve">право </w:t>
      </w:r>
      <w:r w:rsidRPr="002E2CE1">
        <w:t>размещени</w:t>
      </w:r>
      <w:r w:rsidR="003A67F1">
        <w:t>я</w:t>
      </w:r>
      <w:r w:rsidRPr="002E2CE1">
        <w:t xml:space="preserve"> нестационарного торгового объекта направляет в адрес хозяйствующего субъекта соответствующее уведомление.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 xml:space="preserve">Уведомление должно содержать предложение хозяйствующему субъекту о выборе компенсационного </w:t>
      </w:r>
      <w:r w:rsidR="00455CA2">
        <w:t xml:space="preserve">(свободного) </w:t>
      </w:r>
      <w:r w:rsidRPr="002E2CE1">
        <w:t>места.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>Компенсационное</w:t>
      </w:r>
      <w:r w:rsidR="00455CA2">
        <w:t xml:space="preserve"> (свободное) </w:t>
      </w:r>
      <w:r w:rsidRPr="002E2CE1">
        <w:t xml:space="preserve"> место может быть выбрано хозяйствующим субъектом из числа мест, содержащихся в реестре компенсационных </w:t>
      </w:r>
      <w:r w:rsidR="003D2FF3">
        <w:t xml:space="preserve">(свободных) </w:t>
      </w:r>
      <w:r w:rsidRPr="002E2CE1">
        <w:t xml:space="preserve">мест для размещения нестационарного торгового объекта, взамен места, исключаемого их </w:t>
      </w:r>
      <w:r w:rsidR="003A67F1">
        <w:t>С</w:t>
      </w:r>
      <w:r w:rsidRPr="002E2CE1">
        <w:t>хемы.</w:t>
      </w:r>
    </w:p>
    <w:p w:rsidR="003A67F1" w:rsidRPr="002E2CE1" w:rsidRDefault="002E2CE1" w:rsidP="003A67F1">
      <w:pPr>
        <w:pStyle w:val="101"/>
        <w:spacing w:line="240" w:lineRule="auto"/>
        <w:ind w:firstLine="709"/>
        <w:jc w:val="both"/>
      </w:pPr>
      <w:r w:rsidRPr="002E2CE1">
        <w:t xml:space="preserve">Хозяйствующих субъект в срок не позднее 10 рабочих дней со дня получения уведомления об исключении места размещения нестационарного торгового объекта из </w:t>
      </w:r>
      <w:r w:rsidR="003A67F1">
        <w:t>С</w:t>
      </w:r>
      <w:r w:rsidRPr="002E2CE1">
        <w:t xml:space="preserve">хемы и расторжении договора на </w:t>
      </w:r>
      <w:r w:rsidR="003A67F1">
        <w:t xml:space="preserve">право </w:t>
      </w:r>
      <w:r w:rsidRPr="002E2CE1">
        <w:t>размещени</w:t>
      </w:r>
      <w:r w:rsidR="003A67F1">
        <w:t>я</w:t>
      </w:r>
      <w:r w:rsidRPr="002E2CE1">
        <w:t xml:space="preserve"> нестационарного торгового объекта направляет в Исполнительный комитет </w:t>
      </w:r>
      <w:r w:rsidR="006E73E8">
        <w:t>м</w:t>
      </w:r>
      <w:r w:rsidR="003A67F1" w:rsidRPr="003A67F1">
        <w:t xml:space="preserve">униципального образования </w:t>
      </w:r>
      <w:r w:rsidRPr="002E2CE1">
        <w:t xml:space="preserve">уведомление о выборе места из утвержденного перечня компенсационных </w:t>
      </w:r>
      <w:r w:rsidR="00455CA2">
        <w:t xml:space="preserve">(свободных) </w:t>
      </w:r>
      <w:r w:rsidRPr="002E2CE1">
        <w:t>мест.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6. </w:t>
      </w:r>
      <w:r w:rsidRPr="002E2CE1">
        <w:t xml:space="preserve">В случае если хозяйствующий субъект выбрал компенсационное </w:t>
      </w:r>
      <w:r w:rsidR="00455CA2">
        <w:t xml:space="preserve">(свободное) </w:t>
      </w:r>
      <w:r w:rsidRPr="002E2CE1">
        <w:t xml:space="preserve">место из перечня компенсационных </w:t>
      </w:r>
      <w:r w:rsidR="00455CA2">
        <w:t xml:space="preserve">(свободных) </w:t>
      </w:r>
      <w:r w:rsidRPr="002E2CE1">
        <w:t xml:space="preserve">мест для размещения нестационарного торгового объекта, Исполнительным комитетом </w:t>
      </w:r>
      <w:r w:rsidR="006E73E8">
        <w:t>м</w:t>
      </w:r>
      <w:r w:rsidR="003A67F1" w:rsidRPr="003A67F1">
        <w:t>униципального образования</w:t>
      </w:r>
      <w:r w:rsidRPr="002E2CE1">
        <w:t xml:space="preserve"> принимается решен</w:t>
      </w:r>
      <w:r w:rsidR="003A67F1">
        <w:t>ие о включении данного места в С</w:t>
      </w:r>
      <w:r w:rsidRPr="002E2CE1">
        <w:t>хему.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7. </w:t>
      </w:r>
      <w:r w:rsidRPr="002E2CE1">
        <w:t>В течени</w:t>
      </w:r>
      <w:r w:rsidR="00455CA2">
        <w:t>е</w:t>
      </w:r>
      <w:r w:rsidRPr="002E2CE1">
        <w:t xml:space="preserve"> </w:t>
      </w:r>
      <w:r w:rsidR="003A67F1">
        <w:t>пяти</w:t>
      </w:r>
      <w:r w:rsidRPr="002E2CE1">
        <w:t xml:space="preserve"> </w:t>
      </w:r>
      <w:r w:rsidR="003A67F1">
        <w:t>рабочих дней после включения в С</w:t>
      </w:r>
      <w:r w:rsidRPr="002E2CE1">
        <w:t xml:space="preserve">хему Исполнительный комитет </w:t>
      </w:r>
      <w:r w:rsidR="006E73E8">
        <w:t>м</w:t>
      </w:r>
      <w:r w:rsidR="003A67F1" w:rsidRPr="003A67F1">
        <w:t xml:space="preserve">униципального образования </w:t>
      </w:r>
      <w:r w:rsidRPr="002E2CE1">
        <w:t>направляет в адрес хозяйствующего субъекта соответствующее уведомление.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 xml:space="preserve">Хозяйствующий субъект или его представитель в течение </w:t>
      </w:r>
      <w:r w:rsidR="003A67F1">
        <w:t>пяти</w:t>
      </w:r>
      <w:r w:rsidRPr="002E2CE1">
        <w:t xml:space="preserve"> рабочих дней со дня получения такого уведомления должен прибыть в Исполнительный комитет </w:t>
      </w:r>
      <w:r w:rsidR="006E73E8">
        <w:t>м</w:t>
      </w:r>
      <w:r w:rsidR="003A67F1" w:rsidRPr="003A67F1">
        <w:t>униципального образования</w:t>
      </w:r>
      <w:r w:rsidRPr="002E2CE1">
        <w:t xml:space="preserve"> для заключения договора на </w:t>
      </w:r>
      <w:r w:rsidR="00455CA2">
        <w:t xml:space="preserve">право </w:t>
      </w:r>
      <w:r w:rsidRPr="002E2CE1">
        <w:t>размещени</w:t>
      </w:r>
      <w:r w:rsidR="00455CA2">
        <w:t>я</w:t>
      </w:r>
      <w:r w:rsidRPr="002E2CE1">
        <w:t xml:space="preserve"> нестационарного торгового объекта.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8. </w:t>
      </w:r>
      <w:r w:rsidRPr="002E2CE1">
        <w:t xml:space="preserve">В случае отказа хозяйствующего субъекта от предложенных Исполнительным комитетом </w:t>
      </w:r>
      <w:r w:rsidR="006E73E8">
        <w:t>м</w:t>
      </w:r>
      <w:r w:rsidR="003A67F1" w:rsidRPr="003A67F1">
        <w:t xml:space="preserve">униципального образования </w:t>
      </w:r>
      <w:r w:rsidRPr="002E2CE1">
        <w:t xml:space="preserve">компенсационных </w:t>
      </w:r>
      <w:r w:rsidR="00455CA2">
        <w:t xml:space="preserve">(свободных) </w:t>
      </w:r>
      <w:r w:rsidRPr="002E2CE1">
        <w:t xml:space="preserve">мест хозяйствующий субъект теряет право на предоставление компенсационного </w:t>
      </w:r>
      <w:r w:rsidR="003D2FF3">
        <w:t xml:space="preserve">(свободного) </w:t>
      </w:r>
      <w:r w:rsidRPr="002E2CE1">
        <w:t>места для размещения нестационарного торгового объекта.</w:t>
      </w:r>
    </w:p>
    <w:p w:rsidR="002E2CE1" w:rsidRDefault="002E2CE1" w:rsidP="002E2CE1">
      <w:pPr>
        <w:pStyle w:val="101"/>
        <w:spacing w:line="240" w:lineRule="auto"/>
        <w:ind w:firstLine="709"/>
        <w:jc w:val="both"/>
      </w:pPr>
    </w:p>
    <w:p w:rsidR="00E24CD0" w:rsidRDefault="00E24CD0" w:rsidP="002E2CE1">
      <w:pPr>
        <w:pStyle w:val="101"/>
        <w:spacing w:line="240" w:lineRule="auto"/>
        <w:ind w:firstLine="709"/>
        <w:jc w:val="both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E24CD0" w:rsidRPr="005364AA" w:rsidRDefault="00E24CD0" w:rsidP="00E24CD0">
      <w:pPr>
        <w:pStyle w:val="101"/>
        <w:spacing w:line="240" w:lineRule="auto"/>
        <w:ind w:left="5387"/>
      </w:pPr>
      <w:r w:rsidRPr="005364AA">
        <w:t xml:space="preserve">Приложение № </w:t>
      </w:r>
      <w:r>
        <w:t>3</w:t>
      </w:r>
    </w:p>
    <w:p w:rsidR="006E73E8" w:rsidRPr="006E73E8" w:rsidRDefault="006E73E8" w:rsidP="006E73E8">
      <w:pPr>
        <w:shd w:val="clear" w:color="auto" w:fill="FFFFFF"/>
        <w:ind w:left="5387"/>
        <w:rPr>
          <w:rFonts w:ascii="Arial" w:hAnsi="Arial" w:cs="Arial"/>
          <w:color w:val="auto"/>
        </w:rPr>
      </w:pPr>
      <w:r w:rsidRPr="006E73E8">
        <w:rPr>
          <w:rFonts w:ascii="Arial" w:hAnsi="Arial" w:cs="Arial"/>
          <w:color w:val="auto"/>
        </w:rPr>
        <w:t xml:space="preserve">к постановлению Исполнительного комитета </w:t>
      </w:r>
      <w:r w:rsidR="00672FFF">
        <w:rPr>
          <w:rFonts w:ascii="Arial" w:hAnsi="Arial" w:cs="Arial"/>
          <w:color w:val="auto"/>
        </w:rPr>
        <w:t>Старотинчалинского</w:t>
      </w:r>
      <w:r w:rsidR="002A3621">
        <w:rPr>
          <w:rFonts w:ascii="Arial" w:hAnsi="Arial" w:cs="Arial"/>
          <w:color w:val="auto"/>
        </w:rPr>
        <w:t xml:space="preserve"> сельского</w:t>
      </w:r>
      <w:r w:rsidRPr="006E73E8">
        <w:rPr>
          <w:rFonts w:ascii="Arial" w:hAnsi="Arial" w:cs="Arial"/>
          <w:color w:val="auto"/>
        </w:rPr>
        <w:t xml:space="preserve"> поселения Буинского муниципального района Республики Татарстан</w:t>
      </w:r>
    </w:p>
    <w:p w:rsidR="006E73E8" w:rsidRPr="006E73E8" w:rsidRDefault="006E73E8" w:rsidP="006E73E8">
      <w:pPr>
        <w:shd w:val="clear" w:color="auto" w:fill="FFFFFF"/>
        <w:ind w:left="5387"/>
        <w:rPr>
          <w:rFonts w:ascii="Arial" w:hAnsi="Arial" w:cs="Arial"/>
          <w:color w:val="auto"/>
        </w:rPr>
      </w:pPr>
      <w:r w:rsidRPr="006E73E8">
        <w:rPr>
          <w:rFonts w:ascii="Arial" w:hAnsi="Arial" w:cs="Arial"/>
          <w:color w:val="auto"/>
        </w:rPr>
        <w:t xml:space="preserve">от </w:t>
      </w:r>
      <w:r w:rsidR="00AE70B4">
        <w:rPr>
          <w:rFonts w:ascii="Arial" w:hAnsi="Arial" w:cs="Arial"/>
          <w:color w:val="auto"/>
        </w:rPr>
        <w:t>0</w:t>
      </w:r>
      <w:r w:rsidR="00B327DE">
        <w:rPr>
          <w:rFonts w:ascii="Arial" w:hAnsi="Arial" w:cs="Arial"/>
          <w:color w:val="auto"/>
        </w:rPr>
        <w:t>2</w:t>
      </w:r>
      <w:bookmarkStart w:id="0" w:name="_GoBack"/>
      <w:bookmarkEnd w:id="0"/>
      <w:r w:rsidRPr="006E73E8">
        <w:rPr>
          <w:rFonts w:ascii="Arial" w:hAnsi="Arial" w:cs="Arial"/>
          <w:color w:val="auto"/>
        </w:rPr>
        <w:t xml:space="preserve"> </w:t>
      </w:r>
      <w:r w:rsidR="00AE70B4">
        <w:rPr>
          <w:rFonts w:ascii="Arial" w:hAnsi="Arial" w:cs="Arial"/>
          <w:color w:val="auto"/>
        </w:rPr>
        <w:t>апреля</w:t>
      </w:r>
      <w:r w:rsidRPr="006E73E8">
        <w:rPr>
          <w:rFonts w:ascii="Arial" w:hAnsi="Arial" w:cs="Arial"/>
          <w:color w:val="auto"/>
        </w:rPr>
        <w:t xml:space="preserve"> 2021 года № </w:t>
      </w:r>
      <w:r w:rsidR="00AE70B4">
        <w:rPr>
          <w:rFonts w:ascii="Arial" w:hAnsi="Arial" w:cs="Arial"/>
          <w:color w:val="auto"/>
        </w:rPr>
        <w:t>10</w:t>
      </w:r>
      <w:r w:rsidRPr="006E73E8">
        <w:rPr>
          <w:rFonts w:ascii="Arial" w:hAnsi="Arial" w:cs="Arial"/>
          <w:color w:val="auto"/>
        </w:rPr>
        <w:t xml:space="preserve"> </w:t>
      </w:r>
    </w:p>
    <w:p w:rsidR="00E24CD0" w:rsidRDefault="00E24CD0" w:rsidP="002E2CE1">
      <w:pPr>
        <w:pStyle w:val="101"/>
        <w:spacing w:line="240" w:lineRule="auto"/>
        <w:ind w:firstLine="709"/>
        <w:jc w:val="both"/>
      </w:pPr>
    </w:p>
    <w:p w:rsidR="000166F2" w:rsidRDefault="000166F2" w:rsidP="000166F2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0166F2">
        <w:rPr>
          <w:rFonts w:ascii="Arial" w:hAnsi="Arial" w:cs="Arial"/>
          <w:color w:val="auto"/>
        </w:rPr>
        <w:t xml:space="preserve">Положение об организации и проведении аукциона на право заключения договора на размещение нестационарных торговых объектов на территории муниципального </w:t>
      </w:r>
      <w:r w:rsidR="000529C5">
        <w:rPr>
          <w:rFonts w:ascii="Arial" w:hAnsi="Arial" w:cs="Arial"/>
          <w:color w:val="auto"/>
        </w:rPr>
        <w:t xml:space="preserve">образования </w:t>
      </w:r>
      <w:r w:rsidR="00672FFF">
        <w:rPr>
          <w:rFonts w:ascii="Arial" w:hAnsi="Arial" w:cs="Arial"/>
          <w:color w:val="auto"/>
        </w:rPr>
        <w:t>Старотинчалинское</w:t>
      </w:r>
      <w:r w:rsidR="002A3621">
        <w:rPr>
          <w:rFonts w:ascii="Arial" w:hAnsi="Arial" w:cs="Arial"/>
          <w:color w:val="auto"/>
        </w:rPr>
        <w:t xml:space="preserve"> сельское</w:t>
      </w:r>
      <w:r w:rsidR="000529C5">
        <w:rPr>
          <w:rFonts w:ascii="Arial" w:hAnsi="Arial" w:cs="Arial"/>
          <w:color w:val="auto"/>
        </w:rPr>
        <w:t xml:space="preserve"> поселение</w:t>
      </w:r>
      <w:r w:rsidRPr="000166F2">
        <w:rPr>
          <w:rFonts w:ascii="Arial" w:hAnsi="Arial" w:cs="Arial"/>
          <w:color w:val="auto"/>
        </w:rPr>
        <w:t xml:space="preserve"> </w:t>
      </w:r>
      <w:r w:rsidR="00CB739E">
        <w:rPr>
          <w:rFonts w:ascii="Arial" w:hAnsi="Arial" w:cs="Arial"/>
          <w:color w:val="auto"/>
        </w:rPr>
        <w:t>Буин</w:t>
      </w:r>
      <w:r w:rsidRPr="000166F2">
        <w:rPr>
          <w:rFonts w:ascii="Arial" w:hAnsi="Arial" w:cs="Arial"/>
          <w:color w:val="auto"/>
        </w:rPr>
        <w:t xml:space="preserve">ского муниципального района Республики </w:t>
      </w:r>
      <w:r w:rsidR="00C033B4">
        <w:rPr>
          <w:rFonts w:ascii="Arial" w:hAnsi="Arial" w:cs="Arial"/>
          <w:color w:val="auto"/>
        </w:rPr>
        <w:t>Татарстан</w:t>
      </w:r>
    </w:p>
    <w:p w:rsidR="000166F2" w:rsidRDefault="000166F2" w:rsidP="000166F2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477A62" w:rsidRDefault="00477A62" w:rsidP="00477A62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477A62">
        <w:rPr>
          <w:rFonts w:ascii="Arial" w:hAnsi="Arial" w:cs="Arial"/>
          <w:color w:val="auto"/>
        </w:rPr>
        <w:t>1.</w:t>
      </w:r>
      <w:r>
        <w:rPr>
          <w:rFonts w:ascii="Arial" w:hAnsi="Arial" w:cs="Arial"/>
          <w:color w:val="auto"/>
        </w:rPr>
        <w:t xml:space="preserve"> </w:t>
      </w:r>
      <w:r w:rsidR="00E24CD0" w:rsidRPr="00477A62">
        <w:rPr>
          <w:rFonts w:ascii="Arial" w:hAnsi="Arial" w:cs="Arial"/>
          <w:color w:val="auto"/>
        </w:rPr>
        <w:t>Общие положения</w:t>
      </w:r>
    </w:p>
    <w:p w:rsidR="00477A62" w:rsidRPr="00477A62" w:rsidRDefault="00477A62" w:rsidP="00477A62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E24CD0" w:rsidRPr="00477A62" w:rsidRDefault="00477A62" w:rsidP="00477A62">
      <w:pPr>
        <w:pStyle w:val="ae"/>
        <w:shd w:val="clear" w:color="auto" w:fill="FFFFFF"/>
        <w:tabs>
          <w:tab w:val="left" w:pos="1105"/>
        </w:tabs>
        <w:ind w:left="0"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1.1. </w:t>
      </w:r>
      <w:r w:rsidR="00E24CD0" w:rsidRPr="00477A62">
        <w:rPr>
          <w:rFonts w:ascii="Arial" w:hAnsi="Arial" w:cs="Arial"/>
          <w:color w:val="auto"/>
        </w:rPr>
        <w:t xml:space="preserve">Положение об организации и проведении аукциона </w:t>
      </w:r>
      <w:r w:rsidRPr="00477A62">
        <w:rPr>
          <w:rFonts w:ascii="Arial" w:hAnsi="Arial" w:cs="Arial"/>
          <w:color w:val="auto"/>
        </w:rPr>
        <w:t xml:space="preserve">на право заключения договора на размещение нестационарных торговых объектов на территории муниципального </w:t>
      </w:r>
      <w:r w:rsidR="000529C5">
        <w:rPr>
          <w:rFonts w:ascii="Arial" w:hAnsi="Arial" w:cs="Arial"/>
          <w:color w:val="auto"/>
        </w:rPr>
        <w:t xml:space="preserve">образования </w:t>
      </w:r>
      <w:r w:rsidR="00672FFF">
        <w:rPr>
          <w:rFonts w:ascii="Arial" w:hAnsi="Arial" w:cs="Arial"/>
          <w:color w:val="auto"/>
        </w:rPr>
        <w:t>Старотинчалинское</w:t>
      </w:r>
      <w:r w:rsidR="002A3621">
        <w:rPr>
          <w:rFonts w:ascii="Arial" w:hAnsi="Arial" w:cs="Arial"/>
          <w:color w:val="auto"/>
        </w:rPr>
        <w:t xml:space="preserve"> сельское</w:t>
      </w:r>
      <w:r w:rsidR="000529C5">
        <w:rPr>
          <w:rFonts w:ascii="Arial" w:hAnsi="Arial" w:cs="Arial"/>
          <w:color w:val="auto"/>
        </w:rPr>
        <w:t xml:space="preserve"> поселение</w:t>
      </w:r>
      <w:r w:rsidRPr="00477A62">
        <w:rPr>
          <w:rFonts w:ascii="Arial" w:hAnsi="Arial" w:cs="Arial"/>
          <w:color w:val="auto"/>
        </w:rPr>
        <w:t xml:space="preserve"> </w:t>
      </w:r>
      <w:r w:rsidR="00CB739E">
        <w:rPr>
          <w:rFonts w:ascii="Arial" w:hAnsi="Arial" w:cs="Arial"/>
          <w:color w:val="auto"/>
        </w:rPr>
        <w:t>Буин</w:t>
      </w:r>
      <w:r w:rsidRPr="00477A62">
        <w:rPr>
          <w:rFonts w:ascii="Arial" w:hAnsi="Arial" w:cs="Arial"/>
          <w:color w:val="auto"/>
        </w:rPr>
        <w:t xml:space="preserve">ского муниципального района Республики </w:t>
      </w:r>
      <w:r w:rsidR="00C033B4">
        <w:rPr>
          <w:rFonts w:ascii="Arial" w:hAnsi="Arial" w:cs="Arial"/>
          <w:color w:val="auto"/>
        </w:rPr>
        <w:t>Татарстан</w:t>
      </w:r>
      <w:r w:rsidR="00E24CD0" w:rsidRPr="00477A62">
        <w:rPr>
          <w:rFonts w:ascii="Arial" w:hAnsi="Arial" w:cs="Arial"/>
          <w:color w:val="auto"/>
        </w:rPr>
        <w:t xml:space="preserve"> </w:t>
      </w:r>
      <w:r w:rsidR="006E73E8">
        <w:rPr>
          <w:rFonts w:ascii="Arial" w:hAnsi="Arial" w:cs="Arial"/>
          <w:color w:val="auto"/>
        </w:rPr>
        <w:t>(далее – м</w:t>
      </w:r>
      <w:r w:rsidR="0025541E">
        <w:rPr>
          <w:rFonts w:ascii="Arial" w:hAnsi="Arial" w:cs="Arial"/>
          <w:color w:val="auto"/>
        </w:rPr>
        <w:t xml:space="preserve">униципальное образование) </w:t>
      </w:r>
      <w:r w:rsidR="00E24CD0" w:rsidRPr="00477A62">
        <w:rPr>
          <w:rFonts w:ascii="Arial" w:hAnsi="Arial" w:cs="Arial"/>
          <w:color w:val="auto"/>
        </w:rPr>
        <w:t xml:space="preserve">определяет порядок организации и проведения аукциона </w:t>
      </w:r>
      <w:r w:rsidR="00F94B03" w:rsidRPr="00F94B03">
        <w:rPr>
          <w:rFonts w:ascii="Arial" w:hAnsi="Arial" w:cs="Arial"/>
          <w:color w:val="auto"/>
        </w:rPr>
        <w:t>на право заключения договора на размещение нестационарных торговых объектов</w:t>
      </w:r>
      <w:r w:rsidR="00E24CD0" w:rsidRPr="00477A62">
        <w:rPr>
          <w:rFonts w:ascii="Arial" w:hAnsi="Arial" w:cs="Arial"/>
          <w:color w:val="auto"/>
        </w:rPr>
        <w:t xml:space="preserve"> (далее </w:t>
      </w:r>
      <w:r w:rsidR="00EB4FE4">
        <w:rPr>
          <w:rFonts w:ascii="Arial" w:hAnsi="Arial" w:cs="Arial"/>
          <w:color w:val="auto"/>
        </w:rPr>
        <w:t>–</w:t>
      </w:r>
      <w:r w:rsidR="00E24CD0" w:rsidRPr="00477A62">
        <w:rPr>
          <w:rFonts w:ascii="Arial" w:hAnsi="Arial" w:cs="Arial"/>
          <w:color w:val="auto"/>
        </w:rPr>
        <w:t xml:space="preserve"> </w:t>
      </w:r>
      <w:r w:rsidR="005C65AF">
        <w:rPr>
          <w:rFonts w:ascii="Arial" w:hAnsi="Arial" w:cs="Arial"/>
          <w:color w:val="auto"/>
        </w:rPr>
        <w:t>а</w:t>
      </w:r>
      <w:r w:rsidR="00E24CD0" w:rsidRPr="00477A62">
        <w:rPr>
          <w:rFonts w:ascii="Arial" w:hAnsi="Arial" w:cs="Arial"/>
          <w:color w:val="auto"/>
        </w:rPr>
        <w:t>укцион).</w:t>
      </w:r>
    </w:p>
    <w:p w:rsidR="00E24CD0" w:rsidRPr="00E24CD0" w:rsidRDefault="00037C65" w:rsidP="00477A62">
      <w:pPr>
        <w:shd w:val="clear" w:color="auto" w:fill="FFFFFF"/>
        <w:tabs>
          <w:tab w:val="left" w:pos="1167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</w:t>
      </w:r>
      <w:r w:rsidR="00C309D0">
        <w:rPr>
          <w:rFonts w:ascii="Arial" w:hAnsi="Arial" w:cs="Arial"/>
          <w:color w:val="auto"/>
        </w:rPr>
        <w:t xml:space="preserve">.1. </w:t>
      </w:r>
      <w:r w:rsidR="00A343B3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 является открытым по форме подачи предложений о размере стоимости права за размещение нестационарного торгового объекта.</w:t>
      </w:r>
      <w:r w:rsidR="00923114">
        <w:rPr>
          <w:rFonts w:ascii="Arial" w:hAnsi="Arial" w:cs="Arial"/>
          <w:color w:val="auto"/>
        </w:rPr>
        <w:t xml:space="preserve"> </w:t>
      </w:r>
      <w:r w:rsidR="00923114" w:rsidRPr="00923114">
        <w:rPr>
          <w:rFonts w:ascii="Arial" w:hAnsi="Arial" w:cs="Arial"/>
          <w:color w:val="auto"/>
        </w:rPr>
        <w:t>В открытом аукционе может участвовать любое лицо. </w:t>
      </w:r>
    </w:p>
    <w:p w:rsidR="00E24CD0" w:rsidRPr="00E24CD0" w:rsidRDefault="00037C65" w:rsidP="00477A62">
      <w:pPr>
        <w:shd w:val="clear" w:color="auto" w:fill="FFFFFF"/>
        <w:tabs>
          <w:tab w:val="left" w:pos="116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</w:t>
      </w:r>
      <w:r w:rsidR="00A343B3">
        <w:rPr>
          <w:rFonts w:ascii="Arial" w:hAnsi="Arial" w:cs="Arial"/>
          <w:color w:val="auto"/>
        </w:rPr>
        <w:t xml:space="preserve">.2. </w:t>
      </w:r>
      <w:r w:rsidR="00E24CD0" w:rsidRPr="00E24CD0">
        <w:rPr>
          <w:rFonts w:ascii="Arial" w:hAnsi="Arial" w:cs="Arial"/>
          <w:color w:val="auto"/>
        </w:rPr>
        <w:t xml:space="preserve">Предметом аукциона является право на размещение нестационарного торгового объекта на весь период размещения (далее </w:t>
      </w:r>
      <w:r w:rsidR="00A343B3"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лот).</w:t>
      </w:r>
    </w:p>
    <w:p w:rsidR="00E24CD0" w:rsidRPr="00E24CD0" w:rsidRDefault="00037C65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</w:t>
      </w:r>
      <w:r w:rsidR="00A343B3">
        <w:rPr>
          <w:rFonts w:ascii="Arial" w:hAnsi="Arial" w:cs="Arial"/>
          <w:color w:val="auto"/>
        </w:rPr>
        <w:t xml:space="preserve">.3. </w:t>
      </w:r>
      <w:r w:rsidR="001555DA">
        <w:rPr>
          <w:rFonts w:ascii="Arial" w:hAnsi="Arial" w:cs="Arial"/>
          <w:color w:val="auto"/>
        </w:rPr>
        <w:t>В настоящем Положении используются следующие основные понятия: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укцион </w:t>
      </w:r>
      <w:r w:rsidR="00A343B3"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форма торгов, на которой право заключения договора на размещение нестационарных торговых объектов приобретается лицом, пре</w:t>
      </w:r>
      <w:r>
        <w:rPr>
          <w:rFonts w:ascii="Arial" w:hAnsi="Arial" w:cs="Arial"/>
          <w:color w:val="auto"/>
        </w:rPr>
        <w:t>дложившим наиболее высокую цену;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</w:t>
      </w:r>
      <w:r w:rsidR="00E24CD0" w:rsidRPr="00E24CD0">
        <w:rPr>
          <w:rFonts w:ascii="Arial" w:hAnsi="Arial" w:cs="Arial"/>
          <w:color w:val="auto"/>
        </w:rPr>
        <w:t xml:space="preserve">омиссия по проведению аукциона на право заключения договора на размещение нестационарного торгового объекта </w:t>
      </w:r>
      <w:r w:rsidR="00BC671F">
        <w:rPr>
          <w:rFonts w:ascii="Arial" w:hAnsi="Arial" w:cs="Arial"/>
          <w:color w:val="auto"/>
        </w:rPr>
        <w:t xml:space="preserve">(далее – Комиссия)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коллегиальный орган, созданный организатором аукциона для организации аукциона на территории муниципального образования</w:t>
      </w:r>
      <w:r>
        <w:rPr>
          <w:rFonts w:ascii="Arial" w:hAnsi="Arial" w:cs="Arial"/>
          <w:color w:val="auto"/>
        </w:rPr>
        <w:t>;</w:t>
      </w:r>
    </w:p>
    <w:p w:rsidR="001555DA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</w:t>
      </w:r>
      <w:r w:rsidR="00E24CD0" w:rsidRPr="00E24CD0">
        <w:rPr>
          <w:rFonts w:ascii="Arial" w:hAnsi="Arial" w:cs="Arial"/>
          <w:color w:val="auto"/>
        </w:rPr>
        <w:t xml:space="preserve">рганизатор аукциона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Исполнительный комитет </w:t>
      </w:r>
      <w:r w:rsidRPr="001555DA">
        <w:rPr>
          <w:rFonts w:ascii="Arial" w:hAnsi="Arial" w:cs="Arial"/>
          <w:color w:val="auto"/>
        </w:rPr>
        <w:t>муниципального образования;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</w:t>
      </w:r>
      <w:r w:rsidR="00E24CD0" w:rsidRPr="00E24CD0">
        <w:rPr>
          <w:rFonts w:ascii="Arial" w:hAnsi="Arial" w:cs="Arial"/>
          <w:color w:val="auto"/>
        </w:rPr>
        <w:t xml:space="preserve">пециализированная организация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организация, обеспечивающая выполнение техничес</w:t>
      </w:r>
      <w:r>
        <w:rPr>
          <w:rFonts w:ascii="Arial" w:hAnsi="Arial" w:cs="Arial"/>
          <w:color w:val="auto"/>
        </w:rPr>
        <w:t>ких функций проведения аукциона;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у</w:t>
      </w:r>
      <w:r w:rsidR="00E24CD0" w:rsidRPr="00E24CD0">
        <w:rPr>
          <w:rFonts w:ascii="Arial" w:hAnsi="Arial" w:cs="Arial"/>
          <w:color w:val="auto"/>
        </w:rPr>
        <w:t xml:space="preserve">частник аукциона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юридическое или физическое лицо, </w:t>
      </w:r>
      <w:r w:rsidR="00E24CD0" w:rsidRPr="00E24CD0">
        <w:rPr>
          <w:rFonts w:ascii="Arial" w:hAnsi="Arial" w:cs="Arial"/>
          <w:color w:val="auto"/>
        </w:rPr>
        <w:t xml:space="preserve">допущенное к </w:t>
      </w:r>
      <w:r>
        <w:rPr>
          <w:rFonts w:ascii="Arial" w:hAnsi="Arial" w:cs="Arial"/>
          <w:color w:val="auto"/>
        </w:rPr>
        <w:t xml:space="preserve">участию в </w:t>
      </w:r>
      <w:r w:rsidR="00E24CD0" w:rsidRPr="00E24CD0">
        <w:rPr>
          <w:rFonts w:ascii="Arial" w:hAnsi="Arial" w:cs="Arial"/>
          <w:color w:val="auto"/>
        </w:rPr>
        <w:t>аукцион</w:t>
      </w:r>
      <w:r>
        <w:rPr>
          <w:rFonts w:ascii="Arial" w:hAnsi="Arial" w:cs="Arial"/>
          <w:color w:val="auto"/>
        </w:rPr>
        <w:t>е;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д</w:t>
      </w:r>
      <w:r w:rsidR="00E24CD0" w:rsidRPr="00E24CD0">
        <w:rPr>
          <w:rFonts w:ascii="Arial" w:hAnsi="Arial" w:cs="Arial"/>
          <w:color w:val="auto"/>
        </w:rPr>
        <w:t xml:space="preserve">окументация на проведение аукциона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комплект документов</w:t>
      </w:r>
      <w:r>
        <w:rPr>
          <w:rFonts w:ascii="Arial" w:hAnsi="Arial" w:cs="Arial"/>
          <w:color w:val="auto"/>
        </w:rPr>
        <w:t>,</w:t>
      </w:r>
      <w:r w:rsidR="00E24CD0" w:rsidRPr="00E24CD0">
        <w:rPr>
          <w:rFonts w:ascii="Arial" w:hAnsi="Arial" w:cs="Arial"/>
          <w:color w:val="auto"/>
        </w:rPr>
        <w:t xml:space="preserve"> подготовленный </w:t>
      </w:r>
      <w:r>
        <w:rPr>
          <w:rFonts w:ascii="Arial" w:hAnsi="Arial" w:cs="Arial"/>
          <w:color w:val="auto"/>
        </w:rPr>
        <w:t xml:space="preserve">организатором </w:t>
      </w:r>
      <w:r w:rsidR="00E24CD0" w:rsidRPr="00E24CD0">
        <w:rPr>
          <w:rFonts w:ascii="Arial" w:hAnsi="Arial" w:cs="Arial"/>
          <w:color w:val="auto"/>
        </w:rPr>
        <w:t xml:space="preserve"> аукциона и содержащий информацию о предмете аукциона и условиях </w:t>
      </w:r>
      <w:r>
        <w:rPr>
          <w:rFonts w:ascii="Arial" w:hAnsi="Arial" w:cs="Arial"/>
          <w:color w:val="auto"/>
        </w:rPr>
        <w:t>его проведения;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</w:t>
      </w:r>
      <w:r w:rsidR="00E24CD0" w:rsidRPr="00E24CD0">
        <w:rPr>
          <w:rFonts w:ascii="Arial" w:hAnsi="Arial" w:cs="Arial"/>
          <w:color w:val="auto"/>
        </w:rPr>
        <w:t xml:space="preserve">аявка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комплект документов, подготовленный заявителем в соответствии с требованиями документации </w:t>
      </w:r>
      <w:r>
        <w:rPr>
          <w:rFonts w:ascii="Arial" w:hAnsi="Arial" w:cs="Arial"/>
          <w:color w:val="auto"/>
        </w:rPr>
        <w:t>на проведение аукциона;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</w:t>
      </w:r>
      <w:r w:rsidR="00E24CD0" w:rsidRPr="00E24CD0">
        <w:rPr>
          <w:rFonts w:ascii="Arial" w:hAnsi="Arial" w:cs="Arial"/>
          <w:color w:val="auto"/>
        </w:rPr>
        <w:t xml:space="preserve">тзыв заявки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отказ заявителя от участия в аукционе после подачи им заявки специал</w:t>
      </w:r>
      <w:r>
        <w:rPr>
          <w:rFonts w:ascii="Arial" w:hAnsi="Arial" w:cs="Arial"/>
          <w:color w:val="auto"/>
        </w:rPr>
        <w:t>изированной организации;</w:t>
      </w:r>
    </w:p>
    <w:p w:rsid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</w:t>
      </w:r>
      <w:r w:rsidR="00E24CD0" w:rsidRPr="00E24CD0">
        <w:rPr>
          <w:rFonts w:ascii="Arial" w:hAnsi="Arial" w:cs="Arial"/>
          <w:color w:val="auto"/>
        </w:rPr>
        <w:t xml:space="preserve">адаток (обеспечение заявки)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внесение денежных средств в качестве обеспечения заявки на участие в аукционе. Форма обеспечения заявки определяется в документации на проведение аукциона.</w:t>
      </w:r>
    </w:p>
    <w:p w:rsidR="009C350A" w:rsidRPr="00E24CD0" w:rsidRDefault="009C350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037C65" w:rsidP="00037C65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</w:t>
      </w:r>
      <w:r w:rsidR="00E24CD0" w:rsidRPr="00E24CD0">
        <w:rPr>
          <w:rFonts w:ascii="Arial" w:hAnsi="Arial" w:cs="Arial"/>
          <w:color w:val="auto"/>
        </w:rPr>
        <w:t>. Функции участников аукциона.</w:t>
      </w:r>
    </w:p>
    <w:p w:rsidR="00037C65" w:rsidRDefault="00037C65" w:rsidP="00037C65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037C65" w:rsidP="00037C65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</w:t>
      </w:r>
      <w:r w:rsidR="00E24CD0" w:rsidRPr="00E24CD0">
        <w:rPr>
          <w:rFonts w:ascii="Arial" w:hAnsi="Arial" w:cs="Arial"/>
          <w:color w:val="auto"/>
        </w:rPr>
        <w:t xml:space="preserve">.1. Организатор </w:t>
      </w:r>
      <w:r w:rsidR="00BC671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укциона:</w:t>
      </w:r>
    </w:p>
    <w:p w:rsidR="00E24CD0" w:rsidRPr="00E24CD0" w:rsidRDefault="00037C65" w:rsidP="00037C65">
      <w:pPr>
        <w:shd w:val="clear" w:color="auto" w:fill="FFFFFF"/>
        <w:tabs>
          <w:tab w:val="left" w:pos="80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- </w:t>
      </w:r>
      <w:r w:rsidR="00E24CD0" w:rsidRPr="00E24CD0">
        <w:rPr>
          <w:rFonts w:ascii="Arial" w:hAnsi="Arial" w:cs="Arial"/>
          <w:color w:val="auto"/>
        </w:rPr>
        <w:t xml:space="preserve">принимает решение о проведении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 на определенны</w:t>
      </w:r>
      <w:r w:rsidR="00BC671F">
        <w:rPr>
          <w:rFonts w:ascii="Arial" w:hAnsi="Arial" w:cs="Arial"/>
          <w:color w:val="auto"/>
        </w:rPr>
        <w:t>х в документации на его проведение</w:t>
      </w:r>
      <w:r w:rsidR="00E24CD0" w:rsidRPr="00E24CD0">
        <w:rPr>
          <w:rFonts w:ascii="Arial" w:hAnsi="Arial" w:cs="Arial"/>
          <w:color w:val="auto"/>
        </w:rPr>
        <w:t xml:space="preserve"> условиях;</w:t>
      </w:r>
    </w:p>
    <w:p w:rsidR="00E24CD0" w:rsidRPr="00E24CD0" w:rsidRDefault="00037C65" w:rsidP="00037C65">
      <w:pPr>
        <w:shd w:val="clear" w:color="auto" w:fill="FFFFFF"/>
        <w:tabs>
          <w:tab w:val="left" w:pos="78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разрабатывает и утверждает документацию на проведение аукциона;</w:t>
      </w:r>
    </w:p>
    <w:p w:rsidR="00E24CD0" w:rsidRPr="00E24CD0" w:rsidRDefault="00037C65" w:rsidP="00037C65">
      <w:pPr>
        <w:shd w:val="clear" w:color="auto" w:fill="FFFFFF"/>
        <w:tabs>
          <w:tab w:val="left" w:pos="78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определяет состав лотов и стартовые цены;</w:t>
      </w:r>
    </w:p>
    <w:p w:rsidR="00E24CD0" w:rsidRPr="00E24CD0" w:rsidRDefault="00037C65" w:rsidP="00037C65">
      <w:pPr>
        <w:shd w:val="clear" w:color="auto" w:fill="FFFFFF"/>
        <w:tabs>
          <w:tab w:val="left" w:pos="78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определяет шаг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037C65" w:rsidP="00037C65">
      <w:pPr>
        <w:shd w:val="clear" w:color="auto" w:fill="FFFFFF"/>
        <w:tabs>
          <w:tab w:val="left" w:pos="78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определяет размер </w:t>
      </w:r>
      <w:r w:rsidR="00BC671F">
        <w:rPr>
          <w:rFonts w:ascii="Arial" w:hAnsi="Arial" w:cs="Arial"/>
          <w:color w:val="auto"/>
        </w:rPr>
        <w:t>задатка (</w:t>
      </w:r>
      <w:r w:rsidR="00E24CD0" w:rsidRPr="00E24CD0">
        <w:rPr>
          <w:rFonts w:ascii="Arial" w:hAnsi="Arial" w:cs="Arial"/>
          <w:color w:val="auto"/>
        </w:rPr>
        <w:t>обеспечения заявки</w:t>
      </w:r>
      <w:r w:rsidR="00BC671F">
        <w:rPr>
          <w:rFonts w:ascii="Arial" w:hAnsi="Arial" w:cs="Arial"/>
          <w:color w:val="auto"/>
        </w:rPr>
        <w:t>)</w:t>
      </w:r>
      <w:r w:rsidR="00E24CD0" w:rsidRPr="00E24CD0">
        <w:rPr>
          <w:rFonts w:ascii="Arial" w:hAnsi="Arial" w:cs="Arial"/>
          <w:color w:val="auto"/>
        </w:rPr>
        <w:t>;</w:t>
      </w:r>
    </w:p>
    <w:p w:rsidR="00E24CD0" w:rsidRPr="00E24CD0" w:rsidRDefault="00037C65" w:rsidP="00037C65">
      <w:pPr>
        <w:shd w:val="clear" w:color="auto" w:fill="FFFFFF"/>
        <w:tabs>
          <w:tab w:val="left" w:pos="79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готовит проекты договоров на размещение нестационарных торговых объектов;</w:t>
      </w:r>
    </w:p>
    <w:p w:rsidR="00E24CD0" w:rsidRPr="00E24CD0" w:rsidRDefault="00037C65" w:rsidP="00037C65">
      <w:pPr>
        <w:shd w:val="clear" w:color="auto" w:fill="FFFFFF"/>
        <w:tabs>
          <w:tab w:val="left" w:pos="66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дает по письменному запросу заявителей разъяснения по документации на проведение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укциона, доводит эти разъяснения до сведения всех заявителей, которым была представлена документация на проведение аукциона, без указания источника поступления запроса;</w:t>
      </w:r>
    </w:p>
    <w:p w:rsidR="00E24CD0" w:rsidRDefault="00037C65" w:rsidP="00037C65">
      <w:pPr>
        <w:shd w:val="clear" w:color="auto" w:fill="FFFFFF"/>
        <w:tabs>
          <w:tab w:val="left" w:pos="66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имеет право отказаться от проведения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укциона, разместив информацию об этом на официальном сайте </w:t>
      </w:r>
      <w:r w:rsidR="00CB739E">
        <w:rPr>
          <w:rFonts w:ascii="Arial" w:hAnsi="Arial" w:cs="Arial"/>
          <w:color w:val="auto"/>
        </w:rPr>
        <w:t>Буин</w:t>
      </w:r>
      <w:r w:rsidR="00BC671F">
        <w:rPr>
          <w:rFonts w:ascii="Arial" w:hAnsi="Arial" w:cs="Arial"/>
          <w:color w:val="auto"/>
        </w:rPr>
        <w:t xml:space="preserve">ского муниципального района Республики Татарстан в разделе </w:t>
      </w:r>
      <w:r w:rsidR="006E73E8">
        <w:rPr>
          <w:rFonts w:ascii="Arial" w:hAnsi="Arial" w:cs="Arial"/>
          <w:color w:val="auto"/>
        </w:rPr>
        <w:t>муниципального</w:t>
      </w:r>
      <w:r w:rsidR="006E73E8" w:rsidRPr="006E73E8">
        <w:rPr>
          <w:rFonts w:ascii="Arial" w:hAnsi="Arial" w:cs="Arial"/>
          <w:color w:val="auto"/>
        </w:rPr>
        <w:t xml:space="preserve"> </w:t>
      </w:r>
      <w:r w:rsidR="00BC671F">
        <w:rPr>
          <w:rFonts w:ascii="Arial" w:hAnsi="Arial" w:cs="Arial"/>
          <w:color w:val="auto"/>
        </w:rPr>
        <w:t xml:space="preserve">образования </w:t>
      </w:r>
      <w:r w:rsidR="00E24CD0" w:rsidRPr="00E24CD0">
        <w:rPr>
          <w:rFonts w:ascii="Arial" w:hAnsi="Arial" w:cs="Arial"/>
          <w:color w:val="auto"/>
        </w:rPr>
        <w:t>(без дополнительного извещения заявителей);</w:t>
      </w:r>
    </w:p>
    <w:p w:rsidR="00E24CD0" w:rsidRPr="00E24CD0" w:rsidRDefault="00037C65" w:rsidP="00037C65">
      <w:pPr>
        <w:shd w:val="clear" w:color="auto" w:fill="FFFFFF"/>
        <w:tabs>
          <w:tab w:val="left" w:pos="65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по собственной инициативе или в ответ на запрос заявителя по согласованию с Комиссией вправе изменить документацию на проведение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укциона путем размещения на официальном сайте </w:t>
      </w:r>
      <w:r w:rsidR="00CB739E">
        <w:rPr>
          <w:rFonts w:ascii="Arial" w:hAnsi="Arial" w:cs="Arial"/>
          <w:color w:val="auto"/>
        </w:rPr>
        <w:t>Буин</w:t>
      </w:r>
      <w:r w:rsidR="009E588E" w:rsidRPr="009E588E">
        <w:rPr>
          <w:rFonts w:ascii="Arial" w:hAnsi="Arial" w:cs="Arial"/>
          <w:color w:val="auto"/>
        </w:rPr>
        <w:t xml:space="preserve">ского муниципального района </w:t>
      </w:r>
      <w:r w:rsidR="006E73E8">
        <w:rPr>
          <w:rFonts w:ascii="Arial" w:hAnsi="Arial" w:cs="Arial"/>
          <w:color w:val="auto"/>
        </w:rPr>
        <w:t>Республики Татарстан в разделе м</w:t>
      </w:r>
      <w:r w:rsidR="009E588E" w:rsidRPr="009E588E">
        <w:rPr>
          <w:rFonts w:ascii="Arial" w:hAnsi="Arial" w:cs="Arial"/>
          <w:color w:val="auto"/>
        </w:rPr>
        <w:t xml:space="preserve">униципального образования </w:t>
      </w:r>
      <w:r w:rsidR="00E24CD0" w:rsidRPr="00E24CD0">
        <w:rPr>
          <w:rFonts w:ascii="Arial" w:hAnsi="Arial" w:cs="Arial"/>
          <w:color w:val="auto"/>
        </w:rPr>
        <w:t xml:space="preserve">не позднее чем за 15 дней до даты проведения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укциона дополнений или изменений, вносимых в документацию на проведение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037C65" w:rsidP="00037C65">
      <w:pPr>
        <w:shd w:val="clear" w:color="auto" w:fill="FFFFFF"/>
        <w:tabs>
          <w:tab w:val="left" w:pos="794"/>
        </w:tabs>
        <w:ind w:left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выполняет иные функции, необходимые для проведения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укциона.</w:t>
      </w:r>
    </w:p>
    <w:p w:rsidR="00E24CD0" w:rsidRPr="00E24CD0" w:rsidRDefault="00037C65" w:rsidP="00037C65">
      <w:pPr>
        <w:shd w:val="clear" w:color="auto" w:fill="FFFFFF"/>
        <w:tabs>
          <w:tab w:val="left" w:pos="111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2.2. </w:t>
      </w:r>
      <w:r w:rsidR="00E24CD0" w:rsidRPr="00E24CD0">
        <w:rPr>
          <w:rFonts w:ascii="Arial" w:hAnsi="Arial" w:cs="Arial"/>
          <w:color w:val="auto"/>
        </w:rPr>
        <w:t>Специализированная организация:</w:t>
      </w:r>
    </w:p>
    <w:p w:rsidR="00E24CD0" w:rsidRPr="00E24CD0" w:rsidRDefault="005C65AF" w:rsidP="00037C65">
      <w:pPr>
        <w:shd w:val="clear" w:color="auto" w:fill="FFFFFF"/>
        <w:tabs>
          <w:tab w:val="left" w:pos="106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формирует перечень и составляет календарные графики проведения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5C65AF" w:rsidP="00037C65">
      <w:pPr>
        <w:shd w:val="clear" w:color="auto" w:fill="FFFFFF"/>
        <w:tabs>
          <w:tab w:val="left" w:pos="22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размещает в официальных источниках информацию о проведении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5C65AF" w:rsidP="00037C65">
      <w:pPr>
        <w:shd w:val="clear" w:color="auto" w:fill="FFFFFF"/>
        <w:tabs>
          <w:tab w:val="left" w:pos="78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осуществляет материальное обеспечение проводимого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5C65AF" w:rsidP="00037C65">
      <w:pPr>
        <w:shd w:val="clear" w:color="auto" w:fill="FFFFFF"/>
        <w:tabs>
          <w:tab w:val="left" w:pos="78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определяет дату проведения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5C65AF" w:rsidP="00037C65">
      <w:pPr>
        <w:shd w:val="clear" w:color="auto" w:fill="FFFFFF"/>
        <w:tabs>
          <w:tab w:val="left" w:pos="997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принимает от заявителей заявки на участие в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укционе, присваивает им регистрационные номера;</w:t>
      </w:r>
    </w:p>
    <w:p w:rsidR="00E24CD0" w:rsidRPr="00E24CD0" w:rsidRDefault="005C65AF" w:rsidP="00037C65">
      <w:pPr>
        <w:shd w:val="clear" w:color="auto" w:fill="FFFFFF"/>
        <w:tabs>
          <w:tab w:val="left" w:pos="107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 окончании срока приема заявок передает Комиссии поступившие материалы;</w:t>
      </w:r>
    </w:p>
    <w:p w:rsidR="00E24CD0" w:rsidRPr="00E24CD0" w:rsidRDefault="005C65AF" w:rsidP="00037C65">
      <w:pPr>
        <w:shd w:val="clear" w:color="auto" w:fill="FFFFFF"/>
        <w:tabs>
          <w:tab w:val="left" w:pos="109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несет ответственность за сохранность заявок, протоколов заседания Комиссии, документаци</w:t>
      </w:r>
      <w:r w:rsidR="007A033C">
        <w:rPr>
          <w:rFonts w:ascii="Arial" w:hAnsi="Arial" w:cs="Arial"/>
          <w:color w:val="auto"/>
        </w:rPr>
        <w:t>и</w:t>
      </w:r>
      <w:r w:rsidR="005A6930">
        <w:rPr>
          <w:rFonts w:ascii="Arial" w:hAnsi="Arial" w:cs="Arial"/>
          <w:color w:val="auto"/>
        </w:rPr>
        <w:t xml:space="preserve"> на проведение аукциона </w:t>
      </w:r>
      <w:r w:rsidR="00E24CD0" w:rsidRPr="00E24CD0">
        <w:rPr>
          <w:rFonts w:ascii="Arial" w:hAnsi="Arial" w:cs="Arial"/>
          <w:color w:val="auto"/>
        </w:rPr>
        <w:t xml:space="preserve">до момента передачи аукционной документации, включая заявки и протоколы заседаний Комиссии, </w:t>
      </w:r>
      <w:r w:rsidR="005A6930">
        <w:rPr>
          <w:rFonts w:ascii="Arial" w:hAnsi="Arial" w:cs="Arial"/>
          <w:color w:val="auto"/>
        </w:rPr>
        <w:t>о</w:t>
      </w:r>
      <w:r w:rsidR="00E24CD0" w:rsidRPr="00E24CD0">
        <w:rPr>
          <w:rFonts w:ascii="Arial" w:hAnsi="Arial" w:cs="Arial"/>
          <w:color w:val="auto"/>
        </w:rPr>
        <w:t>рганизатору аукциона;</w:t>
      </w:r>
    </w:p>
    <w:p w:rsidR="00E24CD0" w:rsidRPr="00E24CD0" w:rsidRDefault="009E588E" w:rsidP="009E588E">
      <w:pPr>
        <w:shd w:val="clear" w:color="auto" w:fill="FFFFFF"/>
        <w:tabs>
          <w:tab w:val="left" w:pos="789"/>
        </w:tabs>
        <w:ind w:left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выполняет иные функции, необходимые для проведения аукциона.</w:t>
      </w:r>
    </w:p>
    <w:p w:rsidR="00E24CD0" w:rsidRPr="00E24CD0" w:rsidRDefault="009E588E" w:rsidP="00037C65">
      <w:pPr>
        <w:shd w:val="clear" w:color="auto" w:fill="FFFFFF"/>
        <w:tabs>
          <w:tab w:val="left" w:pos="111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2.3.</w:t>
      </w:r>
      <w:r w:rsidR="00E24CD0" w:rsidRPr="00E24CD0">
        <w:rPr>
          <w:rFonts w:ascii="Arial" w:hAnsi="Arial" w:cs="Arial"/>
          <w:color w:val="auto"/>
        </w:rPr>
        <w:t>Заявитель:</w:t>
      </w:r>
    </w:p>
    <w:p w:rsidR="00E24CD0" w:rsidRPr="00E24CD0" w:rsidRDefault="005A6930" w:rsidP="00037C65">
      <w:pPr>
        <w:shd w:val="clear" w:color="auto" w:fill="FFFFFF"/>
        <w:tabs>
          <w:tab w:val="left" w:pos="82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подает заявку на участие в аукционе в сроки, определенные в извещении на проведение аукциона, по форме, указанной в документации на проведение аукциона;</w:t>
      </w:r>
    </w:p>
    <w:p w:rsidR="00E24CD0" w:rsidRPr="00E24CD0" w:rsidRDefault="005A6930" w:rsidP="00037C65">
      <w:pPr>
        <w:shd w:val="clear" w:color="auto" w:fill="FFFFFF"/>
        <w:tabs>
          <w:tab w:val="left" w:pos="79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несет ответственность за достоверность представленной информации;</w:t>
      </w:r>
    </w:p>
    <w:p w:rsidR="00E24CD0" w:rsidRPr="00E24CD0" w:rsidRDefault="005A6930" w:rsidP="00037C65">
      <w:pPr>
        <w:shd w:val="clear" w:color="auto" w:fill="FFFFFF"/>
        <w:tabs>
          <w:tab w:val="left" w:pos="79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вносит денежные средства в качестве обеспечения заявки (задат</w:t>
      </w:r>
      <w:r>
        <w:rPr>
          <w:rFonts w:ascii="Arial" w:hAnsi="Arial" w:cs="Arial"/>
          <w:color w:val="auto"/>
        </w:rPr>
        <w:t>ка</w:t>
      </w:r>
      <w:r w:rsidR="00E24CD0" w:rsidRPr="00E24CD0">
        <w:rPr>
          <w:rFonts w:ascii="Arial" w:hAnsi="Arial" w:cs="Arial"/>
          <w:color w:val="auto"/>
        </w:rPr>
        <w:t>);</w:t>
      </w:r>
    </w:p>
    <w:p w:rsidR="00E24CD0" w:rsidRPr="00E24CD0" w:rsidRDefault="005A6930" w:rsidP="00037C65">
      <w:pPr>
        <w:shd w:val="clear" w:color="auto" w:fill="FFFFFF"/>
        <w:tabs>
          <w:tab w:val="left" w:pos="89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 случае победы в аукционе исполняет обязательства, возлагаемые на победителя условиями аукциона;</w:t>
      </w:r>
    </w:p>
    <w:p w:rsidR="00E24CD0" w:rsidRPr="00E24CD0" w:rsidRDefault="005A6930" w:rsidP="00037C65">
      <w:pPr>
        <w:shd w:val="clear" w:color="auto" w:fill="FFFFFF"/>
        <w:tabs>
          <w:tab w:val="left" w:pos="75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имеет право отозвать поданную заявку до окончания срока приема заявок, в письменной форме уведомив организатора аукциона.</w:t>
      </w:r>
    </w:p>
    <w:p w:rsidR="00E24CD0" w:rsidRPr="00E24CD0" w:rsidRDefault="00E24CD0" w:rsidP="00037C65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3.4. Комиссия: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дату проведения аукциона;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размер лотов и стартовые цены;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шаг аукциона;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размер обеспечения заявки (задатка);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решение об изменении условий (отмене) аукциона;</w:t>
      </w:r>
    </w:p>
    <w:p w:rsidR="00E24CD0" w:rsidRPr="00E24CD0" w:rsidRDefault="005A6930" w:rsidP="00037C65">
      <w:pPr>
        <w:shd w:val="clear" w:color="auto" w:fill="FFFFFF"/>
        <w:tabs>
          <w:tab w:val="left" w:pos="99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рассматривает заявки на участие в аукционе;</w:t>
      </w:r>
    </w:p>
    <w:p w:rsidR="00E24CD0" w:rsidRPr="00E24CD0" w:rsidRDefault="005A6930" w:rsidP="00037C65">
      <w:pPr>
        <w:shd w:val="clear" w:color="auto" w:fill="FFFFFF"/>
        <w:tabs>
          <w:tab w:val="left" w:pos="94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принимает решение о допуске заявителей к участию в аукционе или об отказе в допуске к участию в аукционе по основаниям, установленным документацией на проведение аукциона;</w:t>
      </w:r>
    </w:p>
    <w:p w:rsidR="00E24CD0" w:rsidRPr="00E24CD0" w:rsidRDefault="005A6930" w:rsidP="00037C65">
      <w:pPr>
        <w:shd w:val="clear" w:color="auto" w:fill="FFFFFF"/>
        <w:tabs>
          <w:tab w:val="left" w:pos="84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подписывает протоколы заседаний;</w:t>
      </w:r>
    </w:p>
    <w:p w:rsidR="00E24CD0" w:rsidRPr="00E24CD0" w:rsidRDefault="005A6930" w:rsidP="00037C65">
      <w:pPr>
        <w:shd w:val="clear" w:color="auto" w:fill="FFFFFF"/>
        <w:tabs>
          <w:tab w:val="left" w:pos="87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подводит итоги и определяет победителя аукциона, подписывает протоколы по итогам аукциона;</w:t>
      </w:r>
    </w:p>
    <w:p w:rsidR="00E24CD0" w:rsidRPr="00E24CD0" w:rsidRDefault="005A6930" w:rsidP="00037C65">
      <w:pPr>
        <w:shd w:val="clear" w:color="auto" w:fill="FFFFFF"/>
        <w:tabs>
          <w:tab w:val="left" w:pos="94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- </w:t>
      </w:r>
      <w:r w:rsidR="00E24CD0" w:rsidRPr="00E24CD0">
        <w:rPr>
          <w:rFonts w:ascii="Arial" w:hAnsi="Arial" w:cs="Arial"/>
          <w:color w:val="auto"/>
        </w:rPr>
        <w:t>принимает решение о продлении срока, в течение которого победитель обязан заключить договор на размещение нестационарного торгового объекта;</w:t>
      </w:r>
    </w:p>
    <w:p w:rsidR="00E24CD0" w:rsidRPr="00E24CD0" w:rsidRDefault="005A6930" w:rsidP="00037C65">
      <w:pPr>
        <w:shd w:val="clear" w:color="auto" w:fill="FFFFFF"/>
        <w:tabs>
          <w:tab w:val="left" w:pos="84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выполняет иные функции, необходимые для проведения аукциона.</w:t>
      </w:r>
    </w:p>
    <w:p w:rsidR="00185508" w:rsidRDefault="00185508" w:rsidP="00185508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E24CD0" w:rsidRPr="00E24CD0" w:rsidRDefault="00185508" w:rsidP="00185508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</w:t>
      </w:r>
      <w:r w:rsidR="00E24CD0" w:rsidRPr="00E24CD0">
        <w:rPr>
          <w:rFonts w:ascii="Arial" w:hAnsi="Arial" w:cs="Arial"/>
          <w:color w:val="auto"/>
        </w:rPr>
        <w:t>. Условия участия в аукционе</w:t>
      </w:r>
    </w:p>
    <w:p w:rsidR="00185508" w:rsidRDefault="00185508" w:rsidP="00185508">
      <w:pPr>
        <w:shd w:val="clear" w:color="auto" w:fill="FFFFFF"/>
        <w:tabs>
          <w:tab w:val="left" w:pos="1431"/>
        </w:tabs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185508" w:rsidP="00185508">
      <w:pPr>
        <w:shd w:val="clear" w:color="auto" w:fill="FFFFFF"/>
        <w:tabs>
          <w:tab w:val="left" w:pos="143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3.1. </w:t>
      </w:r>
      <w:r w:rsidR="00E24CD0" w:rsidRPr="00E24CD0">
        <w:rPr>
          <w:rFonts w:ascii="Arial" w:hAnsi="Arial" w:cs="Arial"/>
          <w:color w:val="auto"/>
        </w:rPr>
        <w:t>Заявители не должны быть неплатежеспособными, находиться в процессе ликвидации, быть признанными несостоятельными (банкротами).</w:t>
      </w:r>
    </w:p>
    <w:p w:rsidR="00E24CD0" w:rsidRPr="00E24CD0" w:rsidRDefault="00185508" w:rsidP="00185508">
      <w:pPr>
        <w:shd w:val="clear" w:color="auto" w:fill="FFFFFF"/>
        <w:tabs>
          <w:tab w:val="left" w:pos="144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3.2. </w:t>
      </w:r>
      <w:r w:rsidR="00E24CD0" w:rsidRPr="00E24CD0">
        <w:rPr>
          <w:rFonts w:ascii="Arial" w:hAnsi="Arial" w:cs="Arial"/>
          <w:color w:val="auto"/>
        </w:rPr>
        <w:t>Заявителями не могут являться юридические лица, индивидуальные предприниматели, на имущество которых наложен арест и (или) чья экономическая деятельность приостановлена.</w:t>
      </w:r>
    </w:p>
    <w:p w:rsidR="00E24CD0" w:rsidRPr="00E24CD0" w:rsidRDefault="00185508" w:rsidP="0018550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3.3. </w:t>
      </w:r>
      <w:r w:rsidR="00E24CD0" w:rsidRPr="00E24CD0">
        <w:rPr>
          <w:rFonts w:ascii="Arial" w:hAnsi="Arial" w:cs="Arial"/>
          <w:color w:val="auto"/>
        </w:rPr>
        <w:t>Участником аукциона не может являться заявитель, не внесший в установленном порядке обеспечение заявки (задаток).</w:t>
      </w:r>
    </w:p>
    <w:p w:rsidR="00E24CD0" w:rsidRPr="00E24CD0" w:rsidRDefault="00185508" w:rsidP="00185508">
      <w:pPr>
        <w:shd w:val="clear" w:color="auto" w:fill="FFFFFF"/>
        <w:tabs>
          <w:tab w:val="left" w:pos="101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3.4. </w:t>
      </w:r>
      <w:r w:rsidR="00E24CD0" w:rsidRPr="00E24CD0">
        <w:rPr>
          <w:rFonts w:ascii="Arial" w:hAnsi="Arial" w:cs="Arial"/>
          <w:color w:val="auto"/>
        </w:rPr>
        <w:t>Заявителю отказывается в участии в аукцион</w:t>
      </w:r>
      <w:r>
        <w:rPr>
          <w:rFonts w:ascii="Arial" w:hAnsi="Arial" w:cs="Arial"/>
          <w:color w:val="auto"/>
        </w:rPr>
        <w:t>е</w:t>
      </w:r>
      <w:r w:rsidR="00E24CD0" w:rsidRPr="00E24CD0">
        <w:rPr>
          <w:rFonts w:ascii="Arial" w:hAnsi="Arial" w:cs="Arial"/>
          <w:color w:val="auto"/>
        </w:rPr>
        <w:t>:</w:t>
      </w:r>
    </w:p>
    <w:p w:rsidR="00E24CD0" w:rsidRPr="00E24CD0" w:rsidRDefault="00185508" w:rsidP="00185508">
      <w:pPr>
        <w:shd w:val="clear" w:color="auto" w:fill="FFFFFF"/>
        <w:tabs>
          <w:tab w:val="left" w:pos="101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 случае несоответствия поданной им заявки требованиям документации по аукциону;</w:t>
      </w:r>
    </w:p>
    <w:p w:rsidR="00E24CD0" w:rsidRPr="00E24CD0" w:rsidRDefault="00185508" w:rsidP="00185508">
      <w:pPr>
        <w:shd w:val="clear" w:color="auto" w:fill="FFFFFF"/>
        <w:tabs>
          <w:tab w:val="left" w:pos="102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 случае обнаружения Комиссией недостоверных данных в представленных заявителем документах;</w:t>
      </w:r>
    </w:p>
    <w:p w:rsidR="00185508" w:rsidRDefault="00185508" w:rsidP="00185508">
      <w:pPr>
        <w:shd w:val="clear" w:color="auto" w:fill="FFFFFF"/>
        <w:tabs>
          <w:tab w:val="left" w:pos="10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при наличии у Заявителя </w:t>
      </w:r>
      <w:r w:rsidRPr="00185508">
        <w:rPr>
          <w:rFonts w:ascii="Arial" w:hAnsi="Arial" w:cs="Arial"/>
          <w:color w:val="auto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62678">
        <w:rPr>
          <w:rFonts w:ascii="Arial" w:hAnsi="Arial" w:cs="Arial"/>
          <w:color w:val="auto"/>
        </w:rPr>
        <w:t>.</w:t>
      </w:r>
    </w:p>
    <w:p w:rsidR="00E24CD0" w:rsidRPr="00E24CD0" w:rsidRDefault="00E24CD0" w:rsidP="00185508">
      <w:pPr>
        <w:shd w:val="clear" w:color="auto" w:fill="FFFFFF"/>
        <w:tabs>
          <w:tab w:val="left" w:pos="1033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Заявитель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принято.</w:t>
      </w:r>
    </w:p>
    <w:p w:rsidR="00E24CD0" w:rsidRPr="00E24CD0" w:rsidRDefault="00185508" w:rsidP="0018550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3.5. </w:t>
      </w:r>
      <w:r w:rsidR="00E24CD0" w:rsidRPr="00E24CD0">
        <w:rPr>
          <w:rFonts w:ascii="Arial" w:hAnsi="Arial" w:cs="Arial"/>
          <w:color w:val="auto"/>
        </w:rPr>
        <w:t>Заявители, изъявившие желание участвовать в аукционе и согласные с его условиями, представляют в Комиссию следующие документы в соответствии с утвержденной документацией на проведение аукциона:</w:t>
      </w:r>
    </w:p>
    <w:p w:rsidR="00E24CD0" w:rsidRPr="00E24CD0" w:rsidRDefault="00B62678" w:rsidP="00185508">
      <w:pPr>
        <w:shd w:val="clear" w:color="auto" w:fill="FFFFFF"/>
        <w:tabs>
          <w:tab w:val="left" w:pos="100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заявление</w:t>
      </w:r>
      <w:r w:rsidR="00E24CD0" w:rsidRPr="00E24CD0">
        <w:rPr>
          <w:rFonts w:ascii="Arial" w:hAnsi="Arial" w:cs="Arial"/>
          <w:color w:val="auto"/>
        </w:rPr>
        <w:t xml:space="preserve"> на участие в аукционе;</w:t>
      </w:r>
    </w:p>
    <w:p w:rsidR="00E24CD0" w:rsidRPr="00E24CD0" w:rsidRDefault="00B62678" w:rsidP="00185508">
      <w:pPr>
        <w:shd w:val="clear" w:color="auto" w:fill="FFFFFF"/>
        <w:tabs>
          <w:tab w:val="left" w:pos="101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полные сведения о юридическом лице, включая копию свидетельства о регистрации, точный юридический адрес (почтовый адрес), фамилию, имя, отчество</w:t>
      </w:r>
      <w:r>
        <w:rPr>
          <w:rFonts w:ascii="Arial" w:hAnsi="Arial" w:cs="Arial"/>
          <w:color w:val="auto"/>
        </w:rPr>
        <w:t xml:space="preserve"> (при наличии)</w:t>
      </w:r>
      <w:r w:rsidR="00E24CD0" w:rsidRPr="00E24CD0">
        <w:rPr>
          <w:rFonts w:ascii="Arial" w:hAnsi="Arial" w:cs="Arial"/>
          <w:color w:val="auto"/>
        </w:rPr>
        <w:t xml:space="preserve"> руководителя и ответственного исполнителя (для юридического лица); фамилию, имя, отчество</w:t>
      </w:r>
      <w:r>
        <w:rPr>
          <w:rFonts w:ascii="Arial" w:hAnsi="Arial" w:cs="Arial"/>
          <w:color w:val="auto"/>
        </w:rPr>
        <w:t xml:space="preserve"> (при наличии)</w:t>
      </w:r>
      <w:r w:rsidR="00E24CD0" w:rsidRPr="00E24CD0">
        <w:rPr>
          <w:rFonts w:ascii="Arial" w:hAnsi="Arial" w:cs="Arial"/>
          <w:color w:val="auto"/>
        </w:rPr>
        <w:t>, паспортные данные, сведения о месте жительства (для физического лица), банковские реквизиты и информацию о налоговой инспекции, где они состоят на учете, номера телефона, факса;</w:t>
      </w:r>
    </w:p>
    <w:p w:rsidR="00E24CD0" w:rsidRPr="00E24CD0" w:rsidRDefault="00B62678" w:rsidP="00185508">
      <w:pPr>
        <w:shd w:val="clear" w:color="auto" w:fill="FFFFFF"/>
        <w:tabs>
          <w:tab w:val="left" w:pos="102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выписка из Единого государственного реестра юридических лиц, полученная не ранее чем за 6 месяцев до дня размещения на официальном сайте извещения, либо ее копия, заверенная в установленном законодательством Российской Федерации порядке, или выписка из Единого государственного реестра индивидуальных предпринимателей, полученная не ранее чем за 6 месяцев до дня размещения на официальном сайте извещения, либо ее копия, заверенная в установленном законодательством Российской Федерации порядке;</w:t>
      </w:r>
    </w:p>
    <w:p w:rsidR="00E24CD0" w:rsidRPr="00E24CD0" w:rsidRDefault="00B62678" w:rsidP="00185508">
      <w:pPr>
        <w:shd w:val="clear" w:color="auto" w:fill="FFFFFF"/>
        <w:tabs>
          <w:tab w:val="left" w:pos="100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документы, подтверждающие внесение денежных средств в качестве обеспечения заявки (задатка) на участие в аукционе;</w:t>
      </w:r>
    </w:p>
    <w:p w:rsidR="00E24CD0" w:rsidRPr="00E24CD0" w:rsidRDefault="00B62678" w:rsidP="00185508">
      <w:pPr>
        <w:shd w:val="clear" w:color="auto" w:fill="FFFFFF"/>
        <w:tabs>
          <w:tab w:val="left" w:pos="101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документ, подтверждающий полномочия лица на осуществление действий от имени заявителя </w:t>
      </w:r>
      <w:r w:rsidR="0025541E"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r w:rsidR="0025541E"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руководитель)). В случае если от имени заявителя действует иное лицо, заявка на участие в аукционе должна содержать также доверенность</w:t>
      </w:r>
      <w:r w:rsidR="0025541E">
        <w:rPr>
          <w:rFonts w:ascii="Arial" w:hAnsi="Arial" w:cs="Arial"/>
          <w:color w:val="auto"/>
        </w:rPr>
        <w:t xml:space="preserve">, оформленную в соответствии с законодательством Российской Федерации. </w:t>
      </w:r>
      <w:r w:rsidR="00E24CD0" w:rsidRPr="00E24CD0">
        <w:rPr>
          <w:rFonts w:ascii="Arial" w:hAnsi="Arial" w:cs="Arial"/>
          <w:color w:val="auto"/>
        </w:rPr>
        <w:t>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:rsidR="00E24CD0" w:rsidRPr="00E24CD0" w:rsidRDefault="00B62678" w:rsidP="00185508">
      <w:pPr>
        <w:shd w:val="clear" w:color="auto" w:fill="FFFFFF"/>
        <w:tabs>
          <w:tab w:val="left" w:pos="143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3.6. </w:t>
      </w:r>
      <w:r w:rsidR="00E24CD0" w:rsidRPr="00E24CD0">
        <w:rPr>
          <w:rFonts w:ascii="Arial" w:hAnsi="Arial" w:cs="Arial"/>
          <w:color w:val="auto"/>
        </w:rPr>
        <w:t>Заявитель подает одну заявку на участие в аукционе независимо от количества лотов, на которые он претендует.</w:t>
      </w:r>
    </w:p>
    <w:p w:rsidR="00E24CD0" w:rsidRPr="00E24CD0" w:rsidRDefault="00B62678" w:rsidP="0018550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3.7. </w:t>
      </w:r>
      <w:r w:rsidR="00E24CD0" w:rsidRPr="00E24CD0">
        <w:rPr>
          <w:rFonts w:ascii="Arial" w:hAnsi="Arial" w:cs="Arial"/>
          <w:color w:val="auto"/>
        </w:rPr>
        <w:t xml:space="preserve">В случае участия заявителя в аукционе по нескольким лотам задаток </w:t>
      </w:r>
      <w:r w:rsidR="00523194">
        <w:rPr>
          <w:rFonts w:ascii="Arial" w:hAnsi="Arial" w:cs="Arial"/>
          <w:color w:val="auto"/>
        </w:rPr>
        <w:t xml:space="preserve">(обеспечение заявки) </w:t>
      </w:r>
      <w:r w:rsidR="00E24CD0" w:rsidRPr="00E24CD0">
        <w:rPr>
          <w:rFonts w:ascii="Arial" w:hAnsi="Arial" w:cs="Arial"/>
          <w:color w:val="auto"/>
        </w:rPr>
        <w:t>вносится по каждому лоту отдельно.</w:t>
      </w:r>
    </w:p>
    <w:p w:rsidR="00523194" w:rsidRPr="00523194" w:rsidRDefault="00523194" w:rsidP="00523194">
      <w:pPr>
        <w:shd w:val="clear" w:color="auto" w:fill="FFFFFF"/>
        <w:tabs>
          <w:tab w:val="left" w:pos="142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3.8. Заявители</w:t>
      </w:r>
      <w:r w:rsidRPr="00523194">
        <w:rPr>
          <w:rFonts w:ascii="Arial" w:hAnsi="Arial" w:cs="Arial"/>
          <w:color w:val="auto"/>
        </w:rPr>
        <w:t xml:space="preserve"> вносят задаток (обеспечение заявки) в размере, в сроки и в порядке, которые указаны в извещении о проведении </w:t>
      </w:r>
      <w:r w:rsidR="0019025B">
        <w:rPr>
          <w:rFonts w:ascii="Arial" w:hAnsi="Arial" w:cs="Arial"/>
          <w:color w:val="auto"/>
        </w:rPr>
        <w:t>аукциона</w:t>
      </w:r>
      <w:r w:rsidRPr="00523194">
        <w:rPr>
          <w:rFonts w:ascii="Arial" w:hAnsi="Arial" w:cs="Arial"/>
          <w:color w:val="auto"/>
        </w:rPr>
        <w:t xml:space="preserve">. Если </w:t>
      </w:r>
      <w:r w:rsidR="0019025B">
        <w:rPr>
          <w:rFonts w:ascii="Arial" w:hAnsi="Arial" w:cs="Arial"/>
          <w:color w:val="auto"/>
        </w:rPr>
        <w:t>аукцион</w:t>
      </w:r>
      <w:r w:rsidRPr="00523194">
        <w:rPr>
          <w:rFonts w:ascii="Arial" w:hAnsi="Arial" w:cs="Arial"/>
          <w:color w:val="auto"/>
        </w:rPr>
        <w:t xml:space="preserve"> не состоял</w:t>
      </w:r>
      <w:r w:rsidR="0019025B">
        <w:rPr>
          <w:rFonts w:ascii="Arial" w:hAnsi="Arial" w:cs="Arial"/>
          <w:color w:val="auto"/>
        </w:rPr>
        <w:t>ся</w:t>
      </w:r>
      <w:r w:rsidRPr="00523194">
        <w:rPr>
          <w:rFonts w:ascii="Arial" w:hAnsi="Arial" w:cs="Arial"/>
          <w:color w:val="auto"/>
        </w:rPr>
        <w:t>, задаток подлежит возврату. Задаток возвращается также лицам, которые участвовали в торгах, но не выиграли их.</w:t>
      </w:r>
    </w:p>
    <w:p w:rsidR="00523194" w:rsidRPr="00523194" w:rsidRDefault="0019025B" w:rsidP="00523194">
      <w:pPr>
        <w:shd w:val="clear" w:color="auto" w:fill="FFFFFF"/>
        <w:tabs>
          <w:tab w:val="left" w:pos="1422"/>
        </w:tabs>
        <w:ind w:firstLine="709"/>
        <w:jc w:val="both"/>
        <w:rPr>
          <w:rFonts w:ascii="Arial" w:hAnsi="Arial" w:cs="Arial"/>
          <w:color w:val="auto"/>
        </w:rPr>
      </w:pPr>
      <w:bookmarkStart w:id="1" w:name="dst10812"/>
      <w:bookmarkStart w:id="2" w:name="dst102119"/>
      <w:bookmarkEnd w:id="1"/>
      <w:bookmarkEnd w:id="2"/>
      <w:r>
        <w:rPr>
          <w:rFonts w:ascii="Arial" w:hAnsi="Arial" w:cs="Arial"/>
          <w:color w:val="auto"/>
        </w:rPr>
        <w:t xml:space="preserve">3.9. </w:t>
      </w:r>
      <w:r w:rsidR="00523194" w:rsidRPr="00523194">
        <w:rPr>
          <w:rFonts w:ascii="Arial" w:hAnsi="Arial" w:cs="Arial"/>
          <w:color w:val="auto"/>
        </w:rPr>
        <w:t xml:space="preserve">При заключении договора с лицом, выигравшим </w:t>
      </w:r>
      <w:r>
        <w:rPr>
          <w:rFonts w:ascii="Arial" w:hAnsi="Arial" w:cs="Arial"/>
          <w:color w:val="auto"/>
        </w:rPr>
        <w:t>аукцион</w:t>
      </w:r>
      <w:r w:rsidR="00523194" w:rsidRPr="00523194">
        <w:rPr>
          <w:rFonts w:ascii="Arial" w:hAnsi="Arial" w:cs="Arial"/>
          <w:color w:val="auto"/>
        </w:rPr>
        <w:t xml:space="preserve">, сумма внесенного им задатка </w:t>
      </w:r>
      <w:r>
        <w:rPr>
          <w:rFonts w:ascii="Arial" w:hAnsi="Arial" w:cs="Arial"/>
          <w:color w:val="auto"/>
        </w:rPr>
        <w:t xml:space="preserve">(обеспечения заявки) </w:t>
      </w:r>
      <w:r w:rsidR="00523194" w:rsidRPr="00523194">
        <w:rPr>
          <w:rFonts w:ascii="Arial" w:hAnsi="Arial" w:cs="Arial"/>
          <w:color w:val="auto"/>
        </w:rPr>
        <w:t>засчитывается в счет исполнения обязательств по заключенному договору</w:t>
      </w:r>
      <w:r>
        <w:rPr>
          <w:rFonts w:ascii="Arial" w:hAnsi="Arial" w:cs="Arial"/>
          <w:color w:val="auto"/>
        </w:rPr>
        <w:t xml:space="preserve"> на право размещения нестационарного торгового объекта</w:t>
      </w:r>
      <w:r w:rsidR="00523194" w:rsidRPr="00523194">
        <w:rPr>
          <w:rFonts w:ascii="Arial" w:hAnsi="Arial" w:cs="Arial"/>
          <w:color w:val="auto"/>
        </w:rPr>
        <w:t>.</w:t>
      </w:r>
    </w:p>
    <w:p w:rsidR="00513E41" w:rsidRDefault="00513E41" w:rsidP="0025541E">
      <w:pPr>
        <w:shd w:val="clear" w:color="auto" w:fill="FFFFFF"/>
        <w:jc w:val="center"/>
        <w:rPr>
          <w:rFonts w:ascii="Arial" w:hAnsi="Arial" w:cs="Arial"/>
          <w:color w:val="auto"/>
        </w:rPr>
      </w:pPr>
      <w:bookmarkStart w:id="3" w:name="dst10813"/>
      <w:bookmarkEnd w:id="3"/>
    </w:p>
    <w:p w:rsidR="005C418F" w:rsidRDefault="0025541E" w:rsidP="0025541E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</w:t>
      </w:r>
      <w:r w:rsidR="00E24CD0" w:rsidRPr="00E24CD0">
        <w:rPr>
          <w:rFonts w:ascii="Arial" w:hAnsi="Arial" w:cs="Arial"/>
          <w:color w:val="auto"/>
        </w:rPr>
        <w:t>. Извещение о проведении аукциона</w:t>
      </w:r>
      <w:r w:rsidR="005C418F">
        <w:rPr>
          <w:rFonts w:ascii="Arial" w:hAnsi="Arial" w:cs="Arial"/>
          <w:color w:val="auto"/>
        </w:rPr>
        <w:t xml:space="preserve">. </w:t>
      </w:r>
    </w:p>
    <w:p w:rsidR="00E24CD0" w:rsidRPr="00E24CD0" w:rsidRDefault="005C418F" w:rsidP="0025541E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Документация по проведению аукциона.</w:t>
      </w:r>
    </w:p>
    <w:p w:rsidR="0019025B" w:rsidRDefault="0019025B" w:rsidP="0025541E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25541E" w:rsidP="0025541E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4.1. </w:t>
      </w:r>
      <w:r w:rsidR="00E24CD0" w:rsidRPr="00E24CD0">
        <w:rPr>
          <w:rFonts w:ascii="Arial" w:hAnsi="Arial" w:cs="Arial"/>
          <w:color w:val="auto"/>
        </w:rPr>
        <w:t>Извещение о проведении аукциона должно быть опубликовано в официальном печатном издании «Волжские зори» не менее чем за 30 дней до даты проведения аукциона, а та</w:t>
      </w:r>
      <w:r>
        <w:rPr>
          <w:rFonts w:ascii="Arial" w:hAnsi="Arial" w:cs="Arial"/>
          <w:color w:val="auto"/>
        </w:rPr>
        <w:t>кже размещено в сети «Интернет»</w:t>
      </w:r>
      <w:r w:rsidR="00E24CD0" w:rsidRPr="00E24CD0">
        <w:rPr>
          <w:rFonts w:ascii="Arial" w:hAnsi="Arial" w:cs="Arial"/>
          <w:color w:val="auto"/>
        </w:rPr>
        <w:t xml:space="preserve"> </w:t>
      </w:r>
      <w:r w:rsidR="006E73E8">
        <w:rPr>
          <w:rFonts w:ascii="Arial" w:hAnsi="Arial" w:cs="Arial"/>
          <w:color w:val="auto"/>
        </w:rPr>
        <w:t>в разделе м</w:t>
      </w:r>
      <w:r>
        <w:rPr>
          <w:rFonts w:ascii="Arial" w:hAnsi="Arial" w:cs="Arial"/>
          <w:color w:val="auto"/>
        </w:rPr>
        <w:t xml:space="preserve">униципального образования </w:t>
      </w:r>
      <w:r w:rsidR="00E24CD0" w:rsidRPr="00E24CD0">
        <w:rPr>
          <w:rFonts w:ascii="Arial" w:hAnsi="Arial" w:cs="Arial"/>
          <w:color w:val="auto"/>
        </w:rPr>
        <w:t xml:space="preserve">на официальном сайте </w:t>
      </w:r>
      <w:r w:rsidR="00CB739E">
        <w:rPr>
          <w:rFonts w:ascii="Arial" w:hAnsi="Arial" w:cs="Arial"/>
          <w:color w:val="auto"/>
        </w:rPr>
        <w:t>Буин</w:t>
      </w:r>
      <w:r w:rsidR="00E24CD0" w:rsidRPr="00E24CD0">
        <w:rPr>
          <w:rFonts w:ascii="Arial" w:hAnsi="Arial" w:cs="Arial"/>
          <w:color w:val="auto"/>
        </w:rPr>
        <w:t>ского муниципального района</w:t>
      </w:r>
      <w:r w:rsidR="002445C9">
        <w:rPr>
          <w:rFonts w:ascii="Arial" w:hAnsi="Arial" w:cs="Arial"/>
          <w:color w:val="auto"/>
        </w:rPr>
        <w:t xml:space="preserve"> Республики Татарстан</w:t>
      </w:r>
      <w:r w:rsidR="00E24CD0" w:rsidRPr="00E24CD0">
        <w:rPr>
          <w:rFonts w:ascii="Arial" w:hAnsi="Arial" w:cs="Arial"/>
          <w:color w:val="auto"/>
          <w:lang w:eastAsia="en-US"/>
        </w:rPr>
        <w:t>.</w:t>
      </w:r>
    </w:p>
    <w:p w:rsidR="00E24CD0" w:rsidRPr="00E24CD0" w:rsidRDefault="0025541E" w:rsidP="0025541E">
      <w:pPr>
        <w:shd w:val="clear" w:color="auto" w:fill="FFFFFF"/>
        <w:tabs>
          <w:tab w:val="left" w:pos="143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4.2. </w:t>
      </w:r>
      <w:r w:rsidR="00E24CD0" w:rsidRPr="00E24CD0">
        <w:rPr>
          <w:rFonts w:ascii="Arial" w:hAnsi="Arial" w:cs="Arial"/>
          <w:color w:val="auto"/>
        </w:rPr>
        <w:t>Извещение должно содержать следующие обязательные сведения:</w:t>
      </w:r>
    </w:p>
    <w:p w:rsidR="00E24CD0" w:rsidRPr="00E24CD0" w:rsidRDefault="00114E82" w:rsidP="0025541E">
      <w:pPr>
        <w:shd w:val="clear" w:color="auto" w:fill="FFFFFF"/>
        <w:tabs>
          <w:tab w:val="left" w:pos="71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дата, время, место проведения аукциона;</w:t>
      </w:r>
    </w:p>
    <w:p w:rsidR="00E24CD0" w:rsidRPr="00E24CD0" w:rsidRDefault="00114E82" w:rsidP="0025541E">
      <w:pPr>
        <w:shd w:val="clear" w:color="auto" w:fill="FFFFFF"/>
        <w:tabs>
          <w:tab w:val="left" w:pos="72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форма проведения аукциона;</w:t>
      </w:r>
    </w:p>
    <w:p w:rsidR="00E24CD0" w:rsidRPr="00E24CD0" w:rsidRDefault="00114E82" w:rsidP="0025541E">
      <w:pPr>
        <w:shd w:val="clear" w:color="auto" w:fill="FFFFFF"/>
        <w:tabs>
          <w:tab w:val="left" w:pos="73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предмет аукциона (лоты с указанием их номеров и местонахождения нестационарных торговых объектов);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шаг аукциона;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начальная цена предмета аукциона;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размер обеспечения заявки (задатка);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порядок ознакомления заявителей с процедурой и условиями аукциона;</w:t>
      </w:r>
    </w:p>
    <w:p w:rsidR="00E24CD0" w:rsidRPr="00E24CD0" w:rsidRDefault="00114E82" w:rsidP="0025541E">
      <w:pPr>
        <w:shd w:val="clear" w:color="auto" w:fill="FFFFFF"/>
        <w:tabs>
          <w:tab w:val="left" w:pos="74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порядок оформления заявок, даты начала и окончания приема заявок и документов от заявителей;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место, дата и время рассмотрения заявок;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критерии определения победителя аукциона;</w:t>
      </w:r>
    </w:p>
    <w:p w:rsidR="00E24CD0" w:rsidRPr="00E24CD0" w:rsidRDefault="00114E82" w:rsidP="0025541E">
      <w:pPr>
        <w:shd w:val="clear" w:color="auto" w:fill="FFFFFF"/>
        <w:tabs>
          <w:tab w:val="left" w:pos="72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способ уведомления об итогах аукциона;</w:t>
      </w:r>
    </w:p>
    <w:p w:rsidR="00E24CD0" w:rsidRPr="00E24CD0" w:rsidRDefault="00114E82" w:rsidP="0025541E">
      <w:pPr>
        <w:shd w:val="clear" w:color="auto" w:fill="FFFFFF"/>
        <w:tabs>
          <w:tab w:val="left" w:pos="72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адрес официального сайта, на котором размещена документация на проведение аукциона;</w:t>
      </w:r>
    </w:p>
    <w:p w:rsidR="00E24CD0" w:rsidRPr="00E24CD0" w:rsidRDefault="00114E82" w:rsidP="0025541E">
      <w:pPr>
        <w:shd w:val="clear" w:color="auto" w:fill="FFFFFF"/>
        <w:tabs>
          <w:tab w:val="left" w:pos="74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наименование организатора аукциона, специализированной организации, ее местонахождение, почтовый адрес, адрес электронной почты, номер контактного телефона и местонахождение лица, ответственного за организацию аукциона;</w:t>
      </w:r>
    </w:p>
    <w:p w:rsidR="00E24CD0" w:rsidRDefault="00114E82" w:rsidP="0025541E">
      <w:pPr>
        <w:shd w:val="clear" w:color="auto" w:fill="FFFFFF"/>
        <w:tabs>
          <w:tab w:val="left" w:pos="73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информация об условиях, ограничивающих либо обременяющих победителя аукциона.</w:t>
      </w:r>
    </w:p>
    <w:p w:rsidR="00F35238" w:rsidRPr="00E24CD0" w:rsidRDefault="00F35238" w:rsidP="0025541E">
      <w:pPr>
        <w:shd w:val="clear" w:color="auto" w:fill="FFFFFF"/>
        <w:tabs>
          <w:tab w:val="left" w:pos="735"/>
        </w:tabs>
        <w:ind w:firstLine="709"/>
        <w:jc w:val="both"/>
        <w:rPr>
          <w:rFonts w:ascii="Arial" w:hAnsi="Arial" w:cs="Arial"/>
          <w:color w:val="auto"/>
        </w:rPr>
      </w:pPr>
      <w:r w:rsidRPr="00F35238">
        <w:rPr>
          <w:rFonts w:ascii="Arial" w:hAnsi="Arial" w:cs="Arial"/>
          <w:color w:val="auto"/>
        </w:rPr>
        <w:t xml:space="preserve">Условия договора, заключаемого по результатам </w:t>
      </w:r>
      <w:r>
        <w:rPr>
          <w:rFonts w:ascii="Arial" w:hAnsi="Arial" w:cs="Arial"/>
          <w:color w:val="auto"/>
        </w:rPr>
        <w:t>аукциона</w:t>
      </w:r>
      <w:r w:rsidRPr="00F35238">
        <w:rPr>
          <w:rFonts w:ascii="Arial" w:hAnsi="Arial" w:cs="Arial"/>
          <w:color w:val="auto"/>
        </w:rPr>
        <w:t xml:space="preserve">, определяются организатором </w:t>
      </w:r>
      <w:r w:rsidR="00FE7143">
        <w:rPr>
          <w:rFonts w:ascii="Arial" w:hAnsi="Arial" w:cs="Arial"/>
          <w:color w:val="auto"/>
        </w:rPr>
        <w:t>аукциона</w:t>
      </w:r>
      <w:r w:rsidRPr="00F35238">
        <w:rPr>
          <w:rFonts w:ascii="Arial" w:hAnsi="Arial" w:cs="Arial"/>
          <w:color w:val="auto"/>
        </w:rPr>
        <w:t xml:space="preserve"> и должны быть указаны в извещении о проведении </w:t>
      </w:r>
      <w:r w:rsidR="00443A36">
        <w:rPr>
          <w:rFonts w:ascii="Arial" w:hAnsi="Arial" w:cs="Arial"/>
          <w:color w:val="auto"/>
        </w:rPr>
        <w:t>аукциона</w:t>
      </w:r>
      <w:r w:rsidRPr="00F35238">
        <w:rPr>
          <w:rFonts w:ascii="Arial" w:hAnsi="Arial" w:cs="Arial"/>
          <w:color w:val="auto"/>
        </w:rPr>
        <w:t>.</w:t>
      </w:r>
    </w:p>
    <w:p w:rsidR="00E24CD0" w:rsidRDefault="00114E82" w:rsidP="0025541E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</w:t>
      </w:r>
      <w:r w:rsidR="00E24CD0" w:rsidRPr="00E24CD0">
        <w:rPr>
          <w:rFonts w:ascii="Arial" w:hAnsi="Arial" w:cs="Arial"/>
          <w:color w:val="auto"/>
        </w:rPr>
        <w:t>.3. Организатор аукциона несет ответственность за достоверность публикуемой информации.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4.4. </w:t>
      </w:r>
      <w:r w:rsidRPr="005C418F">
        <w:rPr>
          <w:rFonts w:ascii="Arial" w:hAnsi="Arial" w:cs="Arial"/>
          <w:color w:val="auto"/>
        </w:rPr>
        <w:t>В состав документации на проведение аукциона, передаваемой заявителям, входят: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5C418F">
        <w:rPr>
          <w:rFonts w:ascii="Arial" w:hAnsi="Arial" w:cs="Arial"/>
          <w:color w:val="auto"/>
        </w:rPr>
        <w:t>- сведения, указанные в извещении;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 xml:space="preserve">форма </w:t>
      </w:r>
      <w:r>
        <w:rPr>
          <w:rFonts w:ascii="Arial" w:hAnsi="Arial" w:cs="Arial"/>
          <w:color w:val="auto"/>
        </w:rPr>
        <w:t>заявления на участие в аукционе</w:t>
      </w:r>
      <w:r w:rsidRPr="005C418F">
        <w:rPr>
          <w:rFonts w:ascii="Arial" w:hAnsi="Arial" w:cs="Arial"/>
          <w:color w:val="auto"/>
        </w:rPr>
        <w:t xml:space="preserve"> и инструкция по ее заполнению;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 xml:space="preserve">перечень документов, </w:t>
      </w:r>
      <w:r>
        <w:rPr>
          <w:rFonts w:ascii="Arial" w:hAnsi="Arial" w:cs="Arial"/>
          <w:color w:val="auto"/>
        </w:rPr>
        <w:t>входящих в заявку</w:t>
      </w:r>
      <w:r w:rsidRPr="005C418F">
        <w:rPr>
          <w:rFonts w:ascii="Arial" w:hAnsi="Arial" w:cs="Arial"/>
          <w:color w:val="auto"/>
        </w:rPr>
        <w:t>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сведения о порядке и сроках отзыва заявок и внесения в них изменений;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сведения о дате, месте и времени заседания Комиссии, на котором будут рассмотрены заявки;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сведения о месте и дате рассмотрения заявок и подведения итогов аукциона;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проект договора на размещение нестационарного торгового объекта;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- </w:t>
      </w:r>
      <w:r w:rsidRPr="005C418F">
        <w:rPr>
          <w:rFonts w:ascii="Arial" w:hAnsi="Arial" w:cs="Arial"/>
          <w:color w:val="auto"/>
        </w:rPr>
        <w:t>сведения о сроке оплаты права на заключение договора на размещение нестационарного торгового объекта;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сведения о сроке, в течение которого должен быть подписан договор на размещение нестационарного торгового объекта;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предупреждение о взаимных обязательствах и ответственности сторон, возникающих по итогам аукциона;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критерии определения победителей аукциона;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 xml:space="preserve">другая информация </w:t>
      </w:r>
      <w:r w:rsidR="003B71E1">
        <w:rPr>
          <w:rFonts w:ascii="Arial" w:hAnsi="Arial" w:cs="Arial"/>
          <w:color w:val="auto"/>
        </w:rPr>
        <w:t>по решению</w:t>
      </w:r>
      <w:r w:rsidRPr="005C418F">
        <w:rPr>
          <w:rFonts w:ascii="Arial" w:hAnsi="Arial" w:cs="Arial"/>
          <w:color w:val="auto"/>
        </w:rPr>
        <w:t xml:space="preserve"> Комиссии.</w:t>
      </w:r>
    </w:p>
    <w:p w:rsidR="005C418F" w:rsidRPr="00E24CD0" w:rsidRDefault="005C418F" w:rsidP="0025541E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5C418F" w:rsidP="005C418F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</w:t>
      </w:r>
      <w:r w:rsidR="00E24CD0" w:rsidRPr="00E24CD0">
        <w:rPr>
          <w:rFonts w:ascii="Arial" w:hAnsi="Arial" w:cs="Arial"/>
          <w:color w:val="auto"/>
        </w:rPr>
        <w:t>. Порядок проведения аукциона.</w:t>
      </w:r>
    </w:p>
    <w:p w:rsidR="00BE52B8" w:rsidRDefault="00BE52B8" w:rsidP="00BE52B8">
      <w:pPr>
        <w:shd w:val="clear" w:color="auto" w:fill="FFFFFF"/>
        <w:tabs>
          <w:tab w:val="left" w:pos="1436"/>
        </w:tabs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BE52B8" w:rsidP="00BE52B8">
      <w:pPr>
        <w:shd w:val="clear" w:color="auto" w:fill="FFFFFF"/>
        <w:tabs>
          <w:tab w:val="left" w:pos="143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5.1. </w:t>
      </w:r>
      <w:r w:rsidR="00E24CD0" w:rsidRPr="00E24CD0">
        <w:rPr>
          <w:rFonts w:ascii="Arial" w:hAnsi="Arial" w:cs="Arial"/>
          <w:color w:val="auto"/>
        </w:rPr>
        <w:t>Лицо, желающее стать участником аукциона, имеет право до подачи заявки ознакомиться с порядком проведения аукциона, а специализированная организация обязан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 обеспечить ему возможность ознакомления с соответствующими документами со дня опубликования извещения о проведении аукциона.</w:t>
      </w:r>
    </w:p>
    <w:p w:rsidR="00E24CD0" w:rsidRPr="00E24CD0" w:rsidRDefault="00BE52B8" w:rsidP="00BE52B8">
      <w:pPr>
        <w:shd w:val="clear" w:color="auto" w:fill="FFFFFF"/>
        <w:tabs>
          <w:tab w:val="left" w:pos="143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5.2. </w:t>
      </w:r>
      <w:r w:rsidR="00E24CD0" w:rsidRPr="00E24CD0">
        <w:rPr>
          <w:rFonts w:ascii="Arial" w:hAnsi="Arial" w:cs="Arial"/>
          <w:color w:val="auto"/>
        </w:rPr>
        <w:t xml:space="preserve">Заявитель подает </w:t>
      </w:r>
      <w:r>
        <w:rPr>
          <w:rFonts w:ascii="Arial" w:hAnsi="Arial" w:cs="Arial"/>
          <w:color w:val="auto"/>
        </w:rPr>
        <w:t>заявление</w:t>
      </w:r>
      <w:r w:rsidR="00E24CD0" w:rsidRPr="00E24CD0">
        <w:rPr>
          <w:rFonts w:ascii="Arial" w:hAnsi="Arial" w:cs="Arial"/>
          <w:color w:val="auto"/>
        </w:rPr>
        <w:t xml:space="preserve"> на участие в аукционе в письменной форме в соответствии с требованиями документации на проведение аукциона.</w:t>
      </w:r>
    </w:p>
    <w:p w:rsidR="00E24CD0" w:rsidRPr="00E24CD0" w:rsidRDefault="00BE52B8" w:rsidP="00BE52B8">
      <w:pPr>
        <w:shd w:val="clear" w:color="auto" w:fill="FFFFFF"/>
        <w:tabs>
          <w:tab w:val="left" w:pos="143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5.3. </w:t>
      </w:r>
      <w:r w:rsidR="00E24CD0" w:rsidRPr="00E24CD0">
        <w:rPr>
          <w:rFonts w:ascii="Arial" w:hAnsi="Arial" w:cs="Arial"/>
          <w:color w:val="auto"/>
        </w:rPr>
        <w:t xml:space="preserve">Заявления на участие в аукционе и документы заявителей рассматриваются Комиссией в соответствии с требованиями документации на проведение аукциона в день и время, указанные в </w:t>
      </w:r>
      <w:r>
        <w:rPr>
          <w:rFonts w:ascii="Arial" w:hAnsi="Arial" w:cs="Arial"/>
          <w:color w:val="auto"/>
        </w:rPr>
        <w:t>извещении о проведении аукциона</w:t>
      </w:r>
      <w:r w:rsidR="00E24CD0" w:rsidRPr="00E24CD0">
        <w:rPr>
          <w:rFonts w:ascii="Arial" w:hAnsi="Arial" w:cs="Arial"/>
          <w:color w:val="auto"/>
        </w:rPr>
        <w:t>.</w:t>
      </w:r>
    </w:p>
    <w:p w:rsidR="00E24CD0" w:rsidRPr="00E24CD0" w:rsidRDefault="00010FB1" w:rsidP="00BE52B8">
      <w:pPr>
        <w:shd w:val="clear" w:color="auto" w:fill="FFFFFF"/>
        <w:tabs>
          <w:tab w:val="left" w:pos="145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5.4. </w:t>
      </w:r>
      <w:r w:rsidR="00E24CD0" w:rsidRPr="00E24CD0">
        <w:rPr>
          <w:rFonts w:ascii="Arial" w:hAnsi="Arial" w:cs="Arial"/>
          <w:color w:val="auto"/>
        </w:rPr>
        <w:t>По результатам рассмотрения документов Комиссия принимает решение о допуске заявителей к участию в аукционе либо об отказе в допуске к участию в аукционе.</w:t>
      </w:r>
    </w:p>
    <w:p w:rsidR="00E24CD0" w:rsidRPr="00E24CD0" w:rsidRDefault="00E24CD0" w:rsidP="00BE52B8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 xml:space="preserve">Решение Комиссии о допуске заявителей к участию в аукционе и признании их участниками аукциона заносится в протокол, в котором приводятся перечень всех принятых заявлений с указанием имен (наименований) заявителей, перечень отозванных </w:t>
      </w:r>
      <w:r w:rsidR="00010FB1">
        <w:rPr>
          <w:rFonts w:ascii="Arial" w:hAnsi="Arial" w:cs="Arial"/>
          <w:color w:val="auto"/>
        </w:rPr>
        <w:t>заявок</w:t>
      </w:r>
      <w:r w:rsidRPr="00E24CD0">
        <w:rPr>
          <w:rFonts w:ascii="Arial" w:hAnsi="Arial" w:cs="Arial"/>
          <w:color w:val="auto"/>
        </w:rPr>
        <w:t>, имена (наименования) заявителей, признанных участниками аукциона, а также имена (наименования) заявителей, которым было отказано в допуске к участию в аукционе, с указанием оснований такого отказа.</w:t>
      </w:r>
    </w:p>
    <w:p w:rsidR="00E24CD0" w:rsidRPr="00E24CD0" w:rsidRDefault="00010FB1" w:rsidP="00010FB1">
      <w:pPr>
        <w:shd w:val="clear" w:color="auto" w:fill="FFFFFF"/>
        <w:tabs>
          <w:tab w:val="left" w:pos="143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5.5. </w:t>
      </w:r>
      <w:r w:rsidR="00E24CD0" w:rsidRPr="00E24CD0">
        <w:rPr>
          <w:rFonts w:ascii="Arial" w:hAnsi="Arial" w:cs="Arial"/>
          <w:color w:val="auto"/>
        </w:rPr>
        <w:t>Заявитель приобретает статус участника аукциона с момента признания его Комиссией участником аукциона.</w:t>
      </w:r>
    </w:p>
    <w:p w:rsidR="00E24CD0" w:rsidRPr="00E24CD0" w:rsidRDefault="00010FB1" w:rsidP="00BE52B8">
      <w:pPr>
        <w:shd w:val="clear" w:color="auto" w:fill="FFFFFF"/>
        <w:tabs>
          <w:tab w:val="left" w:pos="141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5.6. </w:t>
      </w:r>
      <w:r w:rsidR="00E24CD0" w:rsidRPr="00E24CD0">
        <w:rPr>
          <w:rFonts w:ascii="Arial" w:hAnsi="Arial" w:cs="Arial"/>
          <w:color w:val="auto"/>
        </w:rPr>
        <w:t>Аукцион признается несостоявшимся, в случае:</w:t>
      </w:r>
    </w:p>
    <w:p w:rsidR="00E24CD0" w:rsidRPr="00E24CD0" w:rsidRDefault="00010FB1" w:rsidP="00BE52B8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не</w:t>
      </w:r>
      <w:r w:rsidRPr="00E24CD0">
        <w:rPr>
          <w:rFonts w:ascii="Arial" w:hAnsi="Arial" w:cs="Arial"/>
          <w:color w:val="auto"/>
        </w:rPr>
        <w:t xml:space="preserve"> поступлен</w:t>
      </w:r>
      <w:r>
        <w:rPr>
          <w:rFonts w:ascii="Arial" w:hAnsi="Arial" w:cs="Arial"/>
          <w:color w:val="auto"/>
        </w:rPr>
        <w:t>ия</w:t>
      </w:r>
      <w:r w:rsidR="00E24CD0" w:rsidRPr="00E24CD0">
        <w:rPr>
          <w:rFonts w:ascii="Arial" w:hAnsi="Arial" w:cs="Arial"/>
          <w:color w:val="auto"/>
        </w:rPr>
        <w:t xml:space="preserve"> ни одной заявки на участие в аукционе;</w:t>
      </w:r>
    </w:p>
    <w:p w:rsidR="00E24CD0" w:rsidRPr="00E24CD0" w:rsidRDefault="00010FB1" w:rsidP="00BE52B8">
      <w:pPr>
        <w:shd w:val="clear" w:color="auto" w:fill="FFFFFF"/>
        <w:tabs>
          <w:tab w:val="left" w:pos="72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отказа всех заявителей от участия в аукционе;</w:t>
      </w:r>
    </w:p>
    <w:p w:rsidR="00E24CD0" w:rsidRPr="00E24CD0" w:rsidRDefault="00010FB1" w:rsidP="00BE52B8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не допущения ни одного заявителя к участию в аукционе</w:t>
      </w:r>
      <w:r>
        <w:rPr>
          <w:rFonts w:ascii="Arial" w:hAnsi="Arial" w:cs="Arial"/>
          <w:color w:val="auto"/>
        </w:rPr>
        <w:t>;</w:t>
      </w:r>
    </w:p>
    <w:p w:rsidR="00E24CD0" w:rsidRPr="00E24CD0" w:rsidRDefault="00010FB1" w:rsidP="00BE52B8">
      <w:pPr>
        <w:shd w:val="clear" w:color="auto" w:fill="FFFFFF"/>
        <w:tabs>
          <w:tab w:val="left" w:pos="73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если после трехкратного объявления стартовой цены ни один из участников аукциона не выражает намерения заключить договор по предложенной цене.</w:t>
      </w:r>
    </w:p>
    <w:p w:rsidR="00E24CD0" w:rsidRPr="00E24CD0" w:rsidRDefault="00E24CD0" w:rsidP="00BE52B8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При признании аукциона несостоявшимися по решению Комиссии лот может быть снят с аукциона или выставлен на аукцион повторно.</w:t>
      </w:r>
    </w:p>
    <w:p w:rsidR="00010FB1" w:rsidRDefault="003071C5" w:rsidP="00BE52B8">
      <w:pPr>
        <w:shd w:val="clear" w:color="auto" w:fill="FFFFFF"/>
        <w:tabs>
          <w:tab w:val="left" w:pos="101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Аукцион, </w:t>
      </w:r>
      <w:r w:rsidRPr="003071C5">
        <w:rPr>
          <w:rFonts w:ascii="Arial" w:hAnsi="Arial" w:cs="Arial"/>
          <w:color w:val="auto"/>
        </w:rPr>
        <w:t>в котор</w:t>
      </w:r>
      <w:r>
        <w:rPr>
          <w:rFonts w:ascii="Arial" w:hAnsi="Arial" w:cs="Arial"/>
          <w:color w:val="auto"/>
        </w:rPr>
        <w:t>ом</w:t>
      </w:r>
      <w:r w:rsidRPr="003071C5">
        <w:rPr>
          <w:rFonts w:ascii="Arial" w:hAnsi="Arial" w:cs="Arial"/>
          <w:color w:val="auto"/>
        </w:rPr>
        <w:t xml:space="preserve"> участвовал только один участник, призна</w:t>
      </w:r>
      <w:r>
        <w:rPr>
          <w:rFonts w:ascii="Arial" w:hAnsi="Arial" w:cs="Arial"/>
          <w:color w:val="auto"/>
        </w:rPr>
        <w:t>е</w:t>
      </w:r>
      <w:r w:rsidRPr="003071C5">
        <w:rPr>
          <w:rFonts w:ascii="Arial" w:hAnsi="Arial" w:cs="Arial"/>
          <w:color w:val="auto"/>
        </w:rPr>
        <w:t>тся несостоявшимся.</w:t>
      </w:r>
    </w:p>
    <w:p w:rsidR="00E24CD0" w:rsidRPr="00E24CD0" w:rsidRDefault="00005595" w:rsidP="00BE52B8">
      <w:pPr>
        <w:shd w:val="clear" w:color="auto" w:fill="FFFFFF"/>
        <w:tabs>
          <w:tab w:val="left" w:pos="142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5.7. </w:t>
      </w:r>
      <w:r w:rsidR="00E24CD0" w:rsidRPr="00E24CD0">
        <w:rPr>
          <w:rFonts w:ascii="Arial" w:hAnsi="Arial" w:cs="Arial"/>
          <w:color w:val="auto"/>
        </w:rPr>
        <w:t>Аукцион начинается с оглашения начальной цены. Каждая последующая цена назначается путем увеличения текущей цены в соответствии с шагом аукциона.</w:t>
      </w:r>
    </w:p>
    <w:p w:rsidR="00E24CD0" w:rsidRPr="00E24CD0" w:rsidRDefault="00E24CD0" w:rsidP="00BE52B8">
      <w:pPr>
        <w:shd w:val="clear" w:color="auto" w:fill="FFFFFF"/>
        <w:tabs>
          <w:tab w:val="left" w:pos="1450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Если после трехкратного объявления текущей цены ни один из участников аукциона не предложил более высокой цены, аукцион завершается.</w:t>
      </w:r>
    </w:p>
    <w:p w:rsidR="00E24CD0" w:rsidRPr="00E24CD0" w:rsidRDefault="00E24CD0" w:rsidP="00BE52B8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Победителем аукциона признается участник, предложивший текущую цену, на которой завершился аукцион.</w:t>
      </w:r>
    </w:p>
    <w:p w:rsidR="00E24CD0" w:rsidRPr="00E24CD0" w:rsidRDefault="00005595" w:rsidP="00BE52B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5.8. </w:t>
      </w:r>
      <w:r w:rsidR="00E24CD0" w:rsidRPr="00E24CD0">
        <w:rPr>
          <w:rFonts w:ascii="Arial" w:hAnsi="Arial" w:cs="Arial"/>
          <w:color w:val="auto"/>
        </w:rPr>
        <w:t>Максимальная (последняя) цена, предложенная участником, выигравшим аукцион, а также предпоследняя цена, названная другим участником, фиксируются в протоколе, подтверждаются подписями членов Комиссии и победителя аукциона.</w:t>
      </w:r>
    </w:p>
    <w:p w:rsidR="00E24CD0" w:rsidRPr="00E24CD0" w:rsidRDefault="00E24CD0" w:rsidP="00BE52B8">
      <w:pPr>
        <w:shd w:val="clear" w:color="auto" w:fill="FFFFFF"/>
        <w:tabs>
          <w:tab w:val="left" w:pos="1095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Протокол об итогах аукциона с определением их победителя подписывается присутствующими на заседании членами Комиссии, а также победителем аукциона. Протокол с момент</w:t>
      </w:r>
      <w:r w:rsidR="00005595">
        <w:rPr>
          <w:rFonts w:ascii="Arial" w:hAnsi="Arial" w:cs="Arial"/>
          <w:color w:val="auto"/>
        </w:rPr>
        <w:t xml:space="preserve">а его подписания Комиссией, </w:t>
      </w:r>
      <w:r w:rsidRPr="00E24CD0">
        <w:rPr>
          <w:rFonts w:ascii="Arial" w:hAnsi="Arial" w:cs="Arial"/>
          <w:color w:val="auto"/>
        </w:rPr>
        <w:t xml:space="preserve">является документом, подтверждающим право победителя на заключение договора </w:t>
      </w:r>
      <w:r w:rsidR="00005595">
        <w:rPr>
          <w:rFonts w:ascii="Arial" w:hAnsi="Arial" w:cs="Arial"/>
          <w:color w:val="auto"/>
        </w:rPr>
        <w:t xml:space="preserve">на право </w:t>
      </w:r>
      <w:r w:rsidRPr="00E24CD0">
        <w:rPr>
          <w:rFonts w:ascii="Arial" w:hAnsi="Arial" w:cs="Arial"/>
          <w:color w:val="auto"/>
        </w:rPr>
        <w:t>размещени</w:t>
      </w:r>
      <w:r w:rsidR="00005595">
        <w:rPr>
          <w:rFonts w:ascii="Arial" w:hAnsi="Arial" w:cs="Arial"/>
          <w:color w:val="auto"/>
        </w:rPr>
        <w:t>я</w:t>
      </w:r>
      <w:r w:rsidRPr="00E24CD0">
        <w:rPr>
          <w:rFonts w:ascii="Arial" w:hAnsi="Arial" w:cs="Arial"/>
          <w:color w:val="auto"/>
        </w:rPr>
        <w:t xml:space="preserve"> нестационарного торгового объекта.</w:t>
      </w:r>
    </w:p>
    <w:p w:rsidR="00FE7143" w:rsidRDefault="00E24CD0" w:rsidP="00FE7143">
      <w:pPr>
        <w:shd w:val="clear" w:color="auto" w:fill="FFFFFF"/>
        <w:tabs>
          <w:tab w:val="left" w:pos="1090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 xml:space="preserve">Копия протокола выдается победителю или его уполномоченному представителю под расписку либо высылается ему по почте (заказным письмом) в срок не позднее </w:t>
      </w:r>
      <w:r w:rsidR="00005595">
        <w:rPr>
          <w:rFonts w:ascii="Arial" w:hAnsi="Arial" w:cs="Arial"/>
          <w:color w:val="auto"/>
        </w:rPr>
        <w:t>трех</w:t>
      </w:r>
      <w:r w:rsidRPr="00E24CD0">
        <w:rPr>
          <w:rFonts w:ascii="Arial" w:hAnsi="Arial" w:cs="Arial"/>
          <w:color w:val="auto"/>
        </w:rPr>
        <w:t xml:space="preserve"> </w:t>
      </w:r>
      <w:r w:rsidRPr="00E24CD0">
        <w:rPr>
          <w:rFonts w:ascii="Arial" w:hAnsi="Arial" w:cs="Arial"/>
          <w:color w:val="auto"/>
        </w:rPr>
        <w:lastRenderedPageBreak/>
        <w:t>рабочих дней с даты подписания протокола. Участники аукциона вправе под расписку ознакомиться с протоколом.</w:t>
      </w:r>
    </w:p>
    <w:p w:rsidR="00FE7143" w:rsidRPr="00FE7143" w:rsidRDefault="00FE7143" w:rsidP="00FE7143">
      <w:pPr>
        <w:shd w:val="clear" w:color="auto" w:fill="FFFFFF"/>
        <w:tabs>
          <w:tab w:val="left" w:pos="109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5.9. </w:t>
      </w:r>
      <w:r w:rsidRPr="00FE7143">
        <w:rPr>
          <w:rFonts w:ascii="Arial" w:hAnsi="Arial" w:cs="Arial"/>
          <w:color w:val="auto"/>
        </w:rPr>
        <w:t xml:space="preserve">Если иное не предусмотрено в законе или в извещении о проведении </w:t>
      </w:r>
      <w:r>
        <w:rPr>
          <w:rFonts w:ascii="Arial" w:hAnsi="Arial" w:cs="Arial"/>
          <w:color w:val="auto"/>
        </w:rPr>
        <w:t>аукциона</w:t>
      </w:r>
      <w:r w:rsidRPr="00FE7143">
        <w:rPr>
          <w:rFonts w:ascii="Arial" w:hAnsi="Arial" w:cs="Arial"/>
          <w:color w:val="auto"/>
        </w:rPr>
        <w:t xml:space="preserve">, организатор </w:t>
      </w:r>
      <w:r>
        <w:rPr>
          <w:rFonts w:ascii="Arial" w:hAnsi="Arial" w:cs="Arial"/>
          <w:color w:val="auto"/>
        </w:rPr>
        <w:t>аукциона</w:t>
      </w:r>
      <w:r w:rsidRPr="00FE7143">
        <w:rPr>
          <w:rFonts w:ascii="Arial" w:hAnsi="Arial" w:cs="Arial"/>
          <w:color w:val="auto"/>
        </w:rPr>
        <w:t>, опубликовавший извещение, вправе отказаться от проведения аукциона в любое время, но не позднее чем за три дня до наступления даты его про</w:t>
      </w:r>
      <w:r>
        <w:rPr>
          <w:rFonts w:ascii="Arial" w:hAnsi="Arial" w:cs="Arial"/>
          <w:color w:val="auto"/>
        </w:rPr>
        <w:t>ведения</w:t>
      </w:r>
      <w:r w:rsidRPr="00FE7143">
        <w:rPr>
          <w:rFonts w:ascii="Arial" w:hAnsi="Arial" w:cs="Arial"/>
          <w:color w:val="auto"/>
        </w:rPr>
        <w:t>.</w:t>
      </w:r>
    </w:p>
    <w:p w:rsidR="00FE7143" w:rsidRPr="00FE7143" w:rsidRDefault="00FE7143" w:rsidP="00FE7143">
      <w:pPr>
        <w:shd w:val="clear" w:color="auto" w:fill="FFFFFF"/>
        <w:tabs>
          <w:tab w:val="left" w:pos="1090"/>
        </w:tabs>
        <w:ind w:firstLine="709"/>
        <w:jc w:val="both"/>
        <w:rPr>
          <w:rFonts w:ascii="Arial" w:hAnsi="Arial" w:cs="Arial"/>
          <w:color w:val="auto"/>
        </w:rPr>
      </w:pPr>
      <w:bookmarkStart w:id="4" w:name="dst10809"/>
      <w:bookmarkStart w:id="5" w:name="dst102116"/>
      <w:bookmarkEnd w:id="4"/>
      <w:bookmarkEnd w:id="5"/>
      <w:r w:rsidRPr="00FE7143">
        <w:rPr>
          <w:rFonts w:ascii="Arial" w:hAnsi="Arial" w:cs="Arial"/>
          <w:color w:val="auto"/>
        </w:rPr>
        <w:t xml:space="preserve">В случае, если организатор </w:t>
      </w:r>
      <w:r>
        <w:rPr>
          <w:rFonts w:ascii="Arial" w:hAnsi="Arial" w:cs="Arial"/>
          <w:color w:val="auto"/>
        </w:rPr>
        <w:t>аукциона</w:t>
      </w:r>
      <w:r w:rsidRPr="00FE7143">
        <w:rPr>
          <w:rFonts w:ascii="Arial" w:hAnsi="Arial" w:cs="Arial"/>
          <w:color w:val="auto"/>
        </w:rPr>
        <w:t xml:space="preserve"> отказался от </w:t>
      </w:r>
      <w:r>
        <w:rPr>
          <w:rFonts w:ascii="Arial" w:hAnsi="Arial" w:cs="Arial"/>
          <w:color w:val="auto"/>
        </w:rPr>
        <w:t>его</w:t>
      </w:r>
      <w:r w:rsidRPr="00FE7143">
        <w:rPr>
          <w:rFonts w:ascii="Arial" w:hAnsi="Arial" w:cs="Arial"/>
          <w:color w:val="auto"/>
        </w:rPr>
        <w:t xml:space="preserve"> проведения с нарушением указанн</w:t>
      </w:r>
      <w:r>
        <w:rPr>
          <w:rFonts w:ascii="Arial" w:hAnsi="Arial" w:cs="Arial"/>
          <w:color w:val="auto"/>
        </w:rPr>
        <w:t>ого</w:t>
      </w:r>
      <w:r w:rsidRPr="00FE7143">
        <w:rPr>
          <w:rFonts w:ascii="Arial" w:hAnsi="Arial" w:cs="Arial"/>
          <w:color w:val="auto"/>
        </w:rPr>
        <w:t xml:space="preserve"> срок</w:t>
      </w:r>
      <w:r>
        <w:rPr>
          <w:rFonts w:ascii="Arial" w:hAnsi="Arial" w:cs="Arial"/>
          <w:color w:val="auto"/>
        </w:rPr>
        <w:t>а</w:t>
      </w:r>
      <w:r w:rsidRPr="00FE7143">
        <w:rPr>
          <w:rFonts w:ascii="Arial" w:hAnsi="Arial" w:cs="Arial"/>
          <w:color w:val="auto"/>
        </w:rPr>
        <w:t>, он обязан возместить участникам понесенный ими реальный ущерб.</w:t>
      </w:r>
    </w:p>
    <w:p w:rsidR="00FE7143" w:rsidRPr="00E24CD0" w:rsidRDefault="00FE7143" w:rsidP="00FE7143">
      <w:pPr>
        <w:shd w:val="clear" w:color="auto" w:fill="FFFFFF"/>
        <w:tabs>
          <w:tab w:val="left" w:pos="1090"/>
        </w:tabs>
        <w:ind w:firstLine="709"/>
        <w:jc w:val="both"/>
        <w:rPr>
          <w:rFonts w:ascii="Arial" w:hAnsi="Arial" w:cs="Arial"/>
          <w:color w:val="auto"/>
        </w:rPr>
      </w:pPr>
    </w:p>
    <w:p w:rsidR="00E24CD0" w:rsidRDefault="005C418F" w:rsidP="005C418F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</w:t>
      </w:r>
      <w:r w:rsidR="00E24CD0" w:rsidRPr="00E24CD0">
        <w:rPr>
          <w:rFonts w:ascii="Arial" w:hAnsi="Arial" w:cs="Arial"/>
          <w:color w:val="auto"/>
        </w:rPr>
        <w:t>. Подведение итогов аукциона</w:t>
      </w:r>
    </w:p>
    <w:p w:rsidR="00C205F4" w:rsidRPr="00E24CD0" w:rsidRDefault="00C205F4" w:rsidP="005C418F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E24CD0" w:rsidRPr="00E24CD0" w:rsidRDefault="00C205F4" w:rsidP="00C205F4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6.1. </w:t>
      </w:r>
      <w:r w:rsidR="00E24CD0" w:rsidRPr="00E24CD0">
        <w:rPr>
          <w:rFonts w:ascii="Arial" w:hAnsi="Arial" w:cs="Arial"/>
          <w:color w:val="auto"/>
        </w:rPr>
        <w:t>Победитель аукциона обязан в течение 10 рабочих дней после подписания протокола по итогам аукциона оплатить право на заключение договора на размещение нестационарного торгового объекта.</w:t>
      </w:r>
    </w:p>
    <w:p w:rsidR="00E24CD0" w:rsidRPr="00E24CD0" w:rsidRDefault="00E24CD0" w:rsidP="0003670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 xml:space="preserve">В случае если победитель аукциона откажется (уклонится) от подписания протокола или оплаты права на заключение договора на размещение нестационарного торгового объекта, он признается выбывшим из аукциона. В этом случае внесенные им денежные средства для обеспечения заявки (задатка) не возвращаются. По решению Комиссии </w:t>
      </w:r>
      <w:r w:rsidR="00036708">
        <w:rPr>
          <w:rFonts w:ascii="Arial" w:hAnsi="Arial" w:cs="Arial"/>
          <w:color w:val="auto"/>
        </w:rPr>
        <w:t xml:space="preserve">место </w:t>
      </w:r>
      <w:r w:rsidR="00036708" w:rsidRPr="00036708">
        <w:rPr>
          <w:rFonts w:ascii="Arial" w:hAnsi="Arial" w:cs="Arial"/>
          <w:color w:val="auto"/>
        </w:rPr>
        <w:t xml:space="preserve">может быть </w:t>
      </w:r>
      <w:r w:rsidR="00036708">
        <w:rPr>
          <w:rFonts w:ascii="Arial" w:hAnsi="Arial" w:cs="Arial"/>
          <w:color w:val="auto"/>
        </w:rPr>
        <w:t>выставлено на аукцион повторно.</w:t>
      </w:r>
    </w:p>
    <w:p w:rsidR="00E24CD0" w:rsidRPr="00E24CD0" w:rsidRDefault="00036708" w:rsidP="00C205F4">
      <w:pPr>
        <w:shd w:val="clear" w:color="auto" w:fill="FFFFFF"/>
        <w:tabs>
          <w:tab w:val="left" w:pos="1167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6.2. </w:t>
      </w:r>
      <w:r w:rsidR="00E24CD0" w:rsidRPr="00E24CD0">
        <w:rPr>
          <w:rFonts w:ascii="Arial" w:hAnsi="Arial" w:cs="Arial"/>
          <w:color w:val="auto"/>
        </w:rPr>
        <w:t>Победитель аукциона, оплативший право на заключение договора на размещение нестационарного торгового объекта, в течение 30 рабочих дней должен заключить указанный договор и оформить в установленном порядке требуемую разрешительную документацию.</w:t>
      </w:r>
    </w:p>
    <w:p w:rsidR="00E24CD0" w:rsidRPr="00E24CD0" w:rsidRDefault="00036708" w:rsidP="00C205F4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6.3. </w:t>
      </w:r>
      <w:r w:rsidR="00E24CD0" w:rsidRPr="00E24CD0">
        <w:rPr>
          <w:rFonts w:ascii="Arial" w:hAnsi="Arial" w:cs="Arial"/>
          <w:color w:val="auto"/>
        </w:rPr>
        <w:t xml:space="preserve">В случае невозможности размещения нестационарного торгового объекта по независящим от победителя аукциона причинам (сезонность выполнения работ по монтажу нестационарного торгового объекта, сложная геология грунтов и другие) по письменному обращению победителя вышеуказанный срок может быть продлен до 3 месяцев, в исключительных случаях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до 6 месяцев. Решение о продлении срока заключения договора принимается Комиссией.</w:t>
      </w:r>
    </w:p>
    <w:p w:rsidR="00E24CD0" w:rsidRPr="00E24CD0" w:rsidRDefault="00036708" w:rsidP="00C205F4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6.4. </w:t>
      </w:r>
      <w:r w:rsidR="00E24CD0" w:rsidRPr="00E24CD0">
        <w:rPr>
          <w:rFonts w:ascii="Arial" w:hAnsi="Arial" w:cs="Arial"/>
          <w:color w:val="auto"/>
        </w:rPr>
        <w:t xml:space="preserve">При уклонении или отказе победителя аукциона от заключения договора в установленный </w:t>
      </w:r>
      <w:r>
        <w:rPr>
          <w:rFonts w:ascii="Arial" w:hAnsi="Arial" w:cs="Arial"/>
          <w:color w:val="auto"/>
        </w:rPr>
        <w:t>пунктом 6.3 настоящего</w:t>
      </w:r>
      <w:r w:rsidR="00E24CD0" w:rsidRPr="00E24CD0">
        <w:rPr>
          <w:rFonts w:ascii="Arial" w:hAnsi="Arial" w:cs="Arial"/>
          <w:color w:val="auto"/>
        </w:rPr>
        <w:t xml:space="preserve"> Положения срок результаты аукциона решением Комиссии аннулируются, а средства, поступившие в счет оплаты права на заключение договора на размещение нестационарного торгового объекта, не возвращаются. По решению Комиссии место может быть выставлено на аукцион повторно.</w:t>
      </w:r>
    </w:p>
    <w:p w:rsidR="002445C9" w:rsidRDefault="00036708" w:rsidP="00C205F4">
      <w:p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6.5. </w:t>
      </w:r>
      <w:r w:rsidR="00E24CD0" w:rsidRPr="00E24CD0">
        <w:rPr>
          <w:rFonts w:ascii="Arial" w:hAnsi="Arial" w:cs="Arial"/>
          <w:color w:val="auto"/>
        </w:rPr>
        <w:t xml:space="preserve">В течение трех рабочих дней с момента проведения аукциона организатор </w:t>
      </w:r>
      <w:r w:rsidR="002445C9">
        <w:rPr>
          <w:rFonts w:ascii="Arial" w:hAnsi="Arial" w:cs="Arial"/>
          <w:color w:val="auto"/>
        </w:rPr>
        <w:t xml:space="preserve">аукциона </w:t>
      </w:r>
      <w:r w:rsidR="00E24CD0" w:rsidRPr="00E24CD0">
        <w:rPr>
          <w:rFonts w:ascii="Arial" w:hAnsi="Arial" w:cs="Arial"/>
          <w:color w:val="auto"/>
        </w:rPr>
        <w:t xml:space="preserve">обязан разместить </w:t>
      </w:r>
      <w:r w:rsidR="006B5578">
        <w:rPr>
          <w:rFonts w:ascii="Arial" w:hAnsi="Arial" w:cs="Arial"/>
          <w:color w:val="auto"/>
        </w:rPr>
        <w:t>в разделе м</w:t>
      </w:r>
      <w:r w:rsidR="002445C9" w:rsidRPr="002445C9">
        <w:rPr>
          <w:rFonts w:ascii="Arial" w:hAnsi="Arial" w:cs="Arial"/>
          <w:color w:val="auto"/>
        </w:rPr>
        <w:t xml:space="preserve">униципального образования на официальном сайте </w:t>
      </w:r>
      <w:r w:rsidR="00CB739E">
        <w:rPr>
          <w:rFonts w:ascii="Arial" w:hAnsi="Arial" w:cs="Arial"/>
          <w:color w:val="auto"/>
        </w:rPr>
        <w:t>Буин</w:t>
      </w:r>
      <w:r w:rsidR="002445C9" w:rsidRPr="002445C9">
        <w:rPr>
          <w:rFonts w:ascii="Arial" w:hAnsi="Arial" w:cs="Arial"/>
          <w:color w:val="auto"/>
        </w:rPr>
        <w:t>ского муниципального района</w:t>
      </w:r>
      <w:r w:rsidR="002445C9">
        <w:rPr>
          <w:rFonts w:ascii="Arial" w:hAnsi="Arial" w:cs="Arial"/>
          <w:color w:val="auto"/>
        </w:rPr>
        <w:t xml:space="preserve"> Республики Татарстан результаты аукциона</w:t>
      </w:r>
      <w:r w:rsidR="002445C9" w:rsidRPr="002445C9">
        <w:rPr>
          <w:rFonts w:ascii="Arial" w:hAnsi="Arial" w:cs="Arial"/>
          <w:color w:val="auto"/>
        </w:rPr>
        <w:t>.</w:t>
      </w:r>
      <w:r w:rsidR="002445C9">
        <w:rPr>
          <w:rFonts w:ascii="Arial" w:hAnsi="Arial" w:cs="Arial"/>
          <w:color w:val="auto"/>
        </w:rPr>
        <w:t xml:space="preserve"> </w:t>
      </w:r>
    </w:p>
    <w:p w:rsidR="00E24CD0" w:rsidRPr="00E24CD0" w:rsidRDefault="002445C9" w:rsidP="00C205F4">
      <w:p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6.6. </w:t>
      </w:r>
      <w:r w:rsidR="00E24CD0" w:rsidRPr="00E24CD0">
        <w:rPr>
          <w:rFonts w:ascii="Arial" w:hAnsi="Arial" w:cs="Arial"/>
          <w:color w:val="auto"/>
        </w:rPr>
        <w:t xml:space="preserve">Аукцион, проведенный с нарушением настоящего Положения, </w:t>
      </w:r>
      <w:r>
        <w:rPr>
          <w:rFonts w:ascii="Arial" w:hAnsi="Arial" w:cs="Arial"/>
          <w:color w:val="auto"/>
        </w:rPr>
        <w:t>может</w:t>
      </w:r>
      <w:r w:rsidR="00E24CD0" w:rsidRPr="00E24CD0">
        <w:rPr>
          <w:rFonts w:ascii="Arial" w:hAnsi="Arial" w:cs="Arial"/>
          <w:color w:val="auto"/>
        </w:rPr>
        <w:t xml:space="preserve"> быть признан недействительным по иску заинтересованного лица.</w:t>
      </w:r>
    </w:p>
    <w:p w:rsidR="00E24CD0" w:rsidRDefault="002445C9" w:rsidP="00C205F4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6.7. </w:t>
      </w:r>
      <w:r w:rsidR="00E24CD0" w:rsidRPr="00E24CD0">
        <w:rPr>
          <w:rFonts w:ascii="Arial" w:hAnsi="Arial" w:cs="Arial"/>
          <w:color w:val="auto"/>
        </w:rPr>
        <w:t>Протоколы, составленные в ходе проведения аукциона, заявки на участие в аукцион</w:t>
      </w:r>
      <w:r>
        <w:rPr>
          <w:rFonts w:ascii="Arial" w:hAnsi="Arial" w:cs="Arial"/>
          <w:color w:val="auto"/>
        </w:rPr>
        <w:t>е</w:t>
      </w:r>
      <w:r w:rsidR="00E24CD0" w:rsidRPr="00E24CD0">
        <w:rPr>
          <w:rFonts w:ascii="Arial" w:hAnsi="Arial" w:cs="Arial"/>
          <w:color w:val="auto"/>
        </w:rPr>
        <w:t>, документация на проведение аукциона, изменения, внесенные в документацию на проведение аукциона, и разъяснения к документации на проведение аукциона, а также аудиозапись либо видеозапись проведения аукциона</w:t>
      </w:r>
      <w:r>
        <w:rPr>
          <w:rFonts w:ascii="Arial" w:hAnsi="Arial" w:cs="Arial"/>
          <w:color w:val="auto"/>
        </w:rPr>
        <w:t>,</w:t>
      </w:r>
      <w:r w:rsidR="00E24CD0" w:rsidRPr="00E24CD0">
        <w:rPr>
          <w:rFonts w:ascii="Arial" w:hAnsi="Arial" w:cs="Arial"/>
          <w:color w:val="auto"/>
        </w:rPr>
        <w:t xml:space="preserve"> хранятся организатором</w:t>
      </w:r>
      <w:r w:rsidR="00191F2C">
        <w:rPr>
          <w:rFonts w:ascii="Arial" w:hAnsi="Arial" w:cs="Arial"/>
          <w:color w:val="auto"/>
        </w:rPr>
        <w:t xml:space="preserve"> аукциона не менее чем три года с момента проведения аукциона.</w:t>
      </w:r>
    </w:p>
    <w:p w:rsidR="00E24CD0" w:rsidRPr="00E24CD0" w:rsidRDefault="00E24CD0" w:rsidP="00E24CD0">
      <w:pPr>
        <w:shd w:val="clear" w:color="auto" w:fill="FFFFFF"/>
        <w:spacing w:line="276" w:lineRule="auto"/>
        <w:ind w:left="5420"/>
        <w:rPr>
          <w:rFonts w:ascii="Arial" w:hAnsi="Arial" w:cs="Arial"/>
          <w:color w:val="auto"/>
        </w:rPr>
      </w:pPr>
    </w:p>
    <w:sectPr w:rsidR="00E24CD0" w:rsidRPr="00E24CD0" w:rsidSect="00C033B4">
      <w:type w:val="continuous"/>
      <w:pgSz w:w="11905" w:h="16837"/>
      <w:pgMar w:top="568" w:right="706" w:bottom="934" w:left="1134" w:header="1050" w:footer="93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7F6" w:rsidRDefault="003637F6">
      <w:r>
        <w:separator/>
      </w:r>
    </w:p>
  </w:endnote>
  <w:endnote w:type="continuationSeparator" w:id="0">
    <w:p w:rsidR="003637F6" w:rsidRDefault="0036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7F6" w:rsidRDefault="003637F6">
      <w:r>
        <w:separator/>
      </w:r>
    </w:p>
  </w:footnote>
  <w:footnote w:type="continuationSeparator" w:id="0">
    <w:p w:rsidR="003637F6" w:rsidRDefault="00363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82"/>
    <w:rsid w:val="00005595"/>
    <w:rsid w:val="00010FB1"/>
    <w:rsid w:val="0001103E"/>
    <w:rsid w:val="000166F2"/>
    <w:rsid w:val="0002509A"/>
    <w:rsid w:val="00036708"/>
    <w:rsid w:val="00037C65"/>
    <w:rsid w:val="000452F5"/>
    <w:rsid w:val="00050B0A"/>
    <w:rsid w:val="000529C5"/>
    <w:rsid w:val="000607E2"/>
    <w:rsid w:val="000B3D3A"/>
    <w:rsid w:val="000D675C"/>
    <w:rsid w:val="000F0832"/>
    <w:rsid w:val="0011152F"/>
    <w:rsid w:val="00114E82"/>
    <w:rsid w:val="00123034"/>
    <w:rsid w:val="00145A0C"/>
    <w:rsid w:val="00150DD3"/>
    <w:rsid w:val="00151C36"/>
    <w:rsid w:val="001555DA"/>
    <w:rsid w:val="00166419"/>
    <w:rsid w:val="0016658B"/>
    <w:rsid w:val="00185508"/>
    <w:rsid w:val="0019025B"/>
    <w:rsid w:val="00191F2C"/>
    <w:rsid w:val="001A0C4F"/>
    <w:rsid w:val="001A59E1"/>
    <w:rsid w:val="001A5E83"/>
    <w:rsid w:val="001C07DE"/>
    <w:rsid w:val="001E1A75"/>
    <w:rsid w:val="001F3CE5"/>
    <w:rsid w:val="001F3F96"/>
    <w:rsid w:val="00212F52"/>
    <w:rsid w:val="00220E73"/>
    <w:rsid w:val="00231755"/>
    <w:rsid w:val="002445C9"/>
    <w:rsid w:val="0025541E"/>
    <w:rsid w:val="00281FA0"/>
    <w:rsid w:val="002960D4"/>
    <w:rsid w:val="002A3621"/>
    <w:rsid w:val="002A6535"/>
    <w:rsid w:val="002B52B2"/>
    <w:rsid w:val="002B7E4D"/>
    <w:rsid w:val="002C20ED"/>
    <w:rsid w:val="002E1E73"/>
    <w:rsid w:val="002E2CE1"/>
    <w:rsid w:val="002E489E"/>
    <w:rsid w:val="003071C5"/>
    <w:rsid w:val="003220B4"/>
    <w:rsid w:val="0033594E"/>
    <w:rsid w:val="003637F6"/>
    <w:rsid w:val="003A4AAB"/>
    <w:rsid w:val="003A67F1"/>
    <w:rsid w:val="003B71E1"/>
    <w:rsid w:val="003C4FE5"/>
    <w:rsid w:val="003C5A68"/>
    <w:rsid w:val="003D2FF3"/>
    <w:rsid w:val="003E0D70"/>
    <w:rsid w:val="003F064C"/>
    <w:rsid w:val="00423466"/>
    <w:rsid w:val="00425CF5"/>
    <w:rsid w:val="00443A36"/>
    <w:rsid w:val="00443CCD"/>
    <w:rsid w:val="00455CA2"/>
    <w:rsid w:val="00477A62"/>
    <w:rsid w:val="0048160B"/>
    <w:rsid w:val="004A53FC"/>
    <w:rsid w:val="004C304A"/>
    <w:rsid w:val="004E2BE2"/>
    <w:rsid w:val="004F3ADD"/>
    <w:rsid w:val="004F5601"/>
    <w:rsid w:val="004F5D21"/>
    <w:rsid w:val="005072D7"/>
    <w:rsid w:val="00513E41"/>
    <w:rsid w:val="00520264"/>
    <w:rsid w:val="00523194"/>
    <w:rsid w:val="005364AA"/>
    <w:rsid w:val="00544983"/>
    <w:rsid w:val="00557254"/>
    <w:rsid w:val="00561056"/>
    <w:rsid w:val="00576194"/>
    <w:rsid w:val="005A3D97"/>
    <w:rsid w:val="005A6930"/>
    <w:rsid w:val="005C0322"/>
    <w:rsid w:val="005C31D8"/>
    <w:rsid w:val="005C418F"/>
    <w:rsid w:val="005C65AF"/>
    <w:rsid w:val="00631080"/>
    <w:rsid w:val="006317D6"/>
    <w:rsid w:val="00636462"/>
    <w:rsid w:val="00646CA9"/>
    <w:rsid w:val="00654FC4"/>
    <w:rsid w:val="00661164"/>
    <w:rsid w:val="006711A0"/>
    <w:rsid w:val="00672FFF"/>
    <w:rsid w:val="006A1709"/>
    <w:rsid w:val="006B5578"/>
    <w:rsid w:val="006C4C18"/>
    <w:rsid w:val="006D2F2F"/>
    <w:rsid w:val="006D7DCC"/>
    <w:rsid w:val="006E588B"/>
    <w:rsid w:val="006E73E8"/>
    <w:rsid w:val="0070057F"/>
    <w:rsid w:val="00724329"/>
    <w:rsid w:val="007A033C"/>
    <w:rsid w:val="007C1882"/>
    <w:rsid w:val="007E189B"/>
    <w:rsid w:val="008001A0"/>
    <w:rsid w:val="0080189A"/>
    <w:rsid w:val="00821929"/>
    <w:rsid w:val="00825146"/>
    <w:rsid w:val="00825D2B"/>
    <w:rsid w:val="00836B93"/>
    <w:rsid w:val="00881A71"/>
    <w:rsid w:val="008B1206"/>
    <w:rsid w:val="008C35E0"/>
    <w:rsid w:val="008C7BD7"/>
    <w:rsid w:val="008E27CB"/>
    <w:rsid w:val="008E3C30"/>
    <w:rsid w:val="00901057"/>
    <w:rsid w:val="00923114"/>
    <w:rsid w:val="00935538"/>
    <w:rsid w:val="009450B2"/>
    <w:rsid w:val="0096701C"/>
    <w:rsid w:val="009936B6"/>
    <w:rsid w:val="009A3142"/>
    <w:rsid w:val="009C350A"/>
    <w:rsid w:val="009E2B4D"/>
    <w:rsid w:val="009E48F2"/>
    <w:rsid w:val="009E588E"/>
    <w:rsid w:val="00A13438"/>
    <w:rsid w:val="00A343B3"/>
    <w:rsid w:val="00A64465"/>
    <w:rsid w:val="00AE0440"/>
    <w:rsid w:val="00AE70B4"/>
    <w:rsid w:val="00AF604E"/>
    <w:rsid w:val="00AF777B"/>
    <w:rsid w:val="00B13F2A"/>
    <w:rsid w:val="00B327DE"/>
    <w:rsid w:val="00B35F27"/>
    <w:rsid w:val="00B54E73"/>
    <w:rsid w:val="00B617A3"/>
    <w:rsid w:val="00B62678"/>
    <w:rsid w:val="00B63ACD"/>
    <w:rsid w:val="00B66E1A"/>
    <w:rsid w:val="00BB7CE4"/>
    <w:rsid w:val="00BC671F"/>
    <w:rsid w:val="00BD3095"/>
    <w:rsid w:val="00BD3DFB"/>
    <w:rsid w:val="00BE52B8"/>
    <w:rsid w:val="00BF0C17"/>
    <w:rsid w:val="00BF746A"/>
    <w:rsid w:val="00C00FDC"/>
    <w:rsid w:val="00C033B4"/>
    <w:rsid w:val="00C205F4"/>
    <w:rsid w:val="00C23030"/>
    <w:rsid w:val="00C236D2"/>
    <w:rsid w:val="00C25FBF"/>
    <w:rsid w:val="00C309D0"/>
    <w:rsid w:val="00C423D1"/>
    <w:rsid w:val="00C61B16"/>
    <w:rsid w:val="00C70C6A"/>
    <w:rsid w:val="00C72350"/>
    <w:rsid w:val="00C74B17"/>
    <w:rsid w:val="00C75E46"/>
    <w:rsid w:val="00C9746A"/>
    <w:rsid w:val="00CA37D1"/>
    <w:rsid w:val="00CB739E"/>
    <w:rsid w:val="00CC6814"/>
    <w:rsid w:val="00CE1694"/>
    <w:rsid w:val="00CE2CE2"/>
    <w:rsid w:val="00CE34CD"/>
    <w:rsid w:val="00CF0651"/>
    <w:rsid w:val="00D236CB"/>
    <w:rsid w:val="00D31D82"/>
    <w:rsid w:val="00D34081"/>
    <w:rsid w:val="00D52B48"/>
    <w:rsid w:val="00D75F82"/>
    <w:rsid w:val="00D76C78"/>
    <w:rsid w:val="00DB057E"/>
    <w:rsid w:val="00DB6B79"/>
    <w:rsid w:val="00DC18FC"/>
    <w:rsid w:val="00DC1BF6"/>
    <w:rsid w:val="00E05AF9"/>
    <w:rsid w:val="00E1434F"/>
    <w:rsid w:val="00E24CD0"/>
    <w:rsid w:val="00E54349"/>
    <w:rsid w:val="00E5748A"/>
    <w:rsid w:val="00E9095E"/>
    <w:rsid w:val="00E928FB"/>
    <w:rsid w:val="00E94412"/>
    <w:rsid w:val="00EB4FE4"/>
    <w:rsid w:val="00EC2395"/>
    <w:rsid w:val="00EC36BB"/>
    <w:rsid w:val="00F20889"/>
    <w:rsid w:val="00F31DA8"/>
    <w:rsid w:val="00F32746"/>
    <w:rsid w:val="00F35238"/>
    <w:rsid w:val="00F36654"/>
    <w:rsid w:val="00F37971"/>
    <w:rsid w:val="00F81A7D"/>
    <w:rsid w:val="00F82013"/>
    <w:rsid w:val="00F841B2"/>
    <w:rsid w:val="00F87DFE"/>
    <w:rsid w:val="00F91A68"/>
    <w:rsid w:val="00F94B03"/>
    <w:rsid w:val="00FB3731"/>
    <w:rsid w:val="00FC63DB"/>
    <w:rsid w:val="00FE7143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97DAD"/>
  <w14:defaultImageDpi w14:val="0"/>
  <w15:docId w15:val="{DFF537FB-2E7E-4B7C-AF8B-8EEDD75E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E8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Pr>
      <w:rFonts w:ascii="Times New Roman" w:hAnsi="Times New Roman" w:cs="Times New Roman"/>
      <w:sz w:val="24"/>
      <w:szCs w:val="24"/>
    </w:rPr>
  </w:style>
  <w:style w:type="character" w:customStyle="1" w:styleId="1">
    <w:name w:val="Заголовок №1"/>
    <w:basedOn w:val="a0"/>
    <w:link w:val="1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4">
    <w:name w:val="Основной текст (4)"/>
    <w:basedOn w:val="a0"/>
    <w:link w:val="41"/>
    <w:uiPriority w:val="99"/>
    <w:rPr>
      <w:rFonts w:ascii="Times New Roman" w:hAnsi="Times New Roman" w:cs="Times New Roman"/>
      <w:sz w:val="24"/>
      <w:szCs w:val="24"/>
    </w:rPr>
  </w:style>
  <w:style w:type="character" w:customStyle="1" w:styleId="12">
    <w:name w:val="Заголовок №1 (2)"/>
    <w:basedOn w:val="a0"/>
    <w:link w:val="12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6">
    <w:name w:val="Основной текст (6)"/>
    <w:basedOn w:val="a0"/>
    <w:link w:val="6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7">
    <w:name w:val="Основной текст (7)"/>
    <w:basedOn w:val="a0"/>
    <w:link w:val="71"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Основной текст (8)"/>
    <w:basedOn w:val="a0"/>
    <w:link w:val="81"/>
    <w:uiPriority w:val="99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82">
    <w:name w:val="Основной текст (8)2"/>
    <w:basedOn w:val="8"/>
    <w:uiPriority w:val="99"/>
    <w:rPr>
      <w:rFonts w:ascii="Times New Roman" w:hAnsi="Times New Roman" w:cs="Times New Roman"/>
      <w:sz w:val="20"/>
      <w:szCs w:val="20"/>
      <w:u w:val="single"/>
      <w:lang w:val="en-US" w:eastAsia="en-US"/>
    </w:rPr>
  </w:style>
  <w:style w:type="character" w:customStyle="1" w:styleId="5">
    <w:name w:val="Основной текст (5)"/>
    <w:basedOn w:val="a0"/>
    <w:link w:val="51"/>
    <w:uiPriority w:val="99"/>
    <w:rPr>
      <w:rFonts w:ascii="Times New Roman" w:hAnsi="Times New Roman" w:cs="Times New Roman"/>
      <w:sz w:val="20"/>
      <w:szCs w:val="20"/>
    </w:rPr>
  </w:style>
  <w:style w:type="character" w:customStyle="1" w:styleId="52">
    <w:name w:val="Основной текст (5)2"/>
    <w:basedOn w:val="5"/>
    <w:uiPriority w:val="99"/>
    <w:rPr>
      <w:rFonts w:ascii="Times New Roman" w:hAnsi="Times New Roman" w:cs="Times New Roman"/>
      <w:sz w:val="20"/>
      <w:szCs w:val="20"/>
      <w:u w:val="single"/>
      <w:lang w:val="en-US" w:eastAsia="en-US"/>
    </w:rPr>
  </w:style>
  <w:style w:type="character" w:customStyle="1" w:styleId="9">
    <w:name w:val="Основной текст (9)"/>
    <w:basedOn w:val="a0"/>
    <w:link w:val="9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10">
    <w:name w:val="Основной текст (10)"/>
    <w:basedOn w:val="a0"/>
    <w:link w:val="101"/>
    <w:uiPriority w:val="99"/>
    <w:rPr>
      <w:rFonts w:ascii="Arial" w:hAnsi="Arial" w:cs="Arial"/>
      <w:sz w:val="24"/>
      <w:szCs w:val="24"/>
    </w:rPr>
  </w:style>
  <w:style w:type="character" w:customStyle="1" w:styleId="110">
    <w:name w:val="Основной текст (11)"/>
    <w:basedOn w:val="a0"/>
    <w:link w:val="111"/>
    <w:uiPriority w:val="99"/>
    <w:rPr>
      <w:rFonts w:ascii="Arial" w:hAnsi="Arial" w:cs="Arial"/>
      <w:sz w:val="24"/>
      <w:szCs w:val="24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before="480" w:after="240" w:line="274" w:lineRule="exact"/>
      <w:ind w:firstLine="720"/>
      <w:jc w:val="both"/>
    </w:pPr>
    <w:rPr>
      <w:rFonts w:ascii="Arial" w:hAnsi="Arial" w:cs="Arial"/>
      <w:color w:val="auto"/>
    </w:rPr>
  </w:style>
  <w:style w:type="character" w:customStyle="1" w:styleId="a4">
    <w:name w:val="Основной текст Знак"/>
    <w:basedOn w:val="a0"/>
    <w:link w:val="a3"/>
    <w:uiPriority w:val="99"/>
    <w:rPr>
      <w:rFonts w:cs="Arial Unicode MS"/>
      <w:color w:val="000000"/>
    </w:rPr>
  </w:style>
  <w:style w:type="character" w:customStyle="1" w:styleId="a5">
    <w:name w:val="Основной текст + Полужирный"/>
    <w:uiPriority w:val="99"/>
    <w:rPr>
      <w:rFonts w:ascii="Arial" w:hAnsi="Arial" w:cs="Arial"/>
      <w:b/>
      <w:bCs/>
      <w:sz w:val="24"/>
      <w:szCs w:val="24"/>
    </w:rPr>
  </w:style>
  <w:style w:type="character" w:customStyle="1" w:styleId="114">
    <w:name w:val="Основной текст (11)4"/>
    <w:basedOn w:val="110"/>
    <w:uiPriority w:val="99"/>
    <w:rPr>
      <w:rFonts w:ascii="Arial" w:hAnsi="Arial" w:cs="Arial"/>
      <w:noProof/>
      <w:sz w:val="24"/>
      <w:szCs w:val="24"/>
    </w:rPr>
  </w:style>
  <w:style w:type="character" w:customStyle="1" w:styleId="113">
    <w:name w:val="Основной текст (11)3"/>
    <w:basedOn w:val="110"/>
    <w:uiPriority w:val="99"/>
    <w:rPr>
      <w:rFonts w:ascii="Arial" w:hAnsi="Arial" w:cs="Arial"/>
      <w:noProof/>
      <w:sz w:val="24"/>
      <w:szCs w:val="24"/>
      <w:u w:val="single"/>
    </w:rPr>
  </w:style>
  <w:style w:type="character" w:customStyle="1" w:styleId="112">
    <w:name w:val="Основной текст (11)2"/>
    <w:basedOn w:val="110"/>
    <w:uiPriority w:val="99"/>
    <w:rPr>
      <w:rFonts w:ascii="Arial" w:hAnsi="Arial" w:cs="Arial"/>
      <w:sz w:val="24"/>
      <w:szCs w:val="24"/>
      <w:u w:val="single"/>
      <w:lang w:val="en-US" w:eastAsia="en-US"/>
    </w:rPr>
  </w:style>
  <w:style w:type="character" w:customStyle="1" w:styleId="a6">
    <w:name w:val="Колонтитул"/>
    <w:basedOn w:val="a0"/>
    <w:link w:val="13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20">
    <w:name w:val="Колонтитул2"/>
    <w:basedOn w:val="a6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120">
    <w:name w:val="Основной текст (12)"/>
    <w:basedOn w:val="a0"/>
    <w:link w:val="1210"/>
    <w:uiPriority w:val="99"/>
    <w:rPr>
      <w:rFonts w:ascii="Arial" w:hAnsi="Arial" w:cs="Arial"/>
      <w:sz w:val="24"/>
      <w:szCs w:val="24"/>
    </w:rPr>
  </w:style>
  <w:style w:type="character" w:customStyle="1" w:styleId="100">
    <w:name w:val="Основной текст (10) + Полужирный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22">
    <w:name w:val="Основной текст (12) + Полужирный"/>
    <w:basedOn w:val="120"/>
    <w:uiPriority w:val="99"/>
    <w:rPr>
      <w:rFonts w:ascii="Arial" w:hAnsi="Arial" w:cs="Arial"/>
      <w:b/>
      <w:bCs/>
      <w:sz w:val="24"/>
      <w:szCs w:val="24"/>
    </w:rPr>
  </w:style>
  <w:style w:type="character" w:customStyle="1" w:styleId="105">
    <w:name w:val="Основной текст (10) + Полужирный5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04">
    <w:name w:val="Основной текст (10) + Полужирный4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30">
    <w:name w:val="Основной текст (13)"/>
    <w:basedOn w:val="a0"/>
    <w:link w:val="131"/>
    <w:uiPriority w:val="99"/>
    <w:rPr>
      <w:rFonts w:ascii="Arial" w:hAnsi="Arial" w:cs="Arial"/>
      <w:sz w:val="24"/>
      <w:szCs w:val="24"/>
    </w:rPr>
  </w:style>
  <w:style w:type="character" w:customStyle="1" w:styleId="132">
    <w:name w:val="Основной текст (13) + Полужирный"/>
    <w:basedOn w:val="130"/>
    <w:uiPriority w:val="99"/>
    <w:rPr>
      <w:rFonts w:ascii="Arial" w:hAnsi="Arial" w:cs="Arial"/>
      <w:b/>
      <w:bCs/>
      <w:sz w:val="24"/>
      <w:szCs w:val="24"/>
    </w:rPr>
  </w:style>
  <w:style w:type="character" w:customStyle="1" w:styleId="103">
    <w:name w:val="Основной текст (10) + Полужирный3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02">
    <w:name w:val="Основной текст (10) + Полужирный2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010">
    <w:name w:val="Основной текст (10) + Полужирный1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4">
    <w:name w:val="Основной текст (14)"/>
    <w:basedOn w:val="a0"/>
    <w:link w:val="141"/>
    <w:uiPriority w:val="99"/>
    <w:rPr>
      <w:rFonts w:ascii="Arial" w:hAnsi="Arial" w:cs="Arial"/>
      <w:sz w:val="24"/>
      <w:szCs w:val="24"/>
    </w:rPr>
  </w:style>
  <w:style w:type="character" w:customStyle="1" w:styleId="15">
    <w:name w:val="Основной текст (15)"/>
    <w:basedOn w:val="a0"/>
    <w:link w:val="151"/>
    <w:uiPriority w:val="99"/>
    <w:rPr>
      <w:rFonts w:ascii="Arial" w:hAnsi="Arial" w:cs="Arial"/>
      <w:sz w:val="24"/>
      <w:szCs w:val="24"/>
    </w:rPr>
  </w:style>
  <w:style w:type="character" w:customStyle="1" w:styleId="153">
    <w:name w:val="Основной текст (15)3"/>
    <w:basedOn w:val="15"/>
    <w:uiPriority w:val="99"/>
    <w:rPr>
      <w:rFonts w:ascii="Arial" w:hAnsi="Arial" w:cs="Arial"/>
      <w:sz w:val="24"/>
      <w:szCs w:val="24"/>
      <w:u w:val="single"/>
      <w:lang w:val="en-US" w:eastAsia="en-US"/>
    </w:rPr>
  </w:style>
  <w:style w:type="character" w:customStyle="1" w:styleId="152">
    <w:name w:val="Основной текст (15)2"/>
    <w:basedOn w:val="15"/>
    <w:uiPriority w:val="99"/>
    <w:rPr>
      <w:rFonts w:ascii="Arial" w:hAnsi="Arial" w:cs="Arial"/>
      <w:sz w:val="24"/>
      <w:szCs w:val="24"/>
      <w:u w:val="single"/>
      <w:lang w:val="en-US" w:eastAsia="en-US"/>
    </w:rPr>
  </w:style>
  <w:style w:type="character" w:customStyle="1" w:styleId="16">
    <w:name w:val="Основной текст (16)"/>
    <w:basedOn w:val="a0"/>
    <w:link w:val="161"/>
    <w:uiPriority w:val="99"/>
    <w:rPr>
      <w:rFonts w:ascii="Arial" w:hAnsi="Arial" w:cs="Arial"/>
      <w:sz w:val="24"/>
      <w:szCs w:val="24"/>
    </w:rPr>
  </w:style>
  <w:style w:type="character" w:customStyle="1" w:styleId="a7">
    <w:name w:val="Подпись к таблице"/>
    <w:basedOn w:val="a0"/>
    <w:link w:val="17"/>
    <w:uiPriority w:val="99"/>
    <w:rPr>
      <w:rFonts w:ascii="Arial" w:hAnsi="Arial" w:cs="Arial"/>
      <w:sz w:val="24"/>
      <w:szCs w:val="24"/>
    </w:rPr>
  </w:style>
  <w:style w:type="character" w:customStyle="1" w:styleId="170">
    <w:name w:val="Основной текст (17)"/>
    <w:basedOn w:val="a0"/>
    <w:link w:val="171"/>
    <w:uiPriority w:val="99"/>
    <w:rPr>
      <w:rFonts w:ascii="Arial" w:hAnsi="Arial" w:cs="Arial"/>
      <w:sz w:val="24"/>
      <w:szCs w:val="24"/>
    </w:rPr>
  </w:style>
  <w:style w:type="character" w:customStyle="1" w:styleId="18">
    <w:name w:val="Основной текст (18)"/>
    <w:basedOn w:val="a0"/>
    <w:link w:val="181"/>
    <w:uiPriority w:val="99"/>
    <w:rPr>
      <w:rFonts w:ascii="Arial" w:hAnsi="Arial" w:cs="Arial"/>
      <w:b/>
      <w:bCs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before="60" w:line="374" w:lineRule="exact"/>
      <w:jc w:val="both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after="60" w:line="274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121">
    <w:name w:val="Заголовок №1 (2)1"/>
    <w:basedOn w:val="a"/>
    <w:link w:val="12"/>
    <w:uiPriority w:val="99"/>
    <w:pPr>
      <w:shd w:val="clear" w:color="auto" w:fill="FFFFFF"/>
      <w:spacing w:before="60" w:line="36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120"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line="230" w:lineRule="exact"/>
      <w:jc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91">
    <w:name w:val="Основной текст (9)1"/>
    <w:basedOn w:val="a"/>
    <w:link w:val="9"/>
    <w:uiPriority w:val="99"/>
    <w:pPr>
      <w:shd w:val="clear" w:color="auto" w:fill="FFFFFF"/>
      <w:spacing w:line="274" w:lineRule="exact"/>
      <w:ind w:hanging="380"/>
    </w:pPr>
    <w:rPr>
      <w:rFonts w:ascii="Times New Roman" w:hAnsi="Times New Roman" w:cs="Times New Roman"/>
      <w:b/>
      <w:bCs/>
      <w:color w:val="auto"/>
    </w:rPr>
  </w:style>
  <w:style w:type="paragraph" w:customStyle="1" w:styleId="101">
    <w:name w:val="Основной текст (10)1"/>
    <w:basedOn w:val="a"/>
    <w:link w:val="10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</w:rPr>
  </w:style>
  <w:style w:type="paragraph" w:customStyle="1" w:styleId="111">
    <w:name w:val="Основной текст (11)1"/>
    <w:basedOn w:val="a"/>
    <w:link w:val="110"/>
    <w:uiPriority w:val="99"/>
    <w:pPr>
      <w:shd w:val="clear" w:color="auto" w:fill="FFFFFF"/>
      <w:spacing w:before="240" w:line="274" w:lineRule="exact"/>
      <w:ind w:firstLine="140"/>
      <w:jc w:val="both"/>
    </w:pPr>
    <w:rPr>
      <w:rFonts w:ascii="Arial" w:hAnsi="Arial" w:cs="Arial"/>
      <w:color w:val="auto"/>
    </w:rPr>
  </w:style>
  <w:style w:type="paragraph" w:customStyle="1" w:styleId="13">
    <w:name w:val="Колонтитул1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10">
    <w:name w:val="Основной текст (12)1"/>
    <w:basedOn w:val="a"/>
    <w:link w:val="120"/>
    <w:uiPriority w:val="99"/>
    <w:pPr>
      <w:shd w:val="clear" w:color="auto" w:fill="FFFFFF"/>
      <w:spacing w:line="274" w:lineRule="exact"/>
      <w:ind w:firstLine="1460"/>
    </w:pPr>
    <w:rPr>
      <w:rFonts w:ascii="Arial" w:hAnsi="Arial" w:cs="Arial"/>
      <w:color w:val="auto"/>
    </w:rPr>
  </w:style>
  <w:style w:type="paragraph" w:customStyle="1" w:styleId="131">
    <w:name w:val="Основной текст (13)1"/>
    <w:basedOn w:val="a"/>
    <w:link w:val="130"/>
    <w:uiPriority w:val="99"/>
    <w:pPr>
      <w:shd w:val="clear" w:color="auto" w:fill="FFFFFF"/>
      <w:spacing w:before="240" w:after="240" w:line="278" w:lineRule="exact"/>
      <w:ind w:hanging="2120"/>
    </w:pPr>
    <w:rPr>
      <w:rFonts w:ascii="Arial" w:hAnsi="Arial" w:cs="Arial"/>
      <w:color w:val="auto"/>
    </w:rPr>
  </w:style>
  <w:style w:type="paragraph" w:customStyle="1" w:styleId="141">
    <w:name w:val="Основной текст (14)1"/>
    <w:basedOn w:val="a"/>
    <w:link w:val="14"/>
    <w:uiPriority w:val="99"/>
    <w:pPr>
      <w:shd w:val="clear" w:color="auto" w:fill="FFFFFF"/>
      <w:spacing w:before="300" w:line="274" w:lineRule="exact"/>
      <w:ind w:firstLine="660"/>
    </w:pPr>
    <w:rPr>
      <w:rFonts w:ascii="Arial" w:hAnsi="Arial" w:cs="Arial"/>
      <w:color w:val="auto"/>
    </w:rPr>
  </w:style>
  <w:style w:type="paragraph" w:customStyle="1" w:styleId="151">
    <w:name w:val="Основной текст (15)1"/>
    <w:basedOn w:val="a"/>
    <w:link w:val="15"/>
    <w:uiPriority w:val="99"/>
    <w:pPr>
      <w:shd w:val="clear" w:color="auto" w:fill="FFFFFF"/>
      <w:spacing w:before="360" w:line="278" w:lineRule="exact"/>
      <w:ind w:firstLine="420"/>
      <w:jc w:val="both"/>
    </w:pPr>
    <w:rPr>
      <w:rFonts w:ascii="Arial" w:hAnsi="Arial" w:cs="Arial"/>
      <w:color w:val="auto"/>
    </w:rPr>
  </w:style>
  <w:style w:type="paragraph" w:customStyle="1" w:styleId="161">
    <w:name w:val="Основной текст (16)1"/>
    <w:basedOn w:val="a"/>
    <w:link w:val="16"/>
    <w:uiPriority w:val="99"/>
    <w:pPr>
      <w:shd w:val="clear" w:color="auto" w:fill="FFFFFF"/>
      <w:spacing w:line="274" w:lineRule="exact"/>
      <w:ind w:firstLine="2040"/>
    </w:pPr>
    <w:rPr>
      <w:rFonts w:ascii="Arial" w:hAnsi="Arial" w:cs="Arial"/>
      <w:color w:val="auto"/>
    </w:rPr>
  </w:style>
  <w:style w:type="paragraph" w:customStyle="1" w:styleId="17">
    <w:name w:val="Подпись к таблице1"/>
    <w:basedOn w:val="a"/>
    <w:link w:val="a7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</w:rPr>
  </w:style>
  <w:style w:type="paragraph" w:customStyle="1" w:styleId="171">
    <w:name w:val="Основной текст (17)1"/>
    <w:basedOn w:val="a"/>
    <w:link w:val="170"/>
    <w:uiPriority w:val="99"/>
    <w:pPr>
      <w:shd w:val="clear" w:color="auto" w:fill="FFFFFF"/>
      <w:spacing w:after="780" w:line="274" w:lineRule="exact"/>
      <w:jc w:val="center"/>
    </w:pPr>
    <w:rPr>
      <w:rFonts w:ascii="Arial" w:hAnsi="Arial" w:cs="Arial"/>
      <w:color w:val="auto"/>
    </w:rPr>
  </w:style>
  <w:style w:type="paragraph" w:customStyle="1" w:styleId="181">
    <w:name w:val="Основной текст (18)1"/>
    <w:basedOn w:val="a"/>
    <w:link w:val="18"/>
    <w:uiPriority w:val="99"/>
    <w:pPr>
      <w:shd w:val="clear" w:color="auto" w:fill="FFFFFF"/>
      <w:spacing w:before="480" w:line="274" w:lineRule="exact"/>
      <w:jc w:val="center"/>
    </w:pPr>
    <w:rPr>
      <w:rFonts w:ascii="Arial" w:hAnsi="Arial" w:cs="Arial"/>
      <w:b/>
      <w:bCs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C230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03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236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36D2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unhideWhenUsed/>
    <w:rsid w:val="00C236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236D2"/>
    <w:rPr>
      <w:rFonts w:cs="Arial Unicode MS"/>
      <w:color w:val="000000"/>
    </w:rPr>
  </w:style>
  <w:style w:type="paragraph" w:styleId="ae">
    <w:name w:val="List Paragraph"/>
    <w:basedOn w:val="a"/>
    <w:uiPriority w:val="34"/>
    <w:qFormat/>
    <w:rsid w:val="00477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33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58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9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8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AF52-1519-4758-8FA5-8B1C7C20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6083</Words>
  <Characters>34679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Admin</cp:lastModifiedBy>
  <cp:revision>10</cp:revision>
  <cp:lastPrinted>2021-02-15T14:07:00Z</cp:lastPrinted>
  <dcterms:created xsi:type="dcterms:W3CDTF">2021-04-02T10:00:00Z</dcterms:created>
  <dcterms:modified xsi:type="dcterms:W3CDTF">2021-04-05T07:18:00Z</dcterms:modified>
</cp:coreProperties>
</file>