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33744A" w:rsidRPr="0033744A" w:rsidTr="00790891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>РЕСПУБЛИКА ТАТАРСТАН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 xml:space="preserve">СОВЕТ 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>БУИНСКОГО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>МУНИЦИПАЛЬНОГО РАЙОНА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744A" w:rsidRPr="0033744A" w:rsidRDefault="0033744A" w:rsidP="0033744A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>ТАТАРСТАН РЕСПУБЛИКАСЫ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>БУА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Cs w:val="20"/>
              </w:rPr>
            </w:pPr>
            <w:r w:rsidRPr="0033744A">
              <w:rPr>
                <w:color w:val="000000"/>
                <w:szCs w:val="20"/>
              </w:rPr>
              <w:t xml:space="preserve"> МУНИЦИПАЛЬ РАЙОНЫ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 w:val="24"/>
                <w:szCs w:val="20"/>
              </w:rPr>
            </w:pPr>
            <w:r w:rsidRPr="0033744A">
              <w:rPr>
                <w:color w:val="000000"/>
                <w:szCs w:val="20"/>
              </w:rPr>
              <w:t xml:space="preserve"> СОВЕТЫ</w:t>
            </w:r>
            <w:r w:rsidRPr="0033744A">
              <w:rPr>
                <w:color w:val="000000"/>
                <w:sz w:val="24"/>
                <w:szCs w:val="20"/>
              </w:rPr>
              <w:br/>
            </w:r>
          </w:p>
        </w:tc>
      </w:tr>
      <w:tr w:rsidR="0033744A" w:rsidRPr="0033744A" w:rsidTr="00790891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44A" w:rsidRPr="0033744A" w:rsidRDefault="0033744A" w:rsidP="0033744A">
            <w:pPr>
              <w:jc w:val="center"/>
              <w:rPr>
                <w:b/>
                <w:color w:val="000000"/>
                <w:szCs w:val="20"/>
              </w:rPr>
            </w:pPr>
          </w:p>
          <w:p w:rsidR="0033744A" w:rsidRPr="0033744A" w:rsidRDefault="0033744A" w:rsidP="0033744A">
            <w:pPr>
              <w:jc w:val="center"/>
              <w:rPr>
                <w:b/>
                <w:color w:val="000000"/>
                <w:szCs w:val="20"/>
              </w:rPr>
            </w:pPr>
            <w:r w:rsidRPr="0033744A">
              <w:rPr>
                <w:b/>
                <w:color w:val="000000"/>
                <w:szCs w:val="20"/>
              </w:rPr>
              <w:t>РЕШЕНИЕ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744A" w:rsidRPr="00975C1C" w:rsidRDefault="00975C1C" w:rsidP="0033744A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>
                                    <w:t>Буа</w:t>
                                  </w:r>
                                  <w:r>
                                    <w:rPr>
                                      <w:lang w:val="tt-RU"/>
                                    </w:rPr>
                                    <w:t xml:space="preserve"> шәһ.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33744A" w:rsidRPr="00975C1C" w:rsidRDefault="00975C1C" w:rsidP="0033744A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proofErr w:type="spellStart"/>
                            <w:r>
                              <w:t>Буа</w:t>
                            </w:r>
                            <w:proofErr w:type="spellEnd"/>
                            <w:r>
                              <w:rPr>
                                <w:lang w:val="tt-RU"/>
                              </w:rPr>
                              <w:t xml:space="preserve"> шәһ.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744A" w:rsidRPr="0033744A" w:rsidRDefault="00AD4DD8" w:rsidP="00975C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август </w:t>
            </w:r>
            <w:r w:rsidR="0033744A" w:rsidRPr="0033744A">
              <w:rPr>
                <w:color w:val="000000"/>
              </w:rPr>
              <w:t xml:space="preserve">2018 </w:t>
            </w:r>
            <w:r w:rsidR="00975C1C">
              <w:rPr>
                <w:color w:val="000000"/>
                <w:lang w:val="tt-RU"/>
              </w:rPr>
              <w:t>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44A" w:rsidRPr="0033744A" w:rsidRDefault="0033744A" w:rsidP="0033744A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  <w:p w:rsidR="0033744A" w:rsidRPr="0033744A" w:rsidRDefault="0033744A" w:rsidP="0033744A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33744A">
              <w:rPr>
                <w:b/>
                <w:color w:val="000000"/>
                <w:szCs w:val="20"/>
              </w:rPr>
              <w:t>КАРАР</w:t>
            </w:r>
          </w:p>
          <w:p w:rsidR="0033744A" w:rsidRPr="0033744A" w:rsidRDefault="0033744A" w:rsidP="0033744A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33744A" w:rsidRPr="0033744A" w:rsidRDefault="0033744A" w:rsidP="00B97696">
            <w:pPr>
              <w:jc w:val="center"/>
              <w:rPr>
                <w:color w:val="000000"/>
              </w:rPr>
            </w:pPr>
            <w:r w:rsidRPr="0033744A">
              <w:rPr>
                <w:color w:val="000000"/>
              </w:rPr>
              <w:t xml:space="preserve">                         № </w:t>
            </w:r>
            <w:r w:rsidR="00211077">
              <w:rPr>
                <w:color w:val="000000"/>
              </w:rPr>
              <w:t>1</w:t>
            </w:r>
            <w:r w:rsidR="00B97696">
              <w:rPr>
                <w:color w:val="000000"/>
              </w:rPr>
              <w:t>1</w:t>
            </w:r>
            <w:bookmarkStart w:id="0" w:name="_GoBack"/>
            <w:bookmarkEnd w:id="0"/>
            <w:r w:rsidR="00AD4DD8">
              <w:rPr>
                <w:color w:val="000000"/>
              </w:rPr>
              <w:t>-33</w:t>
            </w:r>
          </w:p>
        </w:tc>
      </w:tr>
      <w:tr w:rsidR="0033744A" w:rsidRPr="0033744A" w:rsidTr="00790891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44A" w:rsidRPr="0033744A" w:rsidRDefault="0033744A" w:rsidP="0033744A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44A" w:rsidRPr="0033744A" w:rsidRDefault="0033744A" w:rsidP="0033744A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</w:tbl>
    <w:p w:rsidR="00AF46CF" w:rsidRPr="00FC7CC0" w:rsidRDefault="00975C1C" w:rsidP="00DD14AD">
      <w:pPr>
        <w:rPr>
          <w:color w:val="000000"/>
        </w:rPr>
      </w:pPr>
      <w:r>
        <w:rPr>
          <w:color w:val="000000"/>
          <w:lang w:val="tt-RU"/>
        </w:rPr>
        <w:t>Үз өчен югалтты дип тану турында</w:t>
      </w:r>
    </w:p>
    <w:p w:rsidR="00AF46CF" w:rsidRPr="00FC7CC0" w:rsidRDefault="00AF46CF" w:rsidP="00AF46CF">
      <w:pPr>
        <w:ind w:firstLine="720"/>
        <w:rPr>
          <w:b/>
          <w:color w:val="000000"/>
        </w:rPr>
      </w:pPr>
    </w:p>
    <w:p w:rsidR="00AF46CF" w:rsidRPr="00FC7CC0" w:rsidRDefault="00975C1C" w:rsidP="00975C1C">
      <w:pPr>
        <w:jc w:val="both"/>
        <w:rPr>
          <w:color w:val="000000"/>
        </w:rPr>
      </w:pPr>
      <w:r>
        <w:rPr>
          <w:color w:val="000000"/>
          <w:lang w:val="tt-RU"/>
        </w:rPr>
        <w:t xml:space="preserve">    </w:t>
      </w:r>
      <w:r w:rsidR="00AF46CF" w:rsidRPr="00FC7CC0">
        <w:rPr>
          <w:color w:val="000000"/>
        </w:rPr>
        <w:t xml:space="preserve"> 06.10.2003 </w:t>
      </w:r>
      <w:r>
        <w:rPr>
          <w:color w:val="000000"/>
          <w:lang w:val="tt-RU"/>
        </w:rPr>
        <w:t xml:space="preserve">елның </w:t>
      </w:r>
      <w:r w:rsidR="00AF46CF" w:rsidRPr="00FC7CC0">
        <w:rPr>
          <w:color w:val="000000"/>
        </w:rPr>
        <w:t>131-ФЗ</w:t>
      </w:r>
      <w:r>
        <w:rPr>
          <w:color w:val="000000"/>
          <w:lang w:val="tt-RU"/>
        </w:rPr>
        <w:t xml:space="preserve"> номерлы</w:t>
      </w:r>
      <w:r w:rsidR="00AF46CF" w:rsidRPr="00FC7CC0">
        <w:rPr>
          <w:color w:val="000000"/>
        </w:rPr>
        <w:t xml:space="preserve"> «</w:t>
      </w:r>
      <w:r>
        <w:rPr>
          <w:color w:val="000000"/>
          <w:lang w:val="tt-RU"/>
        </w:rPr>
        <w:t>РФ җирле үзидарә оештыруның гомуми принциплары турында”</w:t>
      </w:r>
      <w:r w:rsidR="00AF46CF" w:rsidRPr="00FC7CC0">
        <w:rPr>
          <w:color w:val="000000"/>
        </w:rPr>
        <w:t>, 13.07.2015</w:t>
      </w:r>
      <w:r>
        <w:rPr>
          <w:color w:val="000000"/>
          <w:lang w:val="tt-RU"/>
        </w:rPr>
        <w:t xml:space="preserve"> елгы</w:t>
      </w:r>
      <w:r w:rsidR="00AF46CF" w:rsidRPr="00FC7CC0">
        <w:rPr>
          <w:color w:val="000000"/>
        </w:rPr>
        <w:t xml:space="preserve"> 220-ФЗ</w:t>
      </w:r>
      <w:r>
        <w:rPr>
          <w:color w:val="000000"/>
          <w:lang w:val="tt-RU"/>
        </w:rPr>
        <w:t xml:space="preserve"> номерлы</w:t>
      </w:r>
      <w:r w:rsidR="00AF46CF" w:rsidRPr="00FC7CC0">
        <w:rPr>
          <w:color w:val="000000"/>
        </w:rPr>
        <w:t xml:space="preserve"> «</w:t>
      </w:r>
      <w:r>
        <w:rPr>
          <w:color w:val="000000"/>
          <w:lang w:val="tt-RU"/>
        </w:rPr>
        <w:t>РФ автомобиль транспорт һәм шәһә</w:t>
      </w:r>
      <w:proofErr w:type="gramStart"/>
      <w:r>
        <w:rPr>
          <w:color w:val="000000"/>
          <w:lang w:val="tt-RU"/>
        </w:rPr>
        <w:t>р</w:t>
      </w:r>
      <w:proofErr w:type="gramEnd"/>
      <w:r>
        <w:rPr>
          <w:color w:val="000000"/>
          <w:lang w:val="tt-RU"/>
        </w:rPr>
        <w:t xml:space="preserve"> җир өсте электр транспорты белән пассажирлар һәм багаж ташуны даими оештыру турында һәм РФ аерым закон актларына үзгәрешләр кертү турында</w:t>
      </w:r>
      <w:r w:rsidR="00AF46CF" w:rsidRPr="00FC7CC0">
        <w:rPr>
          <w:color w:val="000000"/>
        </w:rPr>
        <w:t>»</w:t>
      </w:r>
      <w:r>
        <w:rPr>
          <w:color w:val="000000"/>
          <w:lang w:val="tt-RU"/>
        </w:rPr>
        <w:t xml:space="preserve"> Федераль законнар</w:t>
      </w:r>
      <w:r w:rsidR="00AF46CF" w:rsidRPr="00FC7CC0">
        <w:rPr>
          <w:color w:val="000000"/>
        </w:rPr>
        <w:t>, 26.12.2015</w:t>
      </w:r>
      <w:r>
        <w:rPr>
          <w:color w:val="000000"/>
          <w:lang w:val="tt-RU"/>
        </w:rPr>
        <w:t xml:space="preserve"> елгы</w:t>
      </w:r>
      <w:r w:rsidR="00AF46CF" w:rsidRPr="00FC7CC0">
        <w:rPr>
          <w:color w:val="000000"/>
        </w:rPr>
        <w:t xml:space="preserve"> 107-ЗРТ</w:t>
      </w:r>
      <w:r>
        <w:rPr>
          <w:color w:val="000000"/>
          <w:lang w:val="tt-RU"/>
        </w:rPr>
        <w:t xml:space="preserve"> номерлы</w:t>
      </w:r>
      <w:r w:rsidR="00AF46CF" w:rsidRPr="00FC7CC0">
        <w:rPr>
          <w:color w:val="000000"/>
        </w:rPr>
        <w:t xml:space="preserve"> «</w:t>
      </w:r>
      <w:r>
        <w:rPr>
          <w:color w:val="000000"/>
          <w:lang w:val="tt-RU"/>
        </w:rPr>
        <w:t>РФ автомобиль транспорт һәм шәһәр җир өсте электр транспорты белән пассажирлар һәм багаж ташуны даими оештыру турында” Федераль</w:t>
      </w:r>
      <w:r w:rsidR="00AE6664">
        <w:rPr>
          <w:color w:val="000000"/>
          <w:lang w:val="tt-RU"/>
        </w:rPr>
        <w:t xml:space="preserve"> законны тормышка ашыру турында”</w:t>
      </w:r>
      <w:r>
        <w:rPr>
          <w:color w:val="000000"/>
          <w:lang w:val="tt-RU"/>
        </w:rPr>
        <w:t xml:space="preserve"> ТР Законы һәм РФ һәм ТР башка хокукый актлары нигезендә,</w:t>
      </w:r>
      <w:r w:rsidR="00AF46CF" w:rsidRPr="00FC7CC0">
        <w:rPr>
          <w:color w:val="000000"/>
        </w:rPr>
        <w:t xml:space="preserve"> </w:t>
      </w:r>
      <w:r>
        <w:rPr>
          <w:color w:val="000000"/>
          <w:lang w:val="tt-RU"/>
        </w:rPr>
        <w:t>ТР</w:t>
      </w:r>
      <w:r w:rsidR="00AF46CF" w:rsidRPr="00FC7CC0">
        <w:rPr>
          <w:color w:val="000000"/>
        </w:rPr>
        <w:t xml:space="preserve"> </w:t>
      </w:r>
      <w:proofErr w:type="spellStart"/>
      <w:r w:rsidR="00AF46CF" w:rsidRPr="00FC7CC0">
        <w:rPr>
          <w:color w:val="000000"/>
        </w:rPr>
        <w:t>Бу</w:t>
      </w:r>
      <w:proofErr w:type="spellEnd"/>
      <w:r>
        <w:rPr>
          <w:color w:val="000000"/>
          <w:lang w:val="tt-RU"/>
        </w:rPr>
        <w:t>а</w:t>
      </w:r>
      <w:r w:rsidR="00AF46CF" w:rsidRPr="00FC7CC0">
        <w:rPr>
          <w:color w:val="000000"/>
        </w:rPr>
        <w:t xml:space="preserve"> </w:t>
      </w:r>
      <w:proofErr w:type="spellStart"/>
      <w:r w:rsidR="00AF46CF" w:rsidRPr="00FC7CC0">
        <w:rPr>
          <w:color w:val="000000"/>
        </w:rPr>
        <w:t>муниципаль</w:t>
      </w:r>
      <w:proofErr w:type="spellEnd"/>
      <w:r w:rsidR="00AF46CF" w:rsidRPr="00FC7CC0">
        <w:rPr>
          <w:color w:val="000000"/>
        </w:rPr>
        <w:t xml:space="preserve"> район</w:t>
      </w:r>
      <w:r>
        <w:rPr>
          <w:color w:val="000000"/>
          <w:lang w:val="tt-RU"/>
        </w:rPr>
        <w:t>ы Советы</w:t>
      </w:r>
    </w:p>
    <w:p w:rsidR="00AF46CF" w:rsidRPr="00FC7CC0" w:rsidRDefault="00AF46CF" w:rsidP="00AF46CF">
      <w:pPr>
        <w:jc w:val="center"/>
        <w:rPr>
          <w:b/>
        </w:rPr>
      </w:pPr>
    </w:p>
    <w:p w:rsidR="00AF46CF" w:rsidRPr="00FC7CC0" w:rsidRDefault="00975C1C" w:rsidP="00AF46CF">
      <w:pPr>
        <w:jc w:val="center"/>
      </w:pPr>
      <w:r>
        <w:rPr>
          <w:b/>
          <w:lang w:val="tt-RU"/>
        </w:rPr>
        <w:t>КАРАР ЧЫГАРДЫ</w:t>
      </w:r>
      <w:r w:rsidR="00AF46CF" w:rsidRPr="00FC7CC0">
        <w:t>:</w:t>
      </w:r>
    </w:p>
    <w:p w:rsidR="00AF46CF" w:rsidRPr="00FC7CC0" w:rsidRDefault="00AF46CF" w:rsidP="00AF46CF">
      <w:pPr>
        <w:jc w:val="both"/>
      </w:pPr>
    </w:p>
    <w:p w:rsidR="00AF46CF" w:rsidRPr="00FC7CC0" w:rsidRDefault="00DD14AD" w:rsidP="00AF46CF">
      <w:pPr>
        <w:ind w:firstLine="709"/>
        <w:jc w:val="both"/>
      </w:pPr>
      <w:r w:rsidRPr="00FC7CC0">
        <w:t>1</w:t>
      </w:r>
      <w:r w:rsidR="00DC6281">
        <w:t>.</w:t>
      </w:r>
      <w:r w:rsidR="00AF46CF" w:rsidRPr="00FC7CC0">
        <w:t xml:space="preserve"> 02.12.2009</w:t>
      </w:r>
      <w:r w:rsidR="00705564">
        <w:rPr>
          <w:lang w:val="tt-RU"/>
        </w:rPr>
        <w:t xml:space="preserve"> елгы</w:t>
      </w:r>
      <w:r w:rsidR="00705564">
        <w:t xml:space="preserve"> </w:t>
      </w:r>
      <w:r w:rsidR="00AF46CF" w:rsidRPr="00FC7CC0">
        <w:t>2-39</w:t>
      </w:r>
      <w:r w:rsidR="00705564">
        <w:rPr>
          <w:lang w:val="tt-RU"/>
        </w:rPr>
        <w:t xml:space="preserve"> номерлы</w:t>
      </w:r>
      <w:r w:rsidR="00AF46CF" w:rsidRPr="00FC7CC0">
        <w:t xml:space="preserve"> «</w:t>
      </w:r>
      <w:proofErr w:type="gramStart"/>
      <w:r w:rsidR="00DC6281">
        <w:rPr>
          <w:lang w:val="tt-RU"/>
        </w:rPr>
        <w:t>ТР</w:t>
      </w:r>
      <w:proofErr w:type="gramEnd"/>
      <w:r w:rsidR="00DC6281">
        <w:rPr>
          <w:lang w:val="tt-RU"/>
        </w:rPr>
        <w:t xml:space="preserve"> </w:t>
      </w:r>
      <w:proofErr w:type="spellStart"/>
      <w:r w:rsidR="00AF46CF" w:rsidRPr="00FC7CC0">
        <w:t>Бу</w:t>
      </w:r>
      <w:proofErr w:type="spellEnd"/>
      <w:r w:rsidR="00DC6281">
        <w:rPr>
          <w:lang w:val="tt-RU"/>
        </w:rPr>
        <w:t>а</w:t>
      </w:r>
      <w:r w:rsidR="00AF46CF" w:rsidRPr="00FC7CC0">
        <w:t xml:space="preserve"> </w:t>
      </w:r>
      <w:proofErr w:type="spellStart"/>
      <w:r w:rsidR="00AF46CF" w:rsidRPr="00FC7CC0">
        <w:t>муниципаль</w:t>
      </w:r>
      <w:proofErr w:type="spellEnd"/>
      <w:r w:rsidR="00AF46CF" w:rsidRPr="00FC7CC0">
        <w:t xml:space="preserve"> район</w:t>
      </w:r>
      <w:r w:rsidR="00DC6281">
        <w:rPr>
          <w:lang w:val="tt-RU"/>
        </w:rPr>
        <w:t>ында пассажирлар ташу турында Нигезләмә турында</w:t>
      </w:r>
      <w:r w:rsidR="00DC6281">
        <w:t>» (</w:t>
      </w:r>
      <w:r w:rsidR="00AF46CF" w:rsidRPr="00FC7CC0">
        <w:t>26.02.2010</w:t>
      </w:r>
      <w:r w:rsidR="00DC6281">
        <w:rPr>
          <w:lang w:val="tt-RU"/>
        </w:rPr>
        <w:t xml:space="preserve"> елгы</w:t>
      </w:r>
      <w:r w:rsidR="00AF46CF" w:rsidRPr="00FC7CC0">
        <w:t xml:space="preserve">  4-41</w:t>
      </w:r>
      <w:r w:rsidR="00DC6281">
        <w:rPr>
          <w:lang w:val="tt-RU"/>
        </w:rPr>
        <w:t xml:space="preserve"> номерлы карар редакциясендә</w:t>
      </w:r>
      <w:r w:rsidR="00AF46CF" w:rsidRPr="00FC7CC0">
        <w:t>)</w:t>
      </w:r>
      <w:r w:rsidR="00DC6281">
        <w:rPr>
          <w:lang w:val="tt-RU"/>
        </w:rPr>
        <w:t xml:space="preserve"> Буа районы Советы Карарын үз көчен югалтты дип танырга</w:t>
      </w:r>
      <w:r w:rsidR="00AF46CF" w:rsidRPr="00FC7CC0">
        <w:t xml:space="preserve">. </w:t>
      </w:r>
    </w:p>
    <w:p w:rsidR="00DC6281" w:rsidRPr="00B97696" w:rsidRDefault="00DC6281" w:rsidP="00DC6281">
      <w:pPr>
        <w:rPr>
          <w:lang w:val="tt-RU"/>
        </w:rPr>
      </w:pPr>
      <w:r>
        <w:rPr>
          <w:spacing w:val="2"/>
          <w:lang w:val="tt-RU"/>
        </w:rPr>
        <w:t xml:space="preserve">          </w:t>
      </w:r>
      <w:r w:rsidR="00DD14AD" w:rsidRPr="00B97696">
        <w:rPr>
          <w:spacing w:val="2"/>
          <w:lang w:val="tt-RU"/>
        </w:rPr>
        <w:t>2</w:t>
      </w:r>
      <w:r w:rsidR="00AF46CF" w:rsidRPr="00B97696">
        <w:rPr>
          <w:spacing w:val="2"/>
          <w:lang w:val="tt-RU"/>
        </w:rPr>
        <w:t>.</w:t>
      </w:r>
      <w:r w:rsidRPr="00815A9B">
        <w:rPr>
          <w:rFonts w:eastAsia="Calibri"/>
          <w:szCs w:val="24"/>
          <w:lang w:val="tt-RU" w:eastAsia="en-US"/>
        </w:rPr>
        <w:t xml:space="preserve"> </w:t>
      </w:r>
      <w:r w:rsidRPr="00A67BB7">
        <w:rPr>
          <w:rFonts w:eastAsia="Calibri"/>
          <w:szCs w:val="24"/>
          <w:lang w:val="tt-RU" w:eastAsia="en-US"/>
        </w:rPr>
        <w:t xml:space="preserve"> </w:t>
      </w:r>
      <w:r>
        <w:rPr>
          <w:rFonts w:eastAsia="Calibri"/>
          <w:szCs w:val="24"/>
          <w:lang w:val="tt-RU" w:eastAsia="en-US"/>
        </w:rPr>
        <w:t xml:space="preserve">Әлеге Карар рәсми рәвештә бастырылган көннән алып үз көченә керә һәм </w:t>
      </w:r>
      <w:r w:rsidRPr="00BC7980">
        <w:rPr>
          <w:rFonts w:eastAsia="Calibri"/>
          <w:szCs w:val="24"/>
          <w:lang w:val="tt-RU" w:eastAsia="en-US"/>
        </w:rPr>
        <w:t xml:space="preserve"> </w:t>
      </w:r>
    </w:p>
    <w:p w:rsidR="00DC6281" w:rsidRPr="00BC7980" w:rsidRDefault="00B97696" w:rsidP="00DC6281">
      <w:pPr>
        <w:jc w:val="both"/>
        <w:rPr>
          <w:rFonts w:eastAsia="Calibri"/>
          <w:szCs w:val="24"/>
          <w:lang w:val="tt-RU" w:eastAsia="en-US"/>
        </w:rPr>
      </w:pPr>
      <w:hyperlink r:id="rId6" w:history="1">
        <w:r w:rsidR="00DC6281" w:rsidRPr="00BC7980">
          <w:rPr>
            <w:rStyle w:val="a5"/>
            <w:rFonts w:eastAsia="Calibri"/>
            <w:szCs w:val="24"/>
            <w:lang w:val="tt-RU" w:eastAsia="en-US"/>
          </w:rPr>
          <w:t>http://pravo.tatarstan.ru/</w:t>
        </w:r>
      </w:hyperlink>
      <w:r w:rsidR="00DC6281">
        <w:rPr>
          <w:rFonts w:eastAsia="Calibri"/>
          <w:szCs w:val="24"/>
          <w:lang w:val="tt-RU" w:eastAsia="en-US"/>
        </w:rPr>
        <w:t xml:space="preserve"> адресы буенча ТР хокукый мәгълүмат Рәсми порталының рәсми сайтында</w:t>
      </w:r>
      <w:r w:rsidR="00DC6281" w:rsidRPr="00BC7980">
        <w:rPr>
          <w:rFonts w:eastAsia="Calibri"/>
          <w:szCs w:val="24"/>
          <w:lang w:val="tt-RU" w:eastAsia="en-US"/>
        </w:rPr>
        <w:t xml:space="preserve">, </w:t>
      </w:r>
      <w:r w:rsidR="00DC6281">
        <w:rPr>
          <w:rFonts w:eastAsia="Calibri"/>
          <w:szCs w:val="24"/>
          <w:lang w:val="tt-RU" w:eastAsia="en-US"/>
        </w:rPr>
        <w:t>шулай ук</w:t>
      </w:r>
      <w:r w:rsidR="00DC6281" w:rsidRPr="00BC7980">
        <w:rPr>
          <w:rFonts w:eastAsia="Calibri"/>
          <w:szCs w:val="24"/>
          <w:lang w:val="tt-RU" w:eastAsia="en-US"/>
        </w:rPr>
        <w:t xml:space="preserve"> </w:t>
      </w:r>
      <w:hyperlink r:id="rId7" w:history="1">
        <w:r w:rsidR="00DC6281" w:rsidRPr="00BC7980">
          <w:rPr>
            <w:rStyle w:val="a5"/>
            <w:rFonts w:eastAsia="Calibri"/>
            <w:szCs w:val="24"/>
            <w:lang w:val="tt-RU" w:eastAsia="en-US"/>
          </w:rPr>
          <w:t>http://buinsk.tatarstan.ru</w:t>
        </w:r>
      </w:hyperlink>
      <w:r w:rsidR="00DC6281" w:rsidRPr="00BC7980">
        <w:rPr>
          <w:rFonts w:eastAsia="Calibri"/>
          <w:szCs w:val="24"/>
          <w:lang w:val="tt-RU" w:eastAsia="en-US"/>
        </w:rPr>
        <w:t>.</w:t>
      </w:r>
      <w:r w:rsidR="00DC6281">
        <w:rPr>
          <w:rFonts w:eastAsia="Calibri"/>
          <w:szCs w:val="24"/>
          <w:lang w:val="tt-RU" w:eastAsia="en-US"/>
        </w:rPr>
        <w:t xml:space="preserve"> адресы буенча Интернет мәгълүмати-телекоммуникацион челтәрендә ТР муниципаль берәмлекләр Порталында урнаштырылачак</w:t>
      </w:r>
      <w:r w:rsidR="00DC6281" w:rsidRPr="00BC7980">
        <w:rPr>
          <w:rFonts w:eastAsia="Calibri"/>
          <w:szCs w:val="24"/>
          <w:lang w:val="tt-RU" w:eastAsia="en-US"/>
        </w:rPr>
        <w:t>.</w:t>
      </w:r>
    </w:p>
    <w:p w:rsidR="00DC6281" w:rsidRPr="00AA4194" w:rsidRDefault="00DC6281" w:rsidP="00DC6281">
      <w:pPr>
        <w:ind w:firstLine="567"/>
        <w:jc w:val="both"/>
        <w:rPr>
          <w:rFonts w:eastAsia="Calibri"/>
          <w:szCs w:val="24"/>
          <w:lang w:val="tt-RU" w:eastAsia="en-US"/>
        </w:rPr>
      </w:pPr>
      <w:r>
        <w:rPr>
          <w:rFonts w:eastAsia="Calibri"/>
          <w:szCs w:val="24"/>
          <w:lang w:val="tt-RU" w:eastAsia="en-US"/>
        </w:rPr>
        <w:t xml:space="preserve"> </w:t>
      </w:r>
      <w:r w:rsidRPr="00AA4194">
        <w:rPr>
          <w:rFonts w:eastAsia="Calibri"/>
          <w:szCs w:val="24"/>
          <w:lang w:val="tt-RU" w:eastAsia="en-US"/>
        </w:rPr>
        <w:t xml:space="preserve">3. </w:t>
      </w:r>
      <w:r>
        <w:rPr>
          <w:rFonts w:eastAsia="Calibri"/>
          <w:szCs w:val="24"/>
          <w:lang w:val="tt-RU" w:eastAsia="en-US"/>
        </w:rPr>
        <w:t>Әлеге карарның үтәлүен к</w:t>
      </w:r>
      <w:r w:rsidRPr="00AA4194">
        <w:rPr>
          <w:rFonts w:eastAsia="Calibri"/>
          <w:szCs w:val="24"/>
          <w:lang w:val="tt-RU" w:eastAsia="en-US"/>
        </w:rPr>
        <w:t>онтроль</w:t>
      </w:r>
      <w:r>
        <w:rPr>
          <w:rFonts w:eastAsia="Calibri"/>
          <w:szCs w:val="24"/>
          <w:lang w:val="tt-RU" w:eastAsia="en-US"/>
        </w:rPr>
        <w:t>дә тотуны үземдә калдырам</w:t>
      </w:r>
      <w:r w:rsidRPr="00AA4194">
        <w:rPr>
          <w:rFonts w:eastAsia="Calibri"/>
          <w:szCs w:val="24"/>
          <w:lang w:val="tt-RU" w:eastAsia="en-US"/>
        </w:rPr>
        <w:t>.</w:t>
      </w:r>
    </w:p>
    <w:p w:rsidR="00DC6281" w:rsidRPr="00DC6281" w:rsidRDefault="00DC6281" w:rsidP="00DC6281">
      <w:pPr>
        <w:shd w:val="clear" w:color="auto" w:fill="FFFFFF"/>
        <w:jc w:val="both"/>
        <w:textAlignment w:val="baseline"/>
        <w:rPr>
          <w:color w:val="2D2D2D"/>
          <w:spacing w:val="2"/>
          <w:szCs w:val="24"/>
          <w:lang w:val="tt-RU"/>
        </w:rPr>
      </w:pPr>
    </w:p>
    <w:p w:rsidR="00AF46CF" w:rsidRPr="00DC6281" w:rsidRDefault="00AF46CF" w:rsidP="00AF46CF">
      <w:pPr>
        <w:ind w:firstLine="851"/>
        <w:jc w:val="both"/>
        <w:rPr>
          <w:lang w:val="tt-RU"/>
        </w:rPr>
      </w:pPr>
    </w:p>
    <w:p w:rsidR="00AF46CF" w:rsidRPr="00DC6281" w:rsidRDefault="00AF46CF" w:rsidP="00AF46CF">
      <w:pPr>
        <w:ind w:firstLine="851"/>
        <w:jc w:val="both"/>
        <w:rPr>
          <w:lang w:val="tt-RU"/>
        </w:rPr>
      </w:pPr>
    </w:p>
    <w:p w:rsidR="00AF46CF" w:rsidRPr="00FC7CC0" w:rsidRDefault="00AF46CF" w:rsidP="00AF46CF">
      <w:pPr>
        <w:jc w:val="both"/>
      </w:pPr>
      <w:proofErr w:type="spellStart"/>
      <w:r w:rsidRPr="00FC7CC0">
        <w:t>Бу</w:t>
      </w:r>
      <w:proofErr w:type="spellEnd"/>
      <w:r w:rsidR="00DC6281">
        <w:rPr>
          <w:lang w:val="tt-RU"/>
        </w:rPr>
        <w:t xml:space="preserve">а </w:t>
      </w:r>
      <w:proofErr w:type="spellStart"/>
      <w:r w:rsidRPr="00FC7CC0">
        <w:t>муниципаль</w:t>
      </w:r>
      <w:proofErr w:type="spellEnd"/>
      <w:r w:rsidRPr="00FC7CC0">
        <w:t xml:space="preserve"> район</w:t>
      </w:r>
      <w:r w:rsidR="00DC6281">
        <w:rPr>
          <w:lang w:val="tt-RU"/>
        </w:rPr>
        <w:t>ы Башлыгы</w:t>
      </w:r>
      <w:r w:rsidRPr="00FC7CC0">
        <w:t>,</w:t>
      </w:r>
    </w:p>
    <w:p w:rsidR="00347395" w:rsidRDefault="00AF46CF" w:rsidP="00FC7CC0">
      <w:pPr>
        <w:jc w:val="both"/>
      </w:pPr>
      <w:proofErr w:type="spellStart"/>
      <w:r w:rsidRPr="00FC7CC0">
        <w:t>Бу</w:t>
      </w:r>
      <w:proofErr w:type="spellEnd"/>
      <w:r w:rsidR="00DC6281">
        <w:rPr>
          <w:lang w:val="tt-RU"/>
        </w:rPr>
        <w:t>а</w:t>
      </w:r>
      <w:r w:rsidRPr="00FC7CC0">
        <w:t xml:space="preserve"> </w:t>
      </w:r>
      <w:proofErr w:type="spellStart"/>
      <w:r w:rsidRPr="00FC7CC0">
        <w:t>муниципаль</w:t>
      </w:r>
      <w:proofErr w:type="spellEnd"/>
      <w:r w:rsidRPr="00FC7CC0">
        <w:t xml:space="preserve"> район</w:t>
      </w:r>
      <w:r w:rsidR="00DC6281">
        <w:rPr>
          <w:lang w:val="tt-RU"/>
        </w:rPr>
        <w:t>ы Советы рәисе</w:t>
      </w:r>
      <w:r w:rsidRPr="00FC7CC0">
        <w:t xml:space="preserve">                                             М.А. </w:t>
      </w:r>
      <w:proofErr w:type="spellStart"/>
      <w:r w:rsidRPr="00FC7CC0">
        <w:t>Зяббаров</w:t>
      </w:r>
      <w:proofErr w:type="spellEnd"/>
    </w:p>
    <w:sectPr w:rsidR="00347395" w:rsidSect="00AD4D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CF"/>
    <w:rsid w:val="00211077"/>
    <w:rsid w:val="00293E84"/>
    <w:rsid w:val="0033744A"/>
    <w:rsid w:val="00347395"/>
    <w:rsid w:val="00683513"/>
    <w:rsid w:val="00705564"/>
    <w:rsid w:val="00975C1C"/>
    <w:rsid w:val="00A23FCB"/>
    <w:rsid w:val="00AD4DD8"/>
    <w:rsid w:val="00AE6664"/>
    <w:rsid w:val="00AF46CF"/>
    <w:rsid w:val="00B97696"/>
    <w:rsid w:val="00DC6281"/>
    <w:rsid w:val="00DD14AD"/>
    <w:rsid w:val="00FA5A86"/>
    <w:rsid w:val="00FC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6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6C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DC62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6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6C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DC6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</cp:lastModifiedBy>
  <cp:revision>3</cp:revision>
  <cp:lastPrinted>2018-08-08T12:14:00Z</cp:lastPrinted>
  <dcterms:created xsi:type="dcterms:W3CDTF">2018-10-06T04:14:00Z</dcterms:created>
  <dcterms:modified xsi:type="dcterms:W3CDTF">2018-10-22T11:19:00Z</dcterms:modified>
</cp:coreProperties>
</file>