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220073" w:rsidTr="00220073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0073" w:rsidRDefault="00220073">
            <w:pPr>
              <w:jc w:val="center"/>
              <w:rPr>
                <w:color w:val="000000"/>
              </w:rPr>
            </w:pPr>
            <w:r>
              <w:t>РЕСПУБЛИКА ТАТАРСТАН</w:t>
            </w:r>
          </w:p>
          <w:p w:rsidR="00220073" w:rsidRDefault="00220073">
            <w:pPr>
              <w:jc w:val="center"/>
            </w:pPr>
            <w:r>
              <w:t xml:space="preserve">СОВЕТ </w:t>
            </w:r>
          </w:p>
          <w:p w:rsidR="00220073" w:rsidRDefault="00220073">
            <w:pPr>
              <w:jc w:val="center"/>
            </w:pPr>
            <w:r>
              <w:t>БУИНСКОГО</w:t>
            </w:r>
          </w:p>
          <w:p w:rsidR="00220073" w:rsidRDefault="00220073">
            <w:pPr>
              <w:jc w:val="center"/>
            </w:pPr>
            <w:r>
              <w:t>МУНИЦИПАЛЬНОГО РАЙОНА</w:t>
            </w:r>
          </w:p>
          <w:p w:rsidR="00220073" w:rsidRDefault="0022007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20073" w:rsidRDefault="00220073">
            <w:pPr>
              <w:jc w:val="center"/>
              <w:rPr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723900" cy="901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20073" w:rsidRDefault="00220073">
            <w:pPr>
              <w:jc w:val="center"/>
              <w:rPr>
                <w:color w:val="000000"/>
              </w:rPr>
            </w:pPr>
            <w:r>
              <w:t>ТАТАРСТАН РЕСПУБЛИКАСЫ</w:t>
            </w:r>
          </w:p>
          <w:p w:rsidR="00220073" w:rsidRDefault="00220073">
            <w:pPr>
              <w:jc w:val="center"/>
            </w:pPr>
            <w:r>
              <w:t>БУА</w:t>
            </w:r>
          </w:p>
          <w:p w:rsidR="00220073" w:rsidRDefault="00220073">
            <w:pPr>
              <w:jc w:val="center"/>
            </w:pPr>
            <w:r>
              <w:t xml:space="preserve"> МУНИЦИПАЛЬ РАЙОНЫ</w:t>
            </w:r>
          </w:p>
          <w:p w:rsidR="00220073" w:rsidRDefault="00220073">
            <w:pPr>
              <w:jc w:val="center"/>
              <w:rPr>
                <w:color w:val="000000"/>
                <w:sz w:val="24"/>
              </w:rPr>
            </w:pPr>
            <w:r>
              <w:t xml:space="preserve"> СОВЕТЫ</w:t>
            </w:r>
            <w:r>
              <w:br/>
            </w:r>
          </w:p>
        </w:tc>
      </w:tr>
      <w:tr w:rsidR="00220073" w:rsidTr="00220073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073" w:rsidRDefault="00220073">
            <w:pPr>
              <w:jc w:val="center"/>
              <w:rPr>
                <w:b/>
                <w:color w:val="000000"/>
              </w:rPr>
            </w:pPr>
          </w:p>
          <w:p w:rsidR="00220073" w:rsidRDefault="00220073">
            <w:pPr>
              <w:jc w:val="center"/>
              <w:rPr>
                <w:b/>
              </w:rPr>
            </w:pPr>
            <w:r>
              <w:rPr>
                <w:b/>
              </w:rPr>
              <w:t>РЕШЕНИЕ</w:t>
            </w:r>
          </w:p>
          <w:p w:rsidR="00220073" w:rsidRDefault="0071198D">
            <w:pPr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1130935" cy="226060"/>
                      <wp:effectExtent l="0" t="0" r="12065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093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20073" w:rsidRDefault="00220073" w:rsidP="00220073">
                                  <w:pPr>
                                    <w:jc w:val="center"/>
                                  </w:pPr>
                                  <w:r>
                                    <w:t>Бу</w:t>
                                  </w:r>
                                  <w:r w:rsidR="0071198D">
                                    <w:rPr>
                                      <w:lang w:val="tt-RU"/>
                                    </w:rPr>
                                    <w:t>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pt;margin-top:7.6pt;width:89.0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" filled="f" stroked="f" strokecolor="white">
                      <v:textbox inset="0,0,0,0">
                        <w:txbxContent>
                          <w:p w:rsidR="00220073" w:rsidRDefault="00220073" w:rsidP="00220073">
                            <w:pPr>
                              <w:jc w:val="center"/>
                            </w:pPr>
                            <w:r>
                              <w:t>Бу</w:t>
                            </w:r>
                            <w:r w:rsidR="0071198D">
                              <w:rPr>
                                <w:lang w:val="tt-RU"/>
                              </w:rPr>
                              <w:t>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20073" w:rsidRDefault="00220073" w:rsidP="0071198D">
            <w:pPr>
              <w:jc w:val="center"/>
              <w:rPr>
                <w:color w:val="000000"/>
              </w:rPr>
            </w:pPr>
            <w:r>
              <w:t>9 ноябр</w:t>
            </w:r>
            <w:r w:rsidR="0071198D">
              <w:rPr>
                <w:lang w:val="tt-RU"/>
              </w:rPr>
              <w:t>ь</w:t>
            </w:r>
            <w:r>
              <w:t xml:space="preserve"> 2018 </w:t>
            </w:r>
            <w:r w:rsidR="0071198D">
              <w:rPr>
                <w:lang w:val="tt-RU"/>
              </w:rPr>
              <w:t>ел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073" w:rsidRDefault="00220073">
            <w:pPr>
              <w:keepNext/>
              <w:jc w:val="center"/>
              <w:outlineLvl w:val="0"/>
              <w:rPr>
                <w:b/>
                <w:color w:val="000000"/>
                <w:sz w:val="24"/>
              </w:rPr>
            </w:pPr>
          </w:p>
          <w:p w:rsidR="00220073" w:rsidRDefault="00220073">
            <w:pPr>
              <w:keepNext/>
              <w:jc w:val="center"/>
              <w:outlineLvl w:val="0"/>
              <w:rPr>
                <w:b/>
              </w:rPr>
            </w:pPr>
            <w:r>
              <w:rPr>
                <w:b/>
              </w:rPr>
              <w:t>КАРАР</w:t>
            </w:r>
          </w:p>
          <w:p w:rsidR="00220073" w:rsidRDefault="00220073">
            <w:pPr>
              <w:jc w:val="center"/>
              <w:rPr>
                <w:sz w:val="24"/>
              </w:rPr>
            </w:pPr>
          </w:p>
          <w:p w:rsidR="00220073" w:rsidRDefault="00220073" w:rsidP="00220073">
            <w:pPr>
              <w:jc w:val="center"/>
              <w:rPr>
                <w:color w:val="000000"/>
                <w:sz w:val="24"/>
                <w:lang w:val="en-US"/>
              </w:rPr>
            </w:pPr>
            <w:r>
              <w:t xml:space="preserve">              № 9-35</w:t>
            </w:r>
          </w:p>
        </w:tc>
      </w:tr>
    </w:tbl>
    <w:p w:rsidR="00105A46" w:rsidRPr="00220073" w:rsidRDefault="00105A46" w:rsidP="00220073">
      <w:pPr>
        <w:jc w:val="both"/>
        <w:rPr>
          <w:color w:val="000000"/>
        </w:rPr>
      </w:pPr>
    </w:p>
    <w:p w:rsidR="00220073" w:rsidRDefault="00220073" w:rsidP="00220073">
      <w:pPr>
        <w:jc w:val="both"/>
      </w:pPr>
    </w:p>
    <w:p w:rsidR="0071198D" w:rsidRPr="0049655B" w:rsidRDefault="0071198D" w:rsidP="0071198D">
      <w:pPr>
        <w:jc w:val="both"/>
      </w:pPr>
      <w:r w:rsidRPr="0049655B">
        <w:t>ТР Буа муниципаль районы</w:t>
      </w:r>
    </w:p>
    <w:p w:rsidR="0071198D" w:rsidRPr="0049655B" w:rsidRDefault="0071198D" w:rsidP="0071198D">
      <w:pPr>
        <w:jc w:val="both"/>
        <w:rPr>
          <w:lang w:val="tt-RU"/>
        </w:rPr>
      </w:pPr>
      <w:r>
        <w:rPr>
          <w:lang w:val="tt-RU"/>
        </w:rPr>
        <w:t>Күшке</w:t>
      </w:r>
      <w:r w:rsidRPr="0049655B">
        <w:rPr>
          <w:lang w:val="tt-RU"/>
        </w:rPr>
        <w:t xml:space="preserve"> авыл җирлеге </w:t>
      </w:r>
    </w:p>
    <w:p w:rsidR="0071198D" w:rsidRPr="0049655B" w:rsidRDefault="0071198D" w:rsidP="0071198D">
      <w:pPr>
        <w:jc w:val="both"/>
        <w:rPr>
          <w:lang w:val="tt-RU"/>
        </w:rPr>
      </w:pPr>
      <w:r w:rsidRPr="0049655B">
        <w:rPr>
          <w:lang w:val="tt-RU"/>
        </w:rPr>
        <w:t>Генераль планын раслау турында</w:t>
      </w:r>
    </w:p>
    <w:p w:rsidR="007B630B" w:rsidRPr="0071198D" w:rsidRDefault="007B630B" w:rsidP="007B630B">
      <w:pPr>
        <w:jc w:val="both"/>
        <w:rPr>
          <w:lang w:val="tt-RU"/>
        </w:rPr>
      </w:pPr>
    </w:p>
    <w:p w:rsidR="0071198D" w:rsidRPr="0049655B" w:rsidRDefault="0071198D" w:rsidP="0071198D">
      <w:pPr>
        <w:ind w:firstLine="567"/>
        <w:jc w:val="both"/>
        <w:rPr>
          <w:lang w:val="tt-RU"/>
        </w:rPr>
      </w:pPr>
      <w:r w:rsidRPr="0049655B">
        <w:rPr>
          <w:color w:val="000000"/>
          <w:lang w:val="tt-RU"/>
        </w:rPr>
        <w:t xml:space="preserve">«Россия Федерациясендә җирле үзидарә оештыруның гомуми принциплары турында» 2003 елның 6 октябрендәге 131-ФЗ номерлы Федераль законының 14 статьясы, Россия Федерациясе Шәһәр төзелеше кодексының 23-25, 28 статьялары,  </w:t>
      </w:r>
      <w:r w:rsidRPr="0049655B">
        <w:rPr>
          <w:lang w:val="tt-RU"/>
        </w:rPr>
        <w:t xml:space="preserve">«Татарстан Республикасы Буа муниципаль районы» муниципаль берәмлеге Уставы нигезендә, һәм 2018 елның </w:t>
      </w:r>
      <w:r>
        <w:rPr>
          <w:lang w:val="tt-RU"/>
        </w:rPr>
        <w:t>4</w:t>
      </w:r>
      <w:r w:rsidRPr="0049655B">
        <w:rPr>
          <w:lang w:val="tt-RU"/>
        </w:rPr>
        <w:t xml:space="preserve"> октябрендәге ачык тыңлаулар үткәрү нәтиҗәләре турындагы бәяләмәне һәм Татарстан Республикасы Премьер-министрының 2018 елның 2</w:t>
      </w:r>
      <w:r>
        <w:rPr>
          <w:lang w:val="tt-RU"/>
        </w:rPr>
        <w:t>7</w:t>
      </w:r>
      <w:r w:rsidRPr="0049655B">
        <w:rPr>
          <w:lang w:val="tt-RU"/>
        </w:rPr>
        <w:t xml:space="preserve"> августындагы 10-53/112</w:t>
      </w:r>
      <w:r>
        <w:rPr>
          <w:lang w:val="tt-RU"/>
        </w:rPr>
        <w:t>2</w:t>
      </w:r>
      <w:r w:rsidRPr="0049655B">
        <w:rPr>
          <w:lang w:val="tt-RU"/>
        </w:rPr>
        <w:t xml:space="preserve">6 номерлы генераль план проектына бәяләмәсен караганнан соң, Татарстан Республикасы Буа муниципаль районы Советы </w:t>
      </w:r>
    </w:p>
    <w:p w:rsidR="00220073" w:rsidRPr="0071198D" w:rsidRDefault="00C84087" w:rsidP="00C84087">
      <w:pPr>
        <w:jc w:val="both"/>
        <w:rPr>
          <w:lang w:val="tt-RU"/>
        </w:rPr>
      </w:pPr>
      <w:r w:rsidRPr="0071198D">
        <w:rPr>
          <w:lang w:val="tt-RU"/>
        </w:rPr>
        <w:t xml:space="preserve">          </w:t>
      </w:r>
    </w:p>
    <w:p w:rsidR="0071198D" w:rsidRPr="00CC3A3A" w:rsidRDefault="0071198D" w:rsidP="0071198D">
      <w:pPr>
        <w:ind w:firstLine="567"/>
        <w:jc w:val="center"/>
      </w:pPr>
      <w:r w:rsidRPr="0049655B">
        <w:rPr>
          <w:b/>
          <w:lang w:val="tt-RU"/>
        </w:rPr>
        <w:t>КАРАР КАБУЛ ИТТЕ:</w:t>
      </w:r>
    </w:p>
    <w:p w:rsidR="0071198D" w:rsidRPr="00CC3A3A" w:rsidRDefault="0071198D" w:rsidP="0071198D">
      <w:pPr>
        <w:ind w:firstLine="851"/>
        <w:jc w:val="both"/>
        <w:rPr>
          <w:b/>
        </w:rPr>
      </w:pPr>
    </w:p>
    <w:p w:rsidR="0071198D" w:rsidRPr="0049655B" w:rsidRDefault="0071198D" w:rsidP="0071198D">
      <w:pPr>
        <w:ind w:firstLine="567"/>
        <w:jc w:val="both"/>
        <w:rPr>
          <w:lang w:val="tt-RU"/>
        </w:rPr>
      </w:pPr>
      <w:r w:rsidRPr="0049655B">
        <w:t>1. ТР Буа муниципаль районы</w:t>
      </w:r>
      <w:r w:rsidRPr="0049655B">
        <w:rPr>
          <w:lang w:val="tt-RU"/>
        </w:rPr>
        <w:t xml:space="preserve"> </w:t>
      </w:r>
      <w:r>
        <w:rPr>
          <w:lang w:val="tt-RU"/>
        </w:rPr>
        <w:t>Күшке</w:t>
      </w:r>
      <w:r w:rsidRPr="0049655B">
        <w:rPr>
          <w:lang w:val="tt-RU"/>
        </w:rPr>
        <w:t xml:space="preserve"> авыл җирлеге Генераль планын расларга (кушымта итеп бирелә).</w:t>
      </w:r>
    </w:p>
    <w:p w:rsidR="0071198D" w:rsidRDefault="0071198D" w:rsidP="0071198D">
      <w:pPr>
        <w:ind w:firstLine="567"/>
        <w:jc w:val="both"/>
        <w:rPr>
          <w:lang w:val="tt-RU"/>
        </w:rPr>
      </w:pPr>
      <w:r w:rsidRPr="0049655B">
        <w:rPr>
          <w:lang w:val="tt-RU"/>
        </w:rPr>
        <w:t>2. Әлеге карар интернет мәгълүмати-коммуникацион челтәр</w:t>
      </w:r>
      <w:r>
        <w:rPr>
          <w:lang w:val="tt-RU"/>
        </w:rPr>
        <w:t>ен</w:t>
      </w:r>
      <w:r w:rsidRPr="0049655B">
        <w:rPr>
          <w:lang w:val="tt-RU"/>
        </w:rPr>
        <w:t xml:space="preserve">дәге </w:t>
      </w:r>
      <w:r>
        <w:rPr>
          <w:lang w:val="tt-RU"/>
        </w:rPr>
        <w:t>«</w:t>
      </w:r>
      <w:r w:rsidRPr="0049655B">
        <w:rPr>
          <w:lang w:val="tt-RU"/>
        </w:rPr>
        <w:t>Татарстан Республикасы хокукый мәгълүмат рәсми порталы</w:t>
      </w:r>
      <w:r>
        <w:rPr>
          <w:lang w:val="tt-RU"/>
        </w:rPr>
        <w:t>»</w:t>
      </w:r>
      <w:r w:rsidRPr="0049655B">
        <w:rPr>
          <w:lang w:val="tt-RU"/>
        </w:rPr>
        <w:t xml:space="preserve">нда рәсми рәвештә халыкка </w:t>
      </w:r>
      <w:r>
        <w:rPr>
          <w:lang w:val="tt-RU"/>
        </w:rPr>
        <w:t xml:space="preserve">игълан ителгән </w:t>
      </w:r>
      <w:r w:rsidRPr="0049655B">
        <w:rPr>
          <w:lang w:val="tt-RU"/>
        </w:rPr>
        <w:t xml:space="preserve">көннән </w:t>
      </w:r>
      <w:r>
        <w:rPr>
          <w:lang w:val="tt-RU"/>
        </w:rPr>
        <w:t xml:space="preserve">үз </w:t>
      </w:r>
      <w:r w:rsidRPr="0049655B">
        <w:rPr>
          <w:lang w:val="tt-RU"/>
        </w:rPr>
        <w:t xml:space="preserve">көченә керә һәм </w:t>
      </w:r>
      <w:r>
        <w:rPr>
          <w:lang w:val="tt-RU"/>
        </w:rPr>
        <w:t>ТР</w:t>
      </w:r>
      <w:r w:rsidRPr="0049655B">
        <w:rPr>
          <w:lang w:val="tt-RU"/>
        </w:rPr>
        <w:t xml:space="preserve"> Буа муниципаль районы һәм </w:t>
      </w:r>
      <w:r>
        <w:rPr>
          <w:lang w:val="tt-RU"/>
        </w:rPr>
        <w:t>ТР</w:t>
      </w:r>
      <w:r w:rsidRPr="0049655B">
        <w:rPr>
          <w:lang w:val="tt-RU"/>
        </w:rPr>
        <w:t xml:space="preserve"> Буа муниципаль районы </w:t>
      </w:r>
      <w:r>
        <w:rPr>
          <w:lang w:val="tt-RU"/>
        </w:rPr>
        <w:t>Күшке</w:t>
      </w:r>
      <w:bookmarkStart w:id="0" w:name="_GoBack"/>
      <w:bookmarkEnd w:id="0"/>
      <w:r w:rsidRPr="0049655B">
        <w:rPr>
          <w:lang w:val="tt-RU"/>
        </w:rPr>
        <w:t xml:space="preserve"> авыл җирлегенең рәсми сайтларында урнаштырылырга тиеш.</w:t>
      </w:r>
    </w:p>
    <w:p w:rsidR="0071198D" w:rsidRPr="008A76FE" w:rsidRDefault="0071198D" w:rsidP="0071198D">
      <w:pPr>
        <w:ind w:firstLine="567"/>
        <w:jc w:val="both"/>
        <w:rPr>
          <w:lang w:val="tt-RU"/>
        </w:rPr>
      </w:pPr>
      <w:r w:rsidRPr="008A76FE">
        <w:rPr>
          <w:lang w:val="tt-RU"/>
        </w:rPr>
        <w:t>3. Әлеге карарның үтәлешен тикшерүне үз җаваплылыгымда калдырам.</w:t>
      </w:r>
    </w:p>
    <w:p w:rsidR="0071198D" w:rsidRPr="0071198D" w:rsidRDefault="0071198D" w:rsidP="0071198D">
      <w:pPr>
        <w:autoSpaceDE w:val="0"/>
        <w:autoSpaceDN w:val="0"/>
        <w:adjustRightInd w:val="0"/>
        <w:ind w:firstLine="851"/>
        <w:jc w:val="both"/>
        <w:rPr>
          <w:lang w:val="tt-RU"/>
        </w:rPr>
      </w:pPr>
    </w:p>
    <w:p w:rsidR="0071198D" w:rsidRPr="0071198D" w:rsidRDefault="0071198D" w:rsidP="0071198D">
      <w:pPr>
        <w:autoSpaceDE w:val="0"/>
        <w:autoSpaceDN w:val="0"/>
        <w:adjustRightInd w:val="0"/>
        <w:ind w:firstLine="851"/>
        <w:jc w:val="both"/>
        <w:rPr>
          <w:lang w:val="tt-RU"/>
        </w:rPr>
      </w:pPr>
    </w:p>
    <w:p w:rsidR="0071198D" w:rsidRPr="0049655B" w:rsidRDefault="0071198D" w:rsidP="0071198D">
      <w:pPr>
        <w:autoSpaceDE w:val="0"/>
        <w:autoSpaceDN w:val="0"/>
        <w:adjustRightInd w:val="0"/>
        <w:jc w:val="both"/>
        <w:rPr>
          <w:lang w:val="tt-RU"/>
        </w:rPr>
      </w:pPr>
      <w:r w:rsidRPr="0049655B">
        <w:rPr>
          <w:lang w:val="tt-RU"/>
        </w:rPr>
        <w:t>Буа муниципаль районы башлыгы,</w:t>
      </w:r>
    </w:p>
    <w:p w:rsidR="0071198D" w:rsidRPr="0049655B" w:rsidRDefault="0071198D" w:rsidP="0071198D">
      <w:pPr>
        <w:contextualSpacing/>
        <w:jc w:val="both"/>
        <w:rPr>
          <w:lang w:val="tt-RU"/>
        </w:rPr>
      </w:pPr>
      <w:r w:rsidRPr="0049655B">
        <w:rPr>
          <w:lang w:val="tt-RU"/>
        </w:rPr>
        <w:t>Буа муниципаль районы Советы рәисе                                            М</w:t>
      </w:r>
      <w:r w:rsidRPr="0049655B">
        <w:t xml:space="preserve">.А. </w:t>
      </w:r>
      <w:r w:rsidRPr="0049655B">
        <w:rPr>
          <w:lang w:val="tt-RU"/>
        </w:rPr>
        <w:t>Җәбб</w:t>
      </w:r>
      <w:r w:rsidRPr="0049655B">
        <w:t>аров</w:t>
      </w:r>
    </w:p>
    <w:p w:rsidR="0071198D" w:rsidRDefault="0071198D" w:rsidP="0071198D">
      <w:pPr>
        <w:contextualSpacing/>
        <w:jc w:val="both"/>
        <w:rPr>
          <w:lang w:val="tt-RU"/>
        </w:rPr>
      </w:pPr>
    </w:p>
    <w:p w:rsidR="007B630B" w:rsidRPr="0071198D" w:rsidRDefault="007B630B" w:rsidP="007B630B">
      <w:pPr>
        <w:jc w:val="both"/>
        <w:rPr>
          <w:lang w:val="tt-RU"/>
        </w:rPr>
      </w:pPr>
    </w:p>
    <w:p w:rsidR="0039209A" w:rsidRDefault="0039209A" w:rsidP="007B630B">
      <w:pPr>
        <w:jc w:val="both"/>
      </w:pPr>
    </w:p>
    <w:p w:rsidR="0039209A" w:rsidRDefault="0039209A" w:rsidP="007B630B">
      <w:pPr>
        <w:jc w:val="both"/>
      </w:pPr>
    </w:p>
    <w:p w:rsidR="0039209A" w:rsidRDefault="0039209A" w:rsidP="007B630B">
      <w:pPr>
        <w:jc w:val="both"/>
      </w:pPr>
    </w:p>
    <w:p w:rsidR="0039209A" w:rsidRDefault="0039209A" w:rsidP="007B630B">
      <w:pPr>
        <w:jc w:val="both"/>
      </w:pPr>
    </w:p>
    <w:p w:rsidR="0039209A" w:rsidRDefault="0039209A" w:rsidP="007B630B">
      <w:pPr>
        <w:jc w:val="both"/>
      </w:pPr>
    </w:p>
    <w:p w:rsidR="0039209A" w:rsidRDefault="0039209A" w:rsidP="007B630B">
      <w:pPr>
        <w:jc w:val="both"/>
      </w:pPr>
    </w:p>
    <w:p w:rsidR="0039209A" w:rsidRDefault="0039209A" w:rsidP="007B630B">
      <w:pPr>
        <w:jc w:val="both"/>
      </w:pPr>
    </w:p>
    <w:p w:rsidR="0039209A" w:rsidRDefault="0039209A" w:rsidP="007B630B">
      <w:pPr>
        <w:jc w:val="both"/>
      </w:pPr>
    </w:p>
    <w:p w:rsidR="0039209A" w:rsidRDefault="0039209A" w:rsidP="007B630B">
      <w:pPr>
        <w:jc w:val="both"/>
      </w:pPr>
    </w:p>
    <w:p w:rsidR="0039209A" w:rsidRPr="0039209A" w:rsidRDefault="0071198D" w:rsidP="0039209A">
      <w:pPr>
        <w:numPr>
          <w:ilvl w:val="0"/>
          <w:numId w:val="29"/>
        </w:numPr>
        <w:jc w:val="right"/>
        <w:rPr>
          <w:sz w:val="22"/>
          <w:szCs w:val="22"/>
          <w:lang w:eastAsia="en-US"/>
        </w:rPr>
      </w:pPr>
      <w:r>
        <w:rPr>
          <w:rFonts w:ascii="Tahoma" w:hAnsi="Tahoma" w:cs="Tahoma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-107950</wp:posOffset>
                </wp:positionH>
                <wp:positionV relativeFrom="page">
                  <wp:posOffset>107950</wp:posOffset>
                </wp:positionV>
                <wp:extent cx="7863205" cy="489585"/>
                <wp:effectExtent l="19050" t="19050" r="62865" b="6286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63205" cy="489585"/>
                        </a:xfrm>
                        <a:prstGeom prst="rect">
                          <a:avLst/>
                        </a:prstGeom>
                        <a:solidFill>
                          <a:srgbClr val="4678B4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8.5pt;margin-top:8.5pt;width:619.15pt;height:38.55pt;z-index:251662336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" o:allowincell="f" fillcolor="#4678b4" strokecolor="#f2f2f2" strokeweight="3pt">
                <v:shadow on="t" color="#243f60" opacity=".5"/>
                <w10:wrap anchorx="page" anchory="page"/>
              </v:rect>
            </w:pict>
          </mc:Fallback>
        </mc:AlternateContent>
      </w:r>
    </w:p>
    <w:p w:rsidR="0039209A" w:rsidRPr="0039209A" w:rsidRDefault="0071198D" w:rsidP="0039209A">
      <w:pPr>
        <w:numPr>
          <w:ilvl w:val="0"/>
          <w:numId w:val="29"/>
        </w:numPr>
        <w:jc w:val="right"/>
        <w:rPr>
          <w:rFonts w:ascii="Tahoma" w:hAnsi="Tahoma" w:cs="Tahoma"/>
          <w:i/>
          <w:sz w:val="24"/>
          <w:szCs w:val="24"/>
          <w:lang w:eastAsia="en-US"/>
        </w:rPr>
      </w:pPr>
      <w:r>
        <w:rPr>
          <w:rFonts w:ascii="Tahoma" w:hAnsi="Tahoma" w:cs="Tahoma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566420</wp:posOffset>
                </wp:positionH>
                <wp:positionV relativeFrom="page">
                  <wp:posOffset>-87630</wp:posOffset>
                </wp:positionV>
                <wp:extent cx="90805" cy="11210925"/>
                <wp:effectExtent l="0" t="0" r="23495" b="1270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10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id="Rectangle 4" o:spid="_x0000_s1026" style="position:absolute;margin-left:44.6pt;margin-top:-6.9pt;width:7.15pt;height:882.75pt;z-index:251663360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" o:allowincell="f" strokecolor="#4f81bd" strokeweight="1pt">
                <v:shadow opacity=".5" offset="6pt,-6pt"/>
                <w10:wrap anchorx="page" anchory="page"/>
              </v:rect>
            </w:pict>
          </mc:Fallback>
        </mc:AlternateContent>
      </w:r>
    </w:p>
    <w:p w:rsidR="0039209A" w:rsidRPr="0039209A" w:rsidRDefault="0039209A" w:rsidP="0039209A">
      <w:pPr>
        <w:numPr>
          <w:ilvl w:val="0"/>
          <w:numId w:val="29"/>
        </w:numPr>
        <w:jc w:val="right"/>
        <w:rPr>
          <w:rFonts w:ascii="Cambria" w:hAnsi="Cambria"/>
          <w:sz w:val="72"/>
          <w:szCs w:val="72"/>
          <w:lang w:eastAsia="en-US"/>
        </w:rPr>
      </w:pPr>
    </w:p>
    <w:p w:rsidR="0039209A" w:rsidRPr="0039209A" w:rsidRDefault="0039209A" w:rsidP="0039209A">
      <w:pPr>
        <w:numPr>
          <w:ilvl w:val="0"/>
          <w:numId w:val="29"/>
        </w:numPr>
        <w:jc w:val="right"/>
        <w:rPr>
          <w:rFonts w:ascii="Cambria" w:hAnsi="Cambria"/>
          <w:sz w:val="72"/>
          <w:szCs w:val="72"/>
          <w:lang w:eastAsia="en-US"/>
        </w:rPr>
      </w:pPr>
    </w:p>
    <w:p w:rsidR="0039209A" w:rsidRPr="0039209A" w:rsidRDefault="0039209A" w:rsidP="0039209A">
      <w:pPr>
        <w:numPr>
          <w:ilvl w:val="0"/>
          <w:numId w:val="29"/>
        </w:numPr>
        <w:jc w:val="right"/>
        <w:rPr>
          <w:rFonts w:ascii="Cambria" w:hAnsi="Cambria"/>
          <w:sz w:val="72"/>
          <w:szCs w:val="72"/>
          <w:lang w:eastAsia="en-US"/>
        </w:rPr>
      </w:pPr>
    </w:p>
    <w:p w:rsidR="0039209A" w:rsidRPr="0039209A" w:rsidRDefault="0039209A" w:rsidP="0039209A">
      <w:pPr>
        <w:numPr>
          <w:ilvl w:val="0"/>
          <w:numId w:val="29"/>
        </w:numPr>
        <w:jc w:val="right"/>
        <w:rPr>
          <w:rFonts w:ascii="Cambria" w:hAnsi="Cambria"/>
          <w:sz w:val="72"/>
          <w:szCs w:val="72"/>
          <w:lang w:eastAsia="en-US"/>
        </w:rPr>
      </w:pPr>
    </w:p>
    <w:p w:rsidR="0039209A" w:rsidRPr="0039209A" w:rsidRDefault="0039209A" w:rsidP="0039209A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center"/>
        <w:rPr>
          <w:b/>
          <w:sz w:val="32"/>
          <w:szCs w:val="32"/>
          <w:lang w:eastAsia="en-US"/>
        </w:rPr>
      </w:pPr>
      <w:r w:rsidRPr="0039209A">
        <w:rPr>
          <w:b/>
          <w:sz w:val="32"/>
          <w:szCs w:val="32"/>
          <w:lang w:eastAsia="en-US"/>
        </w:rPr>
        <w:t>ГЕНЕРАЛЬНЫЙ ПЛАН</w:t>
      </w:r>
    </w:p>
    <w:p w:rsidR="0039209A" w:rsidRPr="0039209A" w:rsidRDefault="0039209A" w:rsidP="0039209A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center"/>
        <w:rPr>
          <w:b/>
          <w:sz w:val="32"/>
          <w:szCs w:val="32"/>
          <w:lang w:eastAsia="en-US"/>
        </w:rPr>
      </w:pPr>
      <w:r w:rsidRPr="0039209A">
        <w:rPr>
          <w:b/>
          <w:sz w:val="32"/>
          <w:szCs w:val="32"/>
          <w:lang w:eastAsia="en-US"/>
        </w:rPr>
        <w:t>КОШКИ-ТЕНЯКОВСКОГО СЕЛЬСКОГО ПОСЕЛЕНИЯ</w:t>
      </w:r>
    </w:p>
    <w:p w:rsidR="0039209A" w:rsidRPr="0039209A" w:rsidRDefault="0039209A" w:rsidP="0039209A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center"/>
        <w:rPr>
          <w:b/>
          <w:sz w:val="32"/>
          <w:szCs w:val="32"/>
          <w:lang w:eastAsia="en-US"/>
        </w:rPr>
      </w:pPr>
      <w:r w:rsidRPr="0039209A">
        <w:rPr>
          <w:b/>
          <w:sz w:val="32"/>
          <w:szCs w:val="32"/>
          <w:lang w:eastAsia="en-US"/>
        </w:rPr>
        <w:t>БУИНСКОГО МУНИЦИПАЛЬНОГО РАЙОНА</w:t>
      </w:r>
    </w:p>
    <w:p w:rsidR="0039209A" w:rsidRPr="0039209A" w:rsidRDefault="0039209A" w:rsidP="0039209A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center"/>
        <w:rPr>
          <w:b/>
          <w:sz w:val="32"/>
          <w:szCs w:val="32"/>
          <w:lang w:eastAsia="en-US"/>
        </w:rPr>
      </w:pPr>
      <w:r w:rsidRPr="0039209A">
        <w:rPr>
          <w:b/>
          <w:sz w:val="32"/>
          <w:szCs w:val="32"/>
          <w:lang w:eastAsia="en-US"/>
        </w:rPr>
        <w:t>РЕСПУБЛИКИ ТАТАРСТАН</w:t>
      </w:r>
    </w:p>
    <w:p w:rsidR="0039209A" w:rsidRPr="0039209A" w:rsidRDefault="0039209A" w:rsidP="0039209A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center"/>
        <w:rPr>
          <w:b/>
          <w:sz w:val="32"/>
          <w:szCs w:val="32"/>
          <w:lang w:eastAsia="en-US"/>
        </w:rPr>
      </w:pPr>
    </w:p>
    <w:p w:rsidR="0039209A" w:rsidRPr="0039209A" w:rsidRDefault="0039209A" w:rsidP="0039209A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center"/>
        <w:rPr>
          <w:b/>
          <w:sz w:val="32"/>
          <w:szCs w:val="32"/>
          <w:lang w:eastAsia="en-US"/>
        </w:rPr>
      </w:pPr>
    </w:p>
    <w:p w:rsidR="0039209A" w:rsidRPr="0039209A" w:rsidRDefault="0039209A" w:rsidP="0039209A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center"/>
        <w:rPr>
          <w:b/>
          <w:lang w:eastAsia="en-US"/>
        </w:rPr>
      </w:pPr>
    </w:p>
    <w:p w:rsidR="0039209A" w:rsidRPr="0039209A" w:rsidRDefault="0039209A" w:rsidP="0039209A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center"/>
        <w:rPr>
          <w:b/>
          <w:sz w:val="26"/>
          <w:szCs w:val="26"/>
          <w:lang w:eastAsia="en-US"/>
        </w:rPr>
      </w:pPr>
      <w:r w:rsidRPr="0039209A">
        <w:rPr>
          <w:b/>
          <w:sz w:val="26"/>
          <w:szCs w:val="26"/>
          <w:lang w:eastAsia="en-US"/>
        </w:rPr>
        <w:t>УТВЕРЖДАЕМАЯ ЧАСТЬ</w:t>
      </w:r>
    </w:p>
    <w:p w:rsidR="0039209A" w:rsidRPr="0039209A" w:rsidRDefault="0039209A" w:rsidP="0039209A">
      <w:pPr>
        <w:numPr>
          <w:ilvl w:val="0"/>
          <w:numId w:val="29"/>
        </w:numPr>
        <w:ind w:firstLine="284"/>
        <w:jc w:val="center"/>
        <w:rPr>
          <w:rFonts w:ascii="Tahoma" w:hAnsi="Tahoma" w:cs="Tahoma"/>
          <w:i/>
          <w:lang w:eastAsia="en-US"/>
        </w:rPr>
      </w:pPr>
    </w:p>
    <w:p w:rsidR="0039209A" w:rsidRPr="0039209A" w:rsidRDefault="0039209A" w:rsidP="0039209A">
      <w:pPr>
        <w:numPr>
          <w:ilvl w:val="0"/>
          <w:numId w:val="29"/>
        </w:numPr>
        <w:jc w:val="center"/>
        <w:rPr>
          <w:b/>
          <w:i/>
          <w:lang w:eastAsia="en-US"/>
        </w:rPr>
      </w:pPr>
    </w:p>
    <w:p w:rsidR="0039209A" w:rsidRPr="0039209A" w:rsidRDefault="0039209A" w:rsidP="0039209A">
      <w:pPr>
        <w:numPr>
          <w:ilvl w:val="0"/>
          <w:numId w:val="29"/>
        </w:numPr>
        <w:jc w:val="center"/>
        <w:rPr>
          <w:b/>
          <w:i/>
          <w:lang w:eastAsia="en-US"/>
        </w:rPr>
      </w:pPr>
      <w:r w:rsidRPr="0039209A">
        <w:rPr>
          <w:b/>
          <w:i/>
          <w:lang w:eastAsia="en-US"/>
        </w:rPr>
        <w:t>Том 1</w:t>
      </w:r>
    </w:p>
    <w:p w:rsidR="0039209A" w:rsidRPr="0039209A" w:rsidRDefault="0039209A" w:rsidP="0039209A">
      <w:pPr>
        <w:numPr>
          <w:ilvl w:val="0"/>
          <w:numId w:val="29"/>
        </w:numPr>
        <w:jc w:val="center"/>
        <w:rPr>
          <w:i/>
          <w:lang w:eastAsia="en-US"/>
        </w:rPr>
      </w:pPr>
    </w:p>
    <w:p w:rsidR="0039209A" w:rsidRPr="0039209A" w:rsidRDefault="0039209A" w:rsidP="0039209A">
      <w:pPr>
        <w:numPr>
          <w:ilvl w:val="0"/>
          <w:numId w:val="29"/>
        </w:numPr>
        <w:jc w:val="center"/>
        <w:rPr>
          <w:i/>
          <w:lang w:eastAsia="en-US"/>
        </w:rPr>
      </w:pPr>
      <w:r w:rsidRPr="0039209A">
        <w:rPr>
          <w:i/>
          <w:lang w:eastAsia="en-US"/>
        </w:rPr>
        <w:t>Положения о территориальном планировании</w:t>
      </w:r>
    </w:p>
    <w:p w:rsidR="0039209A" w:rsidRPr="0039209A" w:rsidRDefault="0039209A" w:rsidP="0039209A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39209A" w:rsidRPr="0039209A" w:rsidRDefault="0039209A" w:rsidP="0039209A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39209A" w:rsidRPr="0039209A" w:rsidRDefault="0039209A" w:rsidP="0039209A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39209A" w:rsidRPr="0039209A" w:rsidRDefault="0039209A" w:rsidP="0039209A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39209A" w:rsidRPr="0039209A" w:rsidRDefault="0039209A" w:rsidP="0039209A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39209A" w:rsidRPr="0039209A" w:rsidRDefault="0039209A" w:rsidP="0039209A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39209A" w:rsidRPr="0039209A" w:rsidRDefault="0039209A" w:rsidP="0039209A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39209A" w:rsidRPr="0039209A" w:rsidRDefault="0039209A" w:rsidP="0039209A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39209A" w:rsidRPr="0039209A" w:rsidRDefault="0039209A" w:rsidP="0039209A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39209A" w:rsidRPr="0039209A" w:rsidRDefault="0039209A" w:rsidP="0039209A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39209A" w:rsidRPr="0039209A" w:rsidRDefault="0039209A" w:rsidP="0039209A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39209A" w:rsidRPr="0039209A" w:rsidRDefault="0039209A" w:rsidP="0039209A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39209A" w:rsidRPr="0039209A" w:rsidRDefault="0039209A" w:rsidP="0039209A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39209A" w:rsidRPr="0039209A" w:rsidRDefault="0039209A" w:rsidP="0039209A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39209A" w:rsidRPr="0039209A" w:rsidRDefault="0039209A" w:rsidP="0039209A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39209A" w:rsidRPr="0039209A" w:rsidRDefault="0039209A" w:rsidP="0039209A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39209A" w:rsidRPr="0039209A" w:rsidRDefault="0039209A" w:rsidP="0039209A">
      <w:pPr>
        <w:numPr>
          <w:ilvl w:val="0"/>
          <w:numId w:val="29"/>
        </w:numPr>
        <w:ind w:firstLine="284"/>
        <w:jc w:val="center"/>
        <w:rPr>
          <w:rFonts w:ascii="Tahoma" w:hAnsi="Tahoma" w:cs="Tahoma"/>
          <w:i/>
          <w:sz w:val="24"/>
          <w:szCs w:val="24"/>
          <w:lang w:eastAsia="en-US"/>
        </w:rPr>
      </w:pPr>
    </w:p>
    <w:p w:rsidR="003854CD" w:rsidRPr="003854CD" w:rsidRDefault="003854CD" w:rsidP="0039209A">
      <w:pPr>
        <w:numPr>
          <w:ilvl w:val="0"/>
          <w:numId w:val="29"/>
        </w:numPr>
        <w:ind w:firstLine="284"/>
        <w:jc w:val="center"/>
        <w:rPr>
          <w:rFonts w:ascii="Tahoma" w:hAnsi="Tahoma" w:cs="Tahoma"/>
          <w:i/>
          <w:sz w:val="24"/>
          <w:szCs w:val="24"/>
          <w:lang w:eastAsia="en-US"/>
        </w:rPr>
      </w:pPr>
    </w:p>
    <w:p w:rsidR="003854CD" w:rsidRPr="003854CD" w:rsidRDefault="003854CD" w:rsidP="0039209A">
      <w:pPr>
        <w:numPr>
          <w:ilvl w:val="0"/>
          <w:numId w:val="29"/>
        </w:numPr>
        <w:ind w:firstLine="284"/>
        <w:jc w:val="center"/>
        <w:rPr>
          <w:rFonts w:ascii="Tahoma" w:hAnsi="Tahoma" w:cs="Tahoma"/>
          <w:i/>
          <w:sz w:val="24"/>
          <w:szCs w:val="24"/>
          <w:lang w:eastAsia="en-US"/>
        </w:rPr>
      </w:pPr>
    </w:p>
    <w:p w:rsidR="003854CD" w:rsidRPr="003854CD" w:rsidRDefault="003854CD" w:rsidP="0039209A">
      <w:pPr>
        <w:numPr>
          <w:ilvl w:val="0"/>
          <w:numId w:val="29"/>
        </w:numPr>
        <w:ind w:firstLine="284"/>
        <w:jc w:val="center"/>
        <w:rPr>
          <w:rFonts w:ascii="Tahoma" w:hAnsi="Tahoma" w:cs="Tahoma"/>
          <w:i/>
          <w:sz w:val="24"/>
          <w:szCs w:val="24"/>
          <w:lang w:eastAsia="en-US"/>
        </w:rPr>
      </w:pPr>
    </w:p>
    <w:p w:rsidR="0039209A" w:rsidRPr="003854CD" w:rsidRDefault="0039209A" w:rsidP="0039209A">
      <w:pPr>
        <w:numPr>
          <w:ilvl w:val="0"/>
          <w:numId w:val="29"/>
        </w:numPr>
        <w:jc w:val="center"/>
        <w:rPr>
          <w:rFonts w:ascii="Calibri" w:eastAsia="Calibri" w:hAnsi="Calibri"/>
          <w:sz w:val="20"/>
          <w:szCs w:val="20"/>
          <w:lang w:eastAsia="en-US"/>
        </w:rPr>
      </w:pPr>
      <w:r w:rsidRPr="003854CD">
        <w:rPr>
          <w:i/>
          <w:sz w:val="24"/>
          <w:szCs w:val="24"/>
          <w:lang w:eastAsia="en-US"/>
        </w:rPr>
        <w:t>2018 год</w:t>
      </w:r>
      <w:r w:rsidR="0071198D">
        <w:rPr>
          <w:rFonts w:eastAsia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-190500</wp:posOffset>
                </wp:positionH>
                <wp:positionV relativeFrom="page">
                  <wp:posOffset>9932035</wp:posOffset>
                </wp:positionV>
                <wp:extent cx="7880985" cy="473075"/>
                <wp:effectExtent l="19050" t="19050" r="43815" b="60325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80985" cy="473075"/>
                        </a:xfrm>
                        <a:prstGeom prst="rect">
                          <a:avLst/>
                        </a:prstGeom>
                        <a:solidFill>
                          <a:srgbClr val="4678B4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5pt;margin-top:782.05pt;width:620.55pt;height:37.25pt;z-index:251661312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" o:allowincell="f" fillcolor="#4678b4" strokecolor="#f2f2f2" strokeweight="3pt">
                <v:shadow on="t" color="#243f60" opacity=".5" offset="1pt"/>
                <w10:wrap anchorx="page" anchory="page"/>
              </v:rect>
            </w:pict>
          </mc:Fallback>
        </mc:AlternateContent>
      </w:r>
    </w:p>
    <w:p w:rsidR="0039209A" w:rsidRPr="0039209A" w:rsidRDefault="0039209A" w:rsidP="0039209A">
      <w:pPr>
        <w:numPr>
          <w:ilvl w:val="0"/>
          <w:numId w:val="29"/>
        </w:numPr>
        <w:ind w:firstLine="709"/>
        <w:jc w:val="center"/>
        <w:rPr>
          <w:rFonts w:eastAsia="Calibri"/>
          <w:b/>
          <w:lang w:eastAsia="en-US"/>
        </w:rPr>
      </w:pPr>
      <w:r w:rsidRPr="0039209A">
        <w:rPr>
          <w:rFonts w:ascii="Tahoma" w:eastAsia="Calibri" w:hAnsi="Tahoma" w:cs="Tahoma"/>
          <w:b/>
          <w:sz w:val="26"/>
          <w:szCs w:val="26"/>
          <w:lang w:eastAsia="en-US"/>
        </w:rPr>
        <w:br w:type="page"/>
      </w:r>
      <w:r w:rsidRPr="0039209A">
        <w:rPr>
          <w:rFonts w:eastAsia="Calibri"/>
          <w:b/>
          <w:lang w:eastAsia="en-US"/>
        </w:rPr>
        <w:lastRenderedPageBreak/>
        <w:t>СОДЕРЖАНИЕ</w:t>
      </w:r>
    </w:p>
    <w:p w:rsidR="0039209A" w:rsidRPr="0039209A" w:rsidRDefault="0039209A" w:rsidP="0039209A">
      <w:pPr>
        <w:keepNext/>
        <w:keepLines/>
        <w:numPr>
          <w:ilvl w:val="0"/>
          <w:numId w:val="29"/>
        </w:numPr>
        <w:jc w:val="both"/>
        <w:rPr>
          <w:rFonts w:ascii="Cambria" w:hAnsi="Cambria"/>
          <w:b/>
          <w:bCs/>
          <w:color w:val="365F91"/>
          <w:lang w:eastAsia="en-US"/>
        </w:rPr>
      </w:pPr>
    </w:p>
    <w:p w:rsidR="0039209A" w:rsidRPr="0039209A" w:rsidRDefault="007E145D" w:rsidP="0039209A">
      <w:pPr>
        <w:widowControl w:val="0"/>
        <w:numPr>
          <w:ilvl w:val="0"/>
          <w:numId w:val="29"/>
        </w:numPr>
        <w:tabs>
          <w:tab w:val="right" w:leader="dot" w:pos="10206"/>
        </w:tabs>
        <w:suppressAutoHyphens/>
        <w:autoSpaceDE w:val="0"/>
        <w:spacing w:before="120" w:line="276" w:lineRule="auto"/>
        <w:ind w:left="426" w:hanging="426"/>
        <w:jc w:val="both"/>
        <w:rPr>
          <w:rFonts w:ascii="Calibri" w:hAnsi="Calibri"/>
          <w:noProof/>
          <w:sz w:val="22"/>
          <w:szCs w:val="22"/>
        </w:rPr>
      </w:pPr>
      <w:r w:rsidRPr="0039209A">
        <w:rPr>
          <w:rFonts w:eastAsia="Lucida Sans Unicode" w:cs="Calibri"/>
          <w:b/>
          <w:noProof/>
          <w:kern w:val="1"/>
          <w:sz w:val="24"/>
          <w:szCs w:val="20"/>
          <w:lang w:eastAsia="ar-SA"/>
        </w:rPr>
        <w:fldChar w:fldCharType="begin"/>
      </w:r>
      <w:r w:rsidR="0039209A" w:rsidRPr="0039209A">
        <w:rPr>
          <w:rFonts w:eastAsia="Lucida Sans Unicode" w:cs="Calibri"/>
          <w:b/>
          <w:noProof/>
          <w:kern w:val="1"/>
          <w:sz w:val="24"/>
          <w:szCs w:val="20"/>
          <w:lang w:eastAsia="ar-SA"/>
        </w:rPr>
        <w:instrText xml:space="preserve"> TOC \o "1-3" \h \z \u </w:instrText>
      </w:r>
      <w:r w:rsidRPr="0039209A">
        <w:rPr>
          <w:rFonts w:eastAsia="Lucida Sans Unicode" w:cs="Calibri"/>
          <w:b/>
          <w:noProof/>
          <w:kern w:val="1"/>
          <w:sz w:val="24"/>
          <w:szCs w:val="20"/>
          <w:lang w:eastAsia="ar-SA"/>
        </w:rPr>
        <w:fldChar w:fldCharType="separate"/>
      </w:r>
      <w:hyperlink w:anchor="_Toc513920004" w:history="1">
        <w:r w:rsidR="0039209A" w:rsidRPr="0039209A">
          <w:rPr>
            <w:rFonts w:eastAsia="Lucida Sans Unicode" w:cs="Calibri"/>
            <w:b/>
            <w:noProof/>
            <w:color w:val="0000FF"/>
            <w:kern w:val="1"/>
            <w:sz w:val="24"/>
            <w:szCs w:val="20"/>
            <w:u w:val="single"/>
            <w:lang w:eastAsia="ar-SA"/>
          </w:rPr>
          <w:t>СОСТАВ ПРОЕКТА</w:t>
        </w:r>
        <w:r w:rsidR="0039209A" w:rsidRPr="0039209A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tab/>
        </w:r>
        <w:r w:rsidRPr="0039209A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39209A" w:rsidRPr="0039209A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instrText xml:space="preserve"> PAGEREF _Toc513920004 \h </w:instrText>
        </w:r>
        <w:r w:rsidRPr="0039209A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</w:r>
        <w:r w:rsidRPr="0039209A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1424F2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t>4</w:t>
        </w:r>
        <w:r w:rsidRPr="0039209A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39209A" w:rsidRPr="0039209A" w:rsidRDefault="00DB54C3" w:rsidP="0039209A">
      <w:pPr>
        <w:widowControl w:val="0"/>
        <w:numPr>
          <w:ilvl w:val="0"/>
          <w:numId w:val="29"/>
        </w:numPr>
        <w:tabs>
          <w:tab w:val="right" w:leader="dot" w:pos="10206"/>
        </w:tabs>
        <w:suppressAutoHyphens/>
        <w:autoSpaceDE w:val="0"/>
        <w:spacing w:before="120" w:line="276" w:lineRule="auto"/>
        <w:ind w:left="426" w:hanging="426"/>
        <w:jc w:val="both"/>
        <w:rPr>
          <w:rFonts w:ascii="Calibri" w:hAnsi="Calibri"/>
          <w:noProof/>
          <w:sz w:val="22"/>
          <w:szCs w:val="22"/>
        </w:rPr>
      </w:pPr>
      <w:hyperlink w:anchor="_Toc513920005" w:history="1">
        <w:r w:rsidR="0039209A" w:rsidRPr="0039209A">
          <w:rPr>
            <w:rFonts w:eastAsia="Lucida Sans Unicode" w:cs="Calibri"/>
            <w:b/>
            <w:noProof/>
            <w:color w:val="0000FF"/>
            <w:kern w:val="1"/>
            <w:sz w:val="24"/>
            <w:szCs w:val="20"/>
            <w:u w:val="single"/>
            <w:lang w:eastAsia="ar-SA"/>
          </w:rPr>
          <w:t>1. ВВЕДЕНИЕ</w:t>
        </w:r>
        <w:r w:rsidR="0039209A" w:rsidRPr="0039209A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tab/>
        </w:r>
        <w:r w:rsidR="007E145D" w:rsidRPr="0039209A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39209A" w:rsidRPr="0039209A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instrText xml:space="preserve"> PAGEREF _Toc513920005 \h </w:instrText>
        </w:r>
        <w:r w:rsidR="007E145D" w:rsidRPr="0039209A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</w:r>
        <w:r w:rsidR="007E145D" w:rsidRPr="0039209A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1424F2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t>5</w:t>
        </w:r>
        <w:r w:rsidR="007E145D" w:rsidRPr="0039209A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39209A" w:rsidRPr="0039209A" w:rsidRDefault="00DB54C3" w:rsidP="0039209A">
      <w:pPr>
        <w:widowControl w:val="0"/>
        <w:numPr>
          <w:ilvl w:val="0"/>
          <w:numId w:val="29"/>
        </w:numPr>
        <w:tabs>
          <w:tab w:val="right" w:leader="dot" w:pos="10206"/>
        </w:tabs>
        <w:suppressAutoHyphens/>
        <w:autoSpaceDE w:val="0"/>
        <w:spacing w:before="120" w:line="276" w:lineRule="auto"/>
        <w:ind w:left="284"/>
        <w:jc w:val="both"/>
        <w:rPr>
          <w:rFonts w:ascii="Calibri" w:hAnsi="Calibri"/>
          <w:noProof/>
          <w:sz w:val="22"/>
          <w:szCs w:val="22"/>
        </w:rPr>
      </w:pPr>
      <w:hyperlink w:anchor="_Toc513920006" w:history="1">
        <w:r w:rsidR="0039209A" w:rsidRPr="0039209A">
          <w:rPr>
            <w:rFonts w:eastAsia="Lucida Sans Unicode" w:cs="Calibri"/>
            <w:b/>
            <w:iCs/>
            <w:noProof/>
            <w:color w:val="0000FF"/>
            <w:kern w:val="1"/>
            <w:sz w:val="24"/>
            <w:szCs w:val="20"/>
            <w:u w:val="single"/>
            <w:lang w:eastAsia="ar-SA"/>
          </w:rPr>
          <w:t>1.1. Цели и задачи генерального плана</w:t>
        </w:r>
        <w:r w:rsidR="0039209A" w:rsidRPr="0039209A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ab/>
        </w:r>
        <w:r w:rsidR="007E145D" w:rsidRPr="0039209A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39209A" w:rsidRPr="0039209A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instrText xml:space="preserve"> PAGEREF _Toc513920006 \h </w:instrText>
        </w:r>
        <w:r w:rsidR="007E145D" w:rsidRPr="0039209A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</w:r>
        <w:r w:rsidR="007E145D" w:rsidRPr="0039209A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1424F2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>5</w:t>
        </w:r>
        <w:r w:rsidR="007E145D" w:rsidRPr="0039209A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39209A" w:rsidRPr="0039209A" w:rsidRDefault="00DB54C3" w:rsidP="0039209A">
      <w:pPr>
        <w:widowControl w:val="0"/>
        <w:numPr>
          <w:ilvl w:val="0"/>
          <w:numId w:val="29"/>
        </w:numPr>
        <w:tabs>
          <w:tab w:val="right" w:leader="dot" w:pos="10206"/>
        </w:tabs>
        <w:suppressAutoHyphens/>
        <w:autoSpaceDE w:val="0"/>
        <w:spacing w:before="120" w:line="276" w:lineRule="auto"/>
        <w:ind w:left="426" w:hanging="426"/>
        <w:jc w:val="both"/>
        <w:rPr>
          <w:rFonts w:ascii="Calibri" w:hAnsi="Calibri"/>
          <w:noProof/>
          <w:sz w:val="22"/>
          <w:szCs w:val="22"/>
        </w:rPr>
      </w:pPr>
      <w:hyperlink w:anchor="_Toc513920007" w:history="1">
        <w:r w:rsidR="0039209A" w:rsidRPr="0039209A">
          <w:rPr>
            <w:rFonts w:eastAsia="Lucida Sans Unicode" w:cs="Calibri"/>
            <w:b/>
            <w:noProof/>
            <w:color w:val="0000FF"/>
            <w:kern w:val="1"/>
            <w:sz w:val="24"/>
            <w:szCs w:val="20"/>
            <w:u w:val="single"/>
            <w:lang w:eastAsia="ar-SA"/>
          </w:rPr>
          <w:t>2. ПОЛОЖЕНИЯ О ТЕРРИТОРИАЛЬНОМ ПЛАНИРОВАНИИ</w:t>
        </w:r>
        <w:r w:rsidR="0039209A" w:rsidRPr="0039209A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tab/>
        </w:r>
        <w:r w:rsidR="007E145D" w:rsidRPr="0039209A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39209A" w:rsidRPr="0039209A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instrText xml:space="preserve"> PAGEREF _Toc513920007 \h </w:instrText>
        </w:r>
        <w:r w:rsidR="007E145D" w:rsidRPr="0039209A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</w:r>
        <w:r w:rsidR="007E145D" w:rsidRPr="0039209A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1424F2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t>6</w:t>
        </w:r>
        <w:r w:rsidR="007E145D" w:rsidRPr="0039209A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39209A" w:rsidRPr="0039209A" w:rsidRDefault="00DB54C3" w:rsidP="0039209A">
      <w:pPr>
        <w:widowControl w:val="0"/>
        <w:numPr>
          <w:ilvl w:val="0"/>
          <w:numId w:val="29"/>
        </w:numPr>
        <w:tabs>
          <w:tab w:val="right" w:leader="dot" w:pos="10206"/>
        </w:tabs>
        <w:suppressAutoHyphens/>
        <w:autoSpaceDE w:val="0"/>
        <w:spacing w:before="120" w:line="276" w:lineRule="auto"/>
        <w:ind w:left="284"/>
        <w:jc w:val="both"/>
        <w:rPr>
          <w:rFonts w:ascii="Calibri" w:hAnsi="Calibri"/>
          <w:noProof/>
          <w:sz w:val="22"/>
          <w:szCs w:val="22"/>
        </w:rPr>
      </w:pPr>
      <w:hyperlink w:anchor="_Toc513920008" w:history="1">
        <w:r w:rsidR="0039209A" w:rsidRPr="0039209A">
          <w:rPr>
            <w:rFonts w:eastAsia="Lucida Sans Unicode" w:cs="Calibri"/>
            <w:b/>
            <w:iCs/>
            <w:noProof/>
            <w:color w:val="0000FF"/>
            <w:kern w:val="1"/>
            <w:sz w:val="24"/>
            <w:szCs w:val="20"/>
            <w:u w:val="single"/>
            <w:lang w:eastAsia="ar-SA"/>
          </w:rPr>
          <w:t>2.1. Сведения о видах, назначении и наименованиях планируемых для размещения объектов местного значения поселения, местного значения муниципального района, регионального значения, федерального значения, их основные характеристики и местоположение</w:t>
        </w:r>
        <w:r w:rsidR="0039209A" w:rsidRPr="0039209A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ab/>
        </w:r>
        <w:r w:rsidR="007E145D" w:rsidRPr="0039209A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39209A" w:rsidRPr="0039209A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instrText xml:space="preserve"> PAGEREF _Toc513920008 \h </w:instrText>
        </w:r>
        <w:r w:rsidR="007E145D" w:rsidRPr="0039209A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</w:r>
        <w:r w:rsidR="007E145D" w:rsidRPr="0039209A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1424F2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>6</w:t>
        </w:r>
        <w:r w:rsidR="007E145D" w:rsidRPr="0039209A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39209A" w:rsidRPr="0039209A" w:rsidRDefault="00DB54C3" w:rsidP="0039209A">
      <w:pPr>
        <w:widowControl w:val="0"/>
        <w:numPr>
          <w:ilvl w:val="0"/>
          <w:numId w:val="29"/>
        </w:numPr>
        <w:tabs>
          <w:tab w:val="right" w:leader="dot" w:pos="10206"/>
        </w:tabs>
        <w:suppressAutoHyphens/>
        <w:autoSpaceDE w:val="0"/>
        <w:spacing w:before="120" w:line="276" w:lineRule="auto"/>
        <w:ind w:left="284"/>
        <w:jc w:val="both"/>
        <w:rPr>
          <w:rFonts w:ascii="Calibri" w:hAnsi="Calibri"/>
          <w:noProof/>
          <w:sz w:val="22"/>
          <w:szCs w:val="22"/>
        </w:rPr>
      </w:pPr>
      <w:hyperlink w:anchor="_Toc513920009" w:history="1">
        <w:r w:rsidR="0039209A" w:rsidRPr="0039209A">
          <w:rPr>
            <w:rFonts w:eastAsia="Lucida Sans Unicode" w:cs="Calibri"/>
            <w:b/>
            <w:iCs/>
            <w:noProof/>
            <w:color w:val="0000FF"/>
            <w:kern w:val="1"/>
            <w:sz w:val="24"/>
            <w:szCs w:val="20"/>
            <w:u w:val="single"/>
            <w:lang w:eastAsia="ar-SA"/>
          </w:rPr>
          <w:t>2.2. Функциональные зоны</w:t>
        </w:r>
        <w:r w:rsidR="0039209A" w:rsidRPr="0039209A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ab/>
        </w:r>
        <w:r w:rsidR="007E145D" w:rsidRPr="0039209A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39209A" w:rsidRPr="0039209A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instrText xml:space="preserve"> PAGEREF _Toc513920009 \h </w:instrText>
        </w:r>
        <w:r w:rsidR="007E145D" w:rsidRPr="0039209A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</w:r>
        <w:r w:rsidR="007E145D" w:rsidRPr="0039209A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1424F2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>7</w:t>
        </w:r>
        <w:r w:rsidR="007E145D" w:rsidRPr="0039209A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39209A" w:rsidRPr="0039209A" w:rsidRDefault="00DB54C3" w:rsidP="0039209A">
      <w:pPr>
        <w:widowControl w:val="0"/>
        <w:numPr>
          <w:ilvl w:val="0"/>
          <w:numId w:val="29"/>
        </w:numPr>
        <w:tabs>
          <w:tab w:val="right" w:leader="dot" w:pos="10206"/>
        </w:tabs>
        <w:suppressAutoHyphens/>
        <w:autoSpaceDE w:val="0"/>
        <w:spacing w:before="120" w:line="276" w:lineRule="auto"/>
        <w:ind w:left="284"/>
        <w:jc w:val="both"/>
        <w:rPr>
          <w:rFonts w:ascii="Calibri" w:hAnsi="Calibri"/>
          <w:noProof/>
          <w:sz w:val="22"/>
          <w:szCs w:val="22"/>
        </w:rPr>
      </w:pPr>
      <w:hyperlink w:anchor="_Toc513920010" w:history="1">
        <w:r w:rsidR="0039209A" w:rsidRPr="0039209A">
          <w:rPr>
            <w:rFonts w:eastAsia="Lucida Sans Unicode" w:cs="Calibri"/>
            <w:b/>
            <w:iCs/>
            <w:noProof/>
            <w:color w:val="0000FF"/>
            <w:kern w:val="1"/>
            <w:sz w:val="24"/>
            <w:szCs w:val="20"/>
            <w:u w:val="single"/>
            <w:lang w:eastAsia="ar-SA"/>
          </w:rPr>
          <w:t>2.3. Характеристика зон с особыми условиями использования территории в случае, когда установление таких зон требуется в связи с размещением планируемых объектов</w:t>
        </w:r>
        <w:r w:rsidR="0039209A" w:rsidRPr="0039209A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ab/>
        </w:r>
        <w:r w:rsidR="007E145D" w:rsidRPr="0039209A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39209A" w:rsidRPr="0039209A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instrText xml:space="preserve"> PAGEREF _Toc513920010 \h </w:instrText>
        </w:r>
        <w:r w:rsidR="007E145D" w:rsidRPr="0039209A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</w:r>
        <w:r w:rsidR="007E145D" w:rsidRPr="0039209A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1424F2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>8</w:t>
        </w:r>
        <w:r w:rsidR="007E145D" w:rsidRPr="0039209A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39209A" w:rsidRPr="0039209A" w:rsidRDefault="00DB54C3" w:rsidP="0039209A">
      <w:pPr>
        <w:widowControl w:val="0"/>
        <w:numPr>
          <w:ilvl w:val="0"/>
          <w:numId w:val="29"/>
        </w:numPr>
        <w:tabs>
          <w:tab w:val="right" w:leader="dot" w:pos="10206"/>
        </w:tabs>
        <w:suppressAutoHyphens/>
        <w:autoSpaceDE w:val="0"/>
        <w:spacing w:before="120" w:line="276" w:lineRule="auto"/>
        <w:ind w:left="426" w:hanging="426"/>
        <w:jc w:val="both"/>
        <w:rPr>
          <w:rFonts w:ascii="Calibri" w:hAnsi="Calibri"/>
          <w:noProof/>
          <w:sz w:val="22"/>
          <w:szCs w:val="22"/>
        </w:rPr>
      </w:pPr>
      <w:hyperlink w:anchor="_Toc513920011" w:history="1">
        <w:r w:rsidR="0039209A" w:rsidRPr="0039209A">
          <w:rPr>
            <w:rFonts w:eastAsia="Lucida Sans Unicode" w:cs="Calibri"/>
            <w:b/>
            <w:noProof/>
            <w:color w:val="0000FF"/>
            <w:kern w:val="1"/>
            <w:sz w:val="24"/>
            <w:szCs w:val="20"/>
            <w:u w:val="single"/>
            <w:lang w:eastAsia="ar-SA"/>
          </w:rPr>
          <w:t>3. ГРАНИЦЫ НАСЕЛЕННЫХ ПУНКТОВ</w:t>
        </w:r>
        <w:r w:rsidR="0039209A" w:rsidRPr="0039209A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tab/>
        </w:r>
        <w:r w:rsidR="007E145D" w:rsidRPr="0039209A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39209A" w:rsidRPr="0039209A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instrText xml:space="preserve"> PAGEREF _Toc513920011 \h </w:instrText>
        </w:r>
        <w:r w:rsidR="007E145D" w:rsidRPr="0039209A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</w:r>
        <w:r w:rsidR="007E145D" w:rsidRPr="0039209A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1424F2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t>9</w:t>
        </w:r>
        <w:r w:rsidR="007E145D" w:rsidRPr="0039209A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39209A" w:rsidRPr="0039209A" w:rsidRDefault="007E145D" w:rsidP="0039209A">
      <w:pPr>
        <w:widowControl w:val="0"/>
        <w:numPr>
          <w:ilvl w:val="0"/>
          <w:numId w:val="29"/>
        </w:numPr>
        <w:tabs>
          <w:tab w:val="right" w:leader="dot" w:pos="10206"/>
        </w:tabs>
        <w:suppressAutoHyphens/>
        <w:autoSpaceDE w:val="0"/>
        <w:spacing w:before="120"/>
        <w:ind w:left="426" w:hanging="426"/>
        <w:jc w:val="both"/>
        <w:rPr>
          <w:rFonts w:eastAsia="Lucida Sans Unicode" w:cs="Calibri"/>
          <w:b/>
          <w:noProof/>
          <w:kern w:val="1"/>
          <w:sz w:val="24"/>
          <w:szCs w:val="20"/>
          <w:lang w:eastAsia="ar-SA"/>
        </w:rPr>
      </w:pPr>
      <w:r w:rsidRPr="0039209A">
        <w:rPr>
          <w:rFonts w:eastAsia="Lucida Sans Unicode" w:cs="Calibri"/>
          <w:b/>
          <w:noProof/>
          <w:kern w:val="1"/>
          <w:sz w:val="24"/>
          <w:szCs w:val="20"/>
          <w:lang w:eastAsia="ar-SA"/>
        </w:rPr>
        <w:fldChar w:fldCharType="end"/>
      </w:r>
    </w:p>
    <w:p w:rsidR="0039209A" w:rsidRPr="0039209A" w:rsidRDefault="0039209A" w:rsidP="0039209A">
      <w:pPr>
        <w:numPr>
          <w:ilvl w:val="0"/>
          <w:numId w:val="29"/>
        </w:numPr>
        <w:rPr>
          <w:rFonts w:eastAsia="Calibri"/>
          <w:sz w:val="20"/>
          <w:szCs w:val="20"/>
          <w:lang w:eastAsia="en-US"/>
        </w:rPr>
      </w:pPr>
    </w:p>
    <w:p w:rsidR="0039209A" w:rsidRPr="0039209A" w:rsidRDefault="0039209A" w:rsidP="0039209A">
      <w:pPr>
        <w:numPr>
          <w:ilvl w:val="0"/>
          <w:numId w:val="29"/>
        </w:numPr>
        <w:rPr>
          <w:rFonts w:eastAsia="Calibri"/>
          <w:sz w:val="20"/>
          <w:szCs w:val="20"/>
          <w:lang w:eastAsia="en-US"/>
        </w:rPr>
      </w:pPr>
    </w:p>
    <w:p w:rsidR="0039209A" w:rsidRPr="0039209A" w:rsidRDefault="0039209A" w:rsidP="0039209A">
      <w:pPr>
        <w:numPr>
          <w:ilvl w:val="0"/>
          <w:numId w:val="29"/>
        </w:numPr>
        <w:rPr>
          <w:rFonts w:eastAsia="Calibri"/>
          <w:sz w:val="20"/>
          <w:szCs w:val="20"/>
          <w:lang w:eastAsia="en-US"/>
        </w:rPr>
      </w:pPr>
    </w:p>
    <w:p w:rsidR="0039209A" w:rsidRPr="0039209A" w:rsidRDefault="0039209A" w:rsidP="0039209A">
      <w:pPr>
        <w:numPr>
          <w:ilvl w:val="0"/>
          <w:numId w:val="29"/>
        </w:numPr>
        <w:rPr>
          <w:rFonts w:eastAsia="Calibri"/>
          <w:sz w:val="20"/>
          <w:szCs w:val="20"/>
          <w:lang w:eastAsia="en-US"/>
        </w:rPr>
      </w:pPr>
    </w:p>
    <w:p w:rsidR="0039209A" w:rsidRPr="0039209A" w:rsidRDefault="0039209A" w:rsidP="0039209A">
      <w:pPr>
        <w:numPr>
          <w:ilvl w:val="0"/>
          <w:numId w:val="29"/>
        </w:numPr>
        <w:rPr>
          <w:rFonts w:eastAsia="Calibri"/>
          <w:sz w:val="20"/>
          <w:szCs w:val="20"/>
          <w:lang w:eastAsia="en-US"/>
        </w:rPr>
      </w:pPr>
    </w:p>
    <w:p w:rsidR="0039209A" w:rsidRPr="0039209A" w:rsidRDefault="0039209A" w:rsidP="0039209A">
      <w:pPr>
        <w:numPr>
          <w:ilvl w:val="0"/>
          <w:numId w:val="29"/>
        </w:numPr>
        <w:rPr>
          <w:rFonts w:eastAsia="Calibri"/>
          <w:sz w:val="20"/>
          <w:szCs w:val="20"/>
          <w:lang w:eastAsia="en-US"/>
        </w:rPr>
      </w:pPr>
    </w:p>
    <w:p w:rsidR="0039209A" w:rsidRPr="0039209A" w:rsidRDefault="0039209A" w:rsidP="0039209A">
      <w:pPr>
        <w:numPr>
          <w:ilvl w:val="0"/>
          <w:numId w:val="29"/>
        </w:numPr>
        <w:rPr>
          <w:rFonts w:eastAsia="Calibri"/>
          <w:sz w:val="20"/>
          <w:szCs w:val="20"/>
          <w:lang w:eastAsia="en-US"/>
        </w:rPr>
      </w:pPr>
    </w:p>
    <w:p w:rsidR="0039209A" w:rsidRPr="0039209A" w:rsidRDefault="0039209A" w:rsidP="0039209A">
      <w:pPr>
        <w:numPr>
          <w:ilvl w:val="0"/>
          <w:numId w:val="29"/>
        </w:numPr>
        <w:rPr>
          <w:rFonts w:eastAsia="Calibri"/>
          <w:sz w:val="20"/>
          <w:szCs w:val="20"/>
          <w:lang w:eastAsia="en-US"/>
        </w:rPr>
      </w:pPr>
    </w:p>
    <w:p w:rsidR="0039209A" w:rsidRPr="0039209A" w:rsidRDefault="0039209A" w:rsidP="0039209A">
      <w:pPr>
        <w:numPr>
          <w:ilvl w:val="0"/>
          <w:numId w:val="29"/>
        </w:numPr>
        <w:rPr>
          <w:rFonts w:eastAsia="Calibri"/>
          <w:sz w:val="20"/>
          <w:szCs w:val="20"/>
          <w:lang w:eastAsia="en-US"/>
        </w:rPr>
      </w:pPr>
    </w:p>
    <w:p w:rsidR="0039209A" w:rsidRPr="0039209A" w:rsidRDefault="0039209A" w:rsidP="0039209A">
      <w:pPr>
        <w:keepNext/>
        <w:pageBreakBefore/>
        <w:numPr>
          <w:ilvl w:val="0"/>
          <w:numId w:val="29"/>
        </w:numPr>
        <w:spacing w:after="240"/>
        <w:ind w:left="709"/>
        <w:jc w:val="both"/>
        <w:outlineLvl w:val="0"/>
        <w:rPr>
          <w:rFonts w:eastAsia="Calibri"/>
          <w:b/>
          <w:bCs/>
          <w:caps/>
          <w:kern w:val="32"/>
          <w:szCs w:val="32"/>
        </w:rPr>
      </w:pPr>
      <w:bookmarkStart w:id="1" w:name="_Toc513920004"/>
      <w:r w:rsidRPr="0039209A">
        <w:rPr>
          <w:rFonts w:eastAsia="Calibri"/>
          <w:b/>
          <w:bCs/>
          <w:caps/>
          <w:kern w:val="32"/>
          <w:szCs w:val="32"/>
        </w:rPr>
        <w:lastRenderedPageBreak/>
        <w:t>СОСТАВ ПРОЕКТА</w:t>
      </w:r>
      <w:bookmarkEnd w:id="1"/>
    </w:p>
    <w:p w:rsidR="0039209A" w:rsidRPr="0039209A" w:rsidRDefault="0039209A" w:rsidP="0039209A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9209A">
        <w:rPr>
          <w:rFonts w:eastAsia="Calibri"/>
          <w:sz w:val="24"/>
          <w:szCs w:val="24"/>
          <w:lang w:eastAsia="en-US"/>
        </w:rPr>
        <w:t xml:space="preserve">Генеральный план </w:t>
      </w:r>
      <w:r w:rsidRPr="0039209A">
        <w:rPr>
          <w:rFonts w:eastAsia="Calibri"/>
          <w:color w:val="000000"/>
          <w:sz w:val="24"/>
          <w:szCs w:val="24"/>
          <w:lang w:eastAsia="en-US"/>
        </w:rPr>
        <w:t>Кошки-Теняковск</w:t>
      </w:r>
      <w:r w:rsidRPr="0039209A">
        <w:rPr>
          <w:rFonts w:eastAsia="Calibri"/>
          <w:sz w:val="24"/>
          <w:szCs w:val="24"/>
          <w:lang w:eastAsia="en-US"/>
        </w:rPr>
        <w:t xml:space="preserve">ого сельского поселения </w:t>
      </w:r>
      <w:r w:rsidRPr="0039209A">
        <w:rPr>
          <w:rFonts w:eastAsia="Calibri"/>
          <w:color w:val="000000"/>
          <w:sz w:val="24"/>
          <w:szCs w:val="24"/>
          <w:lang w:eastAsia="en-US"/>
        </w:rPr>
        <w:t>Буинск</w:t>
      </w:r>
      <w:r w:rsidRPr="0039209A">
        <w:rPr>
          <w:rFonts w:eastAsia="Calibri"/>
          <w:sz w:val="24"/>
          <w:szCs w:val="24"/>
          <w:lang w:eastAsia="en-US"/>
        </w:rPr>
        <w:t>ого муниципального района Республики Татарстан разработан в составе:</w:t>
      </w:r>
    </w:p>
    <w:p w:rsidR="0039209A" w:rsidRPr="0039209A" w:rsidRDefault="0039209A" w:rsidP="0039209A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39209A" w:rsidRPr="0039209A" w:rsidRDefault="0039209A" w:rsidP="0039209A">
      <w:pPr>
        <w:numPr>
          <w:ilvl w:val="0"/>
          <w:numId w:val="29"/>
        </w:num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39209A">
        <w:rPr>
          <w:rFonts w:eastAsia="Calibri"/>
          <w:b/>
          <w:sz w:val="24"/>
          <w:szCs w:val="24"/>
          <w:lang w:eastAsia="en-US"/>
        </w:rPr>
        <w:t>Утверждаемая часть</w:t>
      </w:r>
    </w:p>
    <w:p w:rsidR="0039209A" w:rsidRPr="0039209A" w:rsidRDefault="0039209A" w:rsidP="0039209A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39209A" w:rsidRPr="0039209A" w:rsidRDefault="0039209A" w:rsidP="0039209A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9209A">
        <w:rPr>
          <w:rFonts w:eastAsia="Calibri"/>
          <w:sz w:val="24"/>
          <w:szCs w:val="24"/>
          <w:lang w:eastAsia="en-US"/>
        </w:rPr>
        <w:t>Текстовые материалы:</w:t>
      </w:r>
    </w:p>
    <w:p w:rsidR="0039209A" w:rsidRPr="0039209A" w:rsidRDefault="0039209A" w:rsidP="0039209A">
      <w:pPr>
        <w:numPr>
          <w:ilvl w:val="0"/>
          <w:numId w:val="29"/>
        </w:numPr>
        <w:ind w:firstLine="851"/>
        <w:jc w:val="both"/>
        <w:rPr>
          <w:rFonts w:eastAsia="Calibri"/>
          <w:b/>
          <w:sz w:val="24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513"/>
        <w:gridCol w:w="1559"/>
      </w:tblGrid>
      <w:tr w:rsidR="0039209A" w:rsidRPr="0039209A" w:rsidTr="001F6649">
        <w:tc>
          <w:tcPr>
            <w:tcW w:w="1134" w:type="dxa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7513" w:type="dxa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b/>
                <w:sz w:val="22"/>
                <w:szCs w:val="22"/>
                <w:lang w:eastAsia="en-US"/>
              </w:rPr>
              <w:t>Том</w:t>
            </w:r>
          </w:p>
        </w:tc>
      </w:tr>
      <w:tr w:rsidR="0039209A" w:rsidRPr="0039209A" w:rsidTr="001F6649">
        <w:trPr>
          <w:trHeight w:val="394"/>
        </w:trPr>
        <w:tc>
          <w:tcPr>
            <w:tcW w:w="1134" w:type="dxa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13" w:type="dxa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Положения о территориальном планировании</w:t>
            </w:r>
          </w:p>
        </w:tc>
        <w:tc>
          <w:tcPr>
            <w:tcW w:w="1559" w:type="dxa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</w:tbl>
    <w:p w:rsidR="0039209A" w:rsidRPr="0039209A" w:rsidRDefault="0039209A" w:rsidP="0039209A">
      <w:pPr>
        <w:numPr>
          <w:ilvl w:val="0"/>
          <w:numId w:val="29"/>
        </w:numPr>
        <w:ind w:left="284" w:firstLine="567"/>
        <w:jc w:val="both"/>
        <w:rPr>
          <w:rFonts w:eastAsia="Calibri"/>
          <w:sz w:val="24"/>
          <w:szCs w:val="24"/>
          <w:lang w:eastAsia="en-US"/>
        </w:rPr>
      </w:pPr>
    </w:p>
    <w:p w:rsidR="0039209A" w:rsidRPr="0039209A" w:rsidRDefault="0039209A" w:rsidP="0039209A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9209A">
        <w:rPr>
          <w:rFonts w:eastAsia="Calibri"/>
          <w:sz w:val="24"/>
          <w:szCs w:val="24"/>
          <w:lang w:eastAsia="en-US"/>
        </w:rPr>
        <w:t>Графические материалы:</w:t>
      </w:r>
    </w:p>
    <w:p w:rsidR="0039209A" w:rsidRPr="0039209A" w:rsidRDefault="0039209A" w:rsidP="0039209A">
      <w:pPr>
        <w:numPr>
          <w:ilvl w:val="0"/>
          <w:numId w:val="29"/>
        </w:numPr>
        <w:ind w:firstLine="851"/>
        <w:jc w:val="both"/>
        <w:rPr>
          <w:rFonts w:eastAsia="Calibri"/>
          <w:b/>
          <w:sz w:val="24"/>
          <w:szCs w:val="24"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6663"/>
        <w:gridCol w:w="850"/>
        <w:gridCol w:w="1559"/>
      </w:tblGrid>
      <w:tr w:rsidR="0039209A" w:rsidRPr="0039209A" w:rsidTr="001F6649">
        <w:tc>
          <w:tcPr>
            <w:tcW w:w="1134" w:type="dxa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b/>
                <w:sz w:val="22"/>
                <w:szCs w:val="22"/>
                <w:lang w:eastAsia="en-US"/>
              </w:rPr>
              <w:t>№ листа</w:t>
            </w:r>
          </w:p>
        </w:tc>
        <w:tc>
          <w:tcPr>
            <w:tcW w:w="6663" w:type="dxa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850" w:type="dxa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b/>
                <w:sz w:val="22"/>
                <w:szCs w:val="22"/>
                <w:lang w:eastAsia="en-US"/>
              </w:rPr>
              <w:t>Том</w:t>
            </w:r>
          </w:p>
        </w:tc>
        <w:tc>
          <w:tcPr>
            <w:tcW w:w="1559" w:type="dxa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b/>
                <w:sz w:val="22"/>
                <w:szCs w:val="22"/>
                <w:lang w:eastAsia="en-US"/>
              </w:rPr>
              <w:t>Масштаб</w:t>
            </w:r>
          </w:p>
        </w:tc>
      </w:tr>
      <w:tr w:rsidR="0039209A" w:rsidRPr="0039209A" w:rsidTr="001F6649">
        <w:trPr>
          <w:trHeight w:val="589"/>
        </w:trPr>
        <w:tc>
          <w:tcPr>
            <w:tcW w:w="1134" w:type="dxa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63" w:type="dxa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Карта планируемого размещения объектов местного значения поселения</w:t>
            </w:r>
          </w:p>
        </w:tc>
        <w:tc>
          <w:tcPr>
            <w:tcW w:w="850" w:type="dxa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1:1</w:t>
            </w:r>
            <w:r w:rsidRPr="0039209A">
              <w:rPr>
                <w:rFonts w:eastAsia="Calibri"/>
                <w:sz w:val="22"/>
                <w:szCs w:val="22"/>
                <w:lang w:val="en-US" w:eastAsia="en-US"/>
              </w:rPr>
              <w:t>0</w:t>
            </w:r>
            <w:r w:rsidRPr="0039209A">
              <w:rPr>
                <w:rFonts w:eastAsia="Calibri"/>
                <w:sz w:val="22"/>
                <w:szCs w:val="22"/>
                <w:lang w:eastAsia="en-US"/>
              </w:rPr>
              <w:t xml:space="preserve"> 000</w:t>
            </w:r>
          </w:p>
        </w:tc>
      </w:tr>
      <w:tr w:rsidR="0039209A" w:rsidRPr="0039209A" w:rsidTr="001F6649">
        <w:trPr>
          <w:trHeight w:val="458"/>
        </w:trPr>
        <w:tc>
          <w:tcPr>
            <w:tcW w:w="1134" w:type="dxa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63" w:type="dxa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Карта функциональных зон поселения</w:t>
            </w:r>
          </w:p>
        </w:tc>
        <w:tc>
          <w:tcPr>
            <w:tcW w:w="850" w:type="dxa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1:</w:t>
            </w:r>
            <w:r w:rsidRPr="0039209A">
              <w:rPr>
                <w:rFonts w:eastAsia="Calibri"/>
                <w:sz w:val="22"/>
                <w:szCs w:val="22"/>
                <w:lang w:val="en-US" w:eastAsia="en-US"/>
              </w:rPr>
              <w:t>10</w:t>
            </w:r>
            <w:r w:rsidRPr="0039209A">
              <w:rPr>
                <w:rFonts w:eastAsia="Calibri"/>
                <w:sz w:val="22"/>
                <w:szCs w:val="22"/>
                <w:lang w:eastAsia="en-US"/>
              </w:rPr>
              <w:t xml:space="preserve"> 000</w:t>
            </w:r>
          </w:p>
        </w:tc>
      </w:tr>
      <w:tr w:rsidR="0039209A" w:rsidRPr="0039209A" w:rsidTr="001F6649">
        <w:trPr>
          <w:trHeight w:val="506"/>
        </w:trPr>
        <w:tc>
          <w:tcPr>
            <w:tcW w:w="1134" w:type="dxa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63" w:type="dxa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Карта границ населенных пунктов</w:t>
            </w:r>
          </w:p>
        </w:tc>
        <w:tc>
          <w:tcPr>
            <w:tcW w:w="850" w:type="dxa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1:</w:t>
            </w:r>
            <w:r w:rsidRPr="0039209A">
              <w:rPr>
                <w:rFonts w:eastAsia="Calibri"/>
                <w:sz w:val="22"/>
                <w:szCs w:val="22"/>
                <w:lang w:val="en-US" w:eastAsia="en-US"/>
              </w:rPr>
              <w:t>10</w:t>
            </w:r>
            <w:r w:rsidRPr="0039209A">
              <w:rPr>
                <w:rFonts w:eastAsia="Calibri"/>
                <w:sz w:val="22"/>
                <w:szCs w:val="22"/>
                <w:lang w:eastAsia="en-US"/>
              </w:rPr>
              <w:t xml:space="preserve"> 000</w:t>
            </w:r>
          </w:p>
        </w:tc>
      </w:tr>
    </w:tbl>
    <w:p w:rsidR="0039209A" w:rsidRPr="0039209A" w:rsidRDefault="0039209A" w:rsidP="0039209A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39209A" w:rsidRPr="0039209A" w:rsidRDefault="0039209A" w:rsidP="0039209A">
      <w:pPr>
        <w:numPr>
          <w:ilvl w:val="0"/>
          <w:numId w:val="29"/>
        </w:num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39209A">
        <w:rPr>
          <w:rFonts w:eastAsia="Calibri"/>
          <w:b/>
          <w:sz w:val="24"/>
          <w:szCs w:val="24"/>
          <w:lang w:eastAsia="en-US"/>
        </w:rPr>
        <w:t>Приложение</w:t>
      </w:r>
    </w:p>
    <w:p w:rsidR="0039209A" w:rsidRPr="0039209A" w:rsidRDefault="0039209A" w:rsidP="0039209A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513"/>
        <w:gridCol w:w="1559"/>
      </w:tblGrid>
      <w:tr w:rsidR="0039209A" w:rsidRPr="0039209A" w:rsidTr="001F664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tabs>
                <w:tab w:val="left" w:pos="708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tabs>
                <w:tab w:val="left" w:pos="708"/>
              </w:tabs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tabs>
                <w:tab w:val="left" w:pos="708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b/>
                <w:sz w:val="22"/>
                <w:szCs w:val="22"/>
                <w:lang w:eastAsia="en-US"/>
              </w:rPr>
              <w:t>Том</w:t>
            </w:r>
          </w:p>
        </w:tc>
      </w:tr>
      <w:tr w:rsidR="0039209A" w:rsidRPr="0039209A" w:rsidTr="001F6649">
        <w:trPr>
          <w:trHeight w:val="46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tabs>
                <w:tab w:val="left" w:pos="708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tabs>
                <w:tab w:val="left" w:pos="708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Сведения о границах населенных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tabs>
                <w:tab w:val="left" w:pos="708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ascii="Calibri" w:eastAsia="Calibri" w:hAnsi="Calibri"/>
                <w:sz w:val="20"/>
                <w:szCs w:val="20"/>
                <w:lang w:eastAsia="en-US"/>
              </w:rPr>
              <w:t>‒</w:t>
            </w:r>
          </w:p>
        </w:tc>
      </w:tr>
    </w:tbl>
    <w:p w:rsidR="0039209A" w:rsidRPr="0039209A" w:rsidRDefault="0039209A" w:rsidP="0039209A">
      <w:pPr>
        <w:numPr>
          <w:ilvl w:val="0"/>
          <w:numId w:val="29"/>
        </w:numPr>
        <w:spacing w:line="276" w:lineRule="auto"/>
        <w:ind w:firstLine="851"/>
        <w:jc w:val="both"/>
        <w:rPr>
          <w:rFonts w:eastAsia="Calibri"/>
          <w:b/>
          <w:sz w:val="24"/>
          <w:szCs w:val="24"/>
          <w:lang w:eastAsia="en-US"/>
        </w:rPr>
      </w:pPr>
    </w:p>
    <w:p w:rsidR="0039209A" w:rsidRPr="0039209A" w:rsidRDefault="0039209A" w:rsidP="0039209A">
      <w:pPr>
        <w:numPr>
          <w:ilvl w:val="0"/>
          <w:numId w:val="29"/>
        </w:num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39209A">
        <w:rPr>
          <w:rFonts w:eastAsia="Calibri"/>
          <w:b/>
          <w:sz w:val="24"/>
          <w:szCs w:val="24"/>
          <w:lang w:eastAsia="en-US"/>
        </w:rPr>
        <w:t>Материалы по обоснованию генерального плана</w:t>
      </w:r>
    </w:p>
    <w:p w:rsidR="0039209A" w:rsidRPr="0039209A" w:rsidRDefault="0039209A" w:rsidP="0039209A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39209A" w:rsidRPr="0039209A" w:rsidRDefault="0039209A" w:rsidP="0039209A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9209A">
        <w:rPr>
          <w:rFonts w:eastAsia="Calibri"/>
          <w:sz w:val="24"/>
          <w:szCs w:val="24"/>
          <w:lang w:eastAsia="en-US"/>
        </w:rPr>
        <w:t>Текстовые материалы:</w:t>
      </w:r>
    </w:p>
    <w:p w:rsidR="0039209A" w:rsidRPr="0039209A" w:rsidRDefault="0039209A" w:rsidP="0039209A">
      <w:pPr>
        <w:numPr>
          <w:ilvl w:val="0"/>
          <w:numId w:val="29"/>
        </w:numPr>
        <w:ind w:firstLine="851"/>
        <w:jc w:val="both"/>
        <w:rPr>
          <w:rFonts w:eastAsia="Calibri"/>
          <w:b/>
          <w:sz w:val="24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513"/>
        <w:gridCol w:w="1559"/>
      </w:tblGrid>
      <w:tr w:rsidR="0039209A" w:rsidRPr="0039209A" w:rsidTr="001F6649">
        <w:tc>
          <w:tcPr>
            <w:tcW w:w="1134" w:type="dxa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7513" w:type="dxa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b/>
                <w:sz w:val="22"/>
                <w:szCs w:val="22"/>
                <w:lang w:eastAsia="en-US"/>
              </w:rPr>
              <w:t>Том</w:t>
            </w:r>
          </w:p>
        </w:tc>
      </w:tr>
      <w:tr w:rsidR="0039209A" w:rsidRPr="0039209A" w:rsidTr="001F6649">
        <w:trPr>
          <w:trHeight w:val="466"/>
        </w:trPr>
        <w:tc>
          <w:tcPr>
            <w:tcW w:w="1134" w:type="dxa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13" w:type="dxa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Пояснительная записка</w:t>
            </w:r>
          </w:p>
        </w:tc>
        <w:tc>
          <w:tcPr>
            <w:tcW w:w="1559" w:type="dxa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</w:tr>
    </w:tbl>
    <w:p w:rsidR="0039209A" w:rsidRPr="0039209A" w:rsidRDefault="0039209A" w:rsidP="0039209A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39209A" w:rsidRPr="0039209A" w:rsidRDefault="0039209A" w:rsidP="0039209A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9209A">
        <w:rPr>
          <w:rFonts w:eastAsia="Calibri"/>
          <w:sz w:val="24"/>
          <w:szCs w:val="24"/>
          <w:lang w:eastAsia="en-US"/>
        </w:rPr>
        <w:t>Графические материалы:</w:t>
      </w:r>
    </w:p>
    <w:p w:rsidR="0039209A" w:rsidRPr="0039209A" w:rsidRDefault="0039209A" w:rsidP="0039209A">
      <w:pPr>
        <w:numPr>
          <w:ilvl w:val="0"/>
          <w:numId w:val="29"/>
        </w:numPr>
        <w:jc w:val="both"/>
        <w:rPr>
          <w:rFonts w:eastAsia="Calibri"/>
          <w:b/>
          <w:sz w:val="24"/>
          <w:szCs w:val="24"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6663"/>
        <w:gridCol w:w="850"/>
        <w:gridCol w:w="1559"/>
      </w:tblGrid>
      <w:tr w:rsidR="0039209A" w:rsidRPr="0039209A" w:rsidTr="001F6649">
        <w:tc>
          <w:tcPr>
            <w:tcW w:w="1134" w:type="dxa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b/>
                <w:sz w:val="22"/>
                <w:szCs w:val="22"/>
                <w:lang w:eastAsia="en-US"/>
              </w:rPr>
              <w:t>№ листа</w:t>
            </w:r>
          </w:p>
        </w:tc>
        <w:tc>
          <w:tcPr>
            <w:tcW w:w="6663" w:type="dxa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850" w:type="dxa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b/>
                <w:sz w:val="22"/>
                <w:szCs w:val="22"/>
                <w:lang w:eastAsia="en-US"/>
              </w:rPr>
              <w:t>Том</w:t>
            </w:r>
          </w:p>
        </w:tc>
        <w:tc>
          <w:tcPr>
            <w:tcW w:w="1559" w:type="dxa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b/>
                <w:sz w:val="22"/>
                <w:szCs w:val="22"/>
                <w:lang w:eastAsia="en-US"/>
              </w:rPr>
              <w:t>Масштаб</w:t>
            </w:r>
          </w:p>
        </w:tc>
      </w:tr>
      <w:tr w:rsidR="0039209A" w:rsidRPr="0039209A" w:rsidTr="001F6649">
        <w:trPr>
          <w:trHeight w:val="559"/>
        </w:trPr>
        <w:tc>
          <w:tcPr>
            <w:tcW w:w="1134" w:type="dxa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63" w:type="dxa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Карта современного использования территории поселения</w:t>
            </w:r>
          </w:p>
        </w:tc>
        <w:tc>
          <w:tcPr>
            <w:tcW w:w="850" w:type="dxa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9" w:type="dxa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1:1</w:t>
            </w:r>
            <w:r w:rsidRPr="0039209A">
              <w:rPr>
                <w:rFonts w:eastAsia="Calibri"/>
                <w:sz w:val="22"/>
                <w:szCs w:val="22"/>
                <w:lang w:val="en-US" w:eastAsia="en-US"/>
              </w:rPr>
              <w:t xml:space="preserve">0 </w:t>
            </w:r>
            <w:r w:rsidRPr="0039209A">
              <w:rPr>
                <w:rFonts w:eastAsia="Calibri"/>
                <w:sz w:val="22"/>
                <w:szCs w:val="22"/>
                <w:lang w:eastAsia="en-US"/>
              </w:rPr>
              <w:t>000</w:t>
            </w:r>
          </w:p>
        </w:tc>
      </w:tr>
      <w:tr w:rsidR="0039209A" w:rsidRPr="0039209A" w:rsidTr="001F6649">
        <w:trPr>
          <w:trHeight w:val="654"/>
        </w:trPr>
        <w:tc>
          <w:tcPr>
            <w:tcW w:w="1134" w:type="dxa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63" w:type="dxa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Карта границ зон с особыми условиями использования территории (существующее положение)</w:t>
            </w:r>
          </w:p>
        </w:tc>
        <w:tc>
          <w:tcPr>
            <w:tcW w:w="850" w:type="dxa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9" w:type="dxa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1:</w:t>
            </w:r>
            <w:r w:rsidRPr="0039209A">
              <w:rPr>
                <w:rFonts w:eastAsia="Calibri"/>
                <w:sz w:val="22"/>
                <w:szCs w:val="22"/>
                <w:lang w:val="en-US" w:eastAsia="en-US"/>
              </w:rPr>
              <w:t>10</w:t>
            </w:r>
            <w:r w:rsidRPr="0039209A">
              <w:rPr>
                <w:rFonts w:eastAsia="Calibri"/>
                <w:sz w:val="22"/>
                <w:szCs w:val="22"/>
                <w:lang w:eastAsia="en-US"/>
              </w:rPr>
              <w:t xml:space="preserve"> 000</w:t>
            </w:r>
          </w:p>
        </w:tc>
      </w:tr>
      <w:tr w:rsidR="0039209A" w:rsidRPr="0039209A" w:rsidTr="001F6649">
        <w:trPr>
          <w:trHeight w:val="654"/>
        </w:trPr>
        <w:tc>
          <w:tcPr>
            <w:tcW w:w="1134" w:type="dxa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63" w:type="dxa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Карта границ зон с особыми условиями использования территории (проектное предложение)</w:t>
            </w:r>
          </w:p>
        </w:tc>
        <w:tc>
          <w:tcPr>
            <w:tcW w:w="850" w:type="dxa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9" w:type="dxa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1:</w:t>
            </w:r>
            <w:r w:rsidRPr="0039209A">
              <w:rPr>
                <w:rFonts w:eastAsia="Calibri"/>
                <w:sz w:val="22"/>
                <w:szCs w:val="22"/>
                <w:lang w:val="en-US" w:eastAsia="en-US"/>
              </w:rPr>
              <w:t>10</w:t>
            </w:r>
            <w:r w:rsidRPr="0039209A">
              <w:rPr>
                <w:rFonts w:eastAsia="Calibri"/>
                <w:sz w:val="22"/>
                <w:szCs w:val="22"/>
                <w:lang w:eastAsia="en-US"/>
              </w:rPr>
              <w:t xml:space="preserve"> 000</w:t>
            </w:r>
          </w:p>
        </w:tc>
      </w:tr>
    </w:tbl>
    <w:p w:rsidR="0039209A" w:rsidRPr="0039209A" w:rsidRDefault="0039209A" w:rsidP="0039209A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39209A" w:rsidRPr="0039209A" w:rsidRDefault="0039209A" w:rsidP="0039209A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39209A" w:rsidRPr="0039209A" w:rsidRDefault="0039209A" w:rsidP="0039209A">
      <w:pPr>
        <w:keepNext/>
        <w:pageBreakBefore/>
        <w:numPr>
          <w:ilvl w:val="0"/>
          <w:numId w:val="29"/>
        </w:numPr>
        <w:spacing w:after="240"/>
        <w:ind w:left="709"/>
        <w:jc w:val="both"/>
        <w:outlineLvl w:val="0"/>
        <w:rPr>
          <w:rFonts w:eastAsia="Calibri"/>
          <w:b/>
          <w:bCs/>
          <w:caps/>
          <w:kern w:val="32"/>
          <w:szCs w:val="32"/>
        </w:rPr>
      </w:pPr>
      <w:bookmarkStart w:id="2" w:name="_Toc513920005"/>
      <w:r w:rsidRPr="0039209A">
        <w:rPr>
          <w:rFonts w:eastAsia="Calibri"/>
          <w:b/>
          <w:bCs/>
          <w:caps/>
          <w:kern w:val="32"/>
          <w:szCs w:val="32"/>
        </w:rPr>
        <w:lastRenderedPageBreak/>
        <w:t>1. ВВЕДЕНИЕ</w:t>
      </w:r>
      <w:bookmarkEnd w:id="2"/>
    </w:p>
    <w:p w:rsidR="0039209A" w:rsidRPr="0039209A" w:rsidRDefault="0039209A" w:rsidP="0039209A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9209A">
        <w:rPr>
          <w:rFonts w:eastAsia="Calibri"/>
          <w:sz w:val="24"/>
          <w:szCs w:val="24"/>
          <w:lang w:eastAsia="en-US"/>
        </w:rPr>
        <w:t>Настоящий проект разрабатывается взамен Генерального плана Кошки-Теняковского сельского поселения,  утвержденного Решением Совета Кошки-Теняковского сельского поселения Буинского  муниципального района Республики Татарстан № 2-29 от 20.12.2012 г.</w:t>
      </w:r>
      <w:r w:rsidRPr="0039209A">
        <w:rPr>
          <w:rFonts w:eastAsia="Calibri"/>
          <w:sz w:val="24"/>
          <w:szCs w:val="24"/>
        </w:rPr>
        <w:t xml:space="preserve"> </w:t>
      </w:r>
    </w:p>
    <w:p w:rsidR="0039209A" w:rsidRPr="0039209A" w:rsidRDefault="0039209A" w:rsidP="0039209A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9209A">
        <w:rPr>
          <w:rFonts w:eastAsia="Calibri"/>
          <w:sz w:val="24"/>
          <w:szCs w:val="24"/>
          <w:lang w:eastAsia="en-US"/>
        </w:rPr>
        <w:t>Заказчик проекта – Исполнительный комитет Кошки-Теняковского сельского поселения Буинского муниципального района Республики Татарстан.</w:t>
      </w:r>
    </w:p>
    <w:p w:rsidR="0039209A" w:rsidRPr="0039209A" w:rsidRDefault="0039209A" w:rsidP="0039209A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9209A">
        <w:rPr>
          <w:rFonts w:eastAsia="Calibri"/>
          <w:sz w:val="24"/>
          <w:szCs w:val="24"/>
          <w:lang w:eastAsia="en-US"/>
        </w:rPr>
        <w:t>Разработчик проекта – общество с ограниченной ответственностью «Максима».</w:t>
      </w:r>
    </w:p>
    <w:p w:rsidR="0039209A" w:rsidRPr="0039209A" w:rsidRDefault="0039209A" w:rsidP="0039209A">
      <w:pPr>
        <w:numPr>
          <w:ilvl w:val="0"/>
          <w:numId w:val="29"/>
        </w:numPr>
        <w:suppressAutoHyphens/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39209A">
        <w:rPr>
          <w:rFonts w:eastAsia="Calibri"/>
          <w:sz w:val="24"/>
          <w:szCs w:val="24"/>
          <w:lang w:eastAsia="en-US"/>
        </w:rPr>
        <w:t>Проект подготовлен на расчетный срок до 2040 г., этапы реализации не установлены.</w:t>
      </w:r>
    </w:p>
    <w:p w:rsidR="0039209A" w:rsidRPr="0039209A" w:rsidRDefault="0039209A" w:rsidP="0039209A">
      <w:pPr>
        <w:numPr>
          <w:ilvl w:val="0"/>
          <w:numId w:val="29"/>
        </w:numPr>
        <w:suppressAutoHyphens/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39209A" w:rsidRPr="0039209A" w:rsidRDefault="0039209A" w:rsidP="0039209A">
      <w:pPr>
        <w:keepNext/>
        <w:numPr>
          <w:ilvl w:val="0"/>
          <w:numId w:val="29"/>
        </w:numPr>
        <w:ind w:firstLine="709"/>
        <w:jc w:val="both"/>
        <w:outlineLvl w:val="1"/>
        <w:rPr>
          <w:rFonts w:eastAsia="Calibri"/>
          <w:b/>
          <w:bCs/>
          <w:iCs/>
          <w:sz w:val="24"/>
          <w:szCs w:val="24"/>
        </w:rPr>
      </w:pPr>
      <w:bookmarkStart w:id="3" w:name="_Toc513920006"/>
      <w:r w:rsidRPr="0039209A">
        <w:rPr>
          <w:rFonts w:eastAsia="Calibri"/>
          <w:b/>
          <w:bCs/>
          <w:iCs/>
          <w:sz w:val="24"/>
          <w:szCs w:val="24"/>
        </w:rPr>
        <w:t>1.1. Цели и задачи генерального плана</w:t>
      </w:r>
      <w:bookmarkEnd w:id="3"/>
    </w:p>
    <w:p w:rsidR="0039209A" w:rsidRPr="0039209A" w:rsidRDefault="0039209A" w:rsidP="0039209A">
      <w:pPr>
        <w:numPr>
          <w:ilvl w:val="0"/>
          <w:numId w:val="29"/>
        </w:numPr>
        <w:rPr>
          <w:rFonts w:eastAsia="Calibri"/>
          <w:sz w:val="24"/>
          <w:szCs w:val="24"/>
          <w:lang w:eastAsia="en-US"/>
        </w:rPr>
      </w:pPr>
    </w:p>
    <w:p w:rsidR="0039209A" w:rsidRPr="0039209A" w:rsidRDefault="0039209A" w:rsidP="0039209A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9209A">
        <w:rPr>
          <w:rFonts w:eastAsia="Calibri"/>
          <w:sz w:val="24"/>
          <w:szCs w:val="24"/>
          <w:lang w:eastAsia="en-US"/>
        </w:rPr>
        <w:t>Основными целями разработки генерального плана являются:</w:t>
      </w:r>
    </w:p>
    <w:p w:rsidR="0039209A" w:rsidRPr="0039209A" w:rsidRDefault="0039209A" w:rsidP="0039209A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9209A">
        <w:rPr>
          <w:rFonts w:eastAsia="Calibri"/>
          <w:sz w:val="24"/>
          <w:szCs w:val="24"/>
          <w:lang w:eastAsia="en-US"/>
        </w:rPr>
        <w:t>‒ определение направления и обеспечение градостроительного развития поселения;</w:t>
      </w:r>
    </w:p>
    <w:p w:rsidR="0039209A" w:rsidRPr="0039209A" w:rsidRDefault="0039209A" w:rsidP="0039209A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9209A">
        <w:rPr>
          <w:rFonts w:eastAsia="Calibri"/>
          <w:sz w:val="24"/>
          <w:szCs w:val="24"/>
          <w:lang w:eastAsia="en-US"/>
        </w:rPr>
        <w:t>‒ обеспечение сельского поселения градостроительной документацией местного уровня.</w:t>
      </w:r>
    </w:p>
    <w:p w:rsidR="0039209A" w:rsidRPr="0039209A" w:rsidRDefault="0039209A" w:rsidP="0039209A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39209A" w:rsidRPr="0039209A" w:rsidRDefault="0039209A" w:rsidP="0039209A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9209A">
        <w:rPr>
          <w:rFonts w:eastAsia="Calibri"/>
          <w:sz w:val="24"/>
          <w:szCs w:val="24"/>
          <w:lang w:eastAsia="en-US"/>
        </w:rPr>
        <w:t>К задачам проекта относятся:</w:t>
      </w:r>
    </w:p>
    <w:p w:rsidR="0039209A" w:rsidRPr="0039209A" w:rsidRDefault="0039209A" w:rsidP="0039209A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9209A">
        <w:rPr>
          <w:rFonts w:eastAsia="Calibri"/>
          <w:sz w:val="24"/>
          <w:szCs w:val="24"/>
          <w:lang w:eastAsia="en-US"/>
        </w:rPr>
        <w:t>‒ комплексная оценка территории сельского поселения;</w:t>
      </w:r>
    </w:p>
    <w:p w:rsidR="0039209A" w:rsidRPr="0039209A" w:rsidRDefault="0039209A" w:rsidP="0039209A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9209A">
        <w:rPr>
          <w:rFonts w:eastAsia="Calibri"/>
          <w:sz w:val="24"/>
          <w:szCs w:val="24"/>
          <w:lang w:eastAsia="en-US"/>
        </w:rPr>
        <w:t>‒ корректировка границ населенных пунктов;</w:t>
      </w:r>
    </w:p>
    <w:p w:rsidR="0039209A" w:rsidRPr="0039209A" w:rsidRDefault="0039209A" w:rsidP="0039209A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9209A">
        <w:rPr>
          <w:rFonts w:eastAsia="Calibri"/>
          <w:sz w:val="24"/>
          <w:szCs w:val="24"/>
          <w:lang w:eastAsia="en-US"/>
        </w:rPr>
        <w:t>‒ функциональное зонирование территории поселения, установление параметров функциональных зон;</w:t>
      </w:r>
    </w:p>
    <w:p w:rsidR="0039209A" w:rsidRPr="0039209A" w:rsidRDefault="0039209A" w:rsidP="0039209A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9209A">
        <w:rPr>
          <w:rFonts w:eastAsia="Calibri"/>
          <w:sz w:val="24"/>
          <w:szCs w:val="24"/>
          <w:lang w:eastAsia="en-US"/>
        </w:rPr>
        <w:t>‒ развитие инженерной инфраструктуры;</w:t>
      </w:r>
    </w:p>
    <w:p w:rsidR="0039209A" w:rsidRPr="0039209A" w:rsidRDefault="0039209A" w:rsidP="0039209A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9209A">
        <w:rPr>
          <w:rFonts w:eastAsia="Calibri"/>
          <w:sz w:val="24"/>
          <w:szCs w:val="24"/>
          <w:lang w:eastAsia="en-US"/>
        </w:rPr>
        <w:t>‒ развитие сферы обслуживания населения.</w:t>
      </w:r>
    </w:p>
    <w:p w:rsidR="0039209A" w:rsidRPr="0039209A" w:rsidRDefault="0039209A" w:rsidP="0039209A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39209A" w:rsidRPr="0039209A" w:rsidRDefault="0039209A" w:rsidP="0039209A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9209A">
        <w:rPr>
          <w:rFonts w:eastAsia="Calibri"/>
          <w:sz w:val="24"/>
          <w:szCs w:val="24"/>
          <w:lang w:eastAsia="en-US"/>
        </w:rPr>
        <w:t>Проектные решения генерального плана являются основой для формирования или корректировки планов социально-экономического развития Кошки-Теняковского сельского поселения и Буинского муниципального района, подготовки правил землепользования и застройки, планировки территории.</w:t>
      </w:r>
    </w:p>
    <w:p w:rsidR="0039209A" w:rsidRPr="0039209A" w:rsidRDefault="0039209A" w:rsidP="0039209A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39209A" w:rsidRPr="0039209A" w:rsidRDefault="0039209A" w:rsidP="0039209A">
      <w:pPr>
        <w:keepNext/>
        <w:pageBreakBefore/>
        <w:numPr>
          <w:ilvl w:val="0"/>
          <w:numId w:val="29"/>
        </w:numPr>
        <w:spacing w:after="240"/>
        <w:ind w:left="709"/>
        <w:jc w:val="both"/>
        <w:outlineLvl w:val="0"/>
        <w:rPr>
          <w:rFonts w:eastAsia="Calibri"/>
          <w:b/>
          <w:bCs/>
          <w:caps/>
          <w:kern w:val="32"/>
          <w:szCs w:val="32"/>
        </w:rPr>
      </w:pPr>
      <w:bookmarkStart w:id="4" w:name="_Toc513920007"/>
      <w:r w:rsidRPr="0039209A">
        <w:rPr>
          <w:rFonts w:eastAsia="Calibri"/>
          <w:b/>
          <w:bCs/>
          <w:caps/>
          <w:kern w:val="32"/>
          <w:szCs w:val="32"/>
        </w:rPr>
        <w:lastRenderedPageBreak/>
        <w:t>2. ПОЛОЖЕНИЯ О ТЕРРИТОРИАЛЬНОМ ПЛАНИРОВАНИИ</w:t>
      </w:r>
      <w:bookmarkEnd w:id="4"/>
      <w:r w:rsidRPr="0039209A">
        <w:rPr>
          <w:rFonts w:eastAsia="Calibri"/>
          <w:b/>
          <w:bCs/>
          <w:caps/>
          <w:kern w:val="32"/>
          <w:szCs w:val="32"/>
        </w:rPr>
        <w:t xml:space="preserve"> </w:t>
      </w:r>
    </w:p>
    <w:p w:rsidR="0039209A" w:rsidRPr="0039209A" w:rsidRDefault="0039209A" w:rsidP="0039209A">
      <w:pPr>
        <w:keepNext/>
        <w:numPr>
          <w:ilvl w:val="0"/>
          <w:numId w:val="29"/>
        </w:numPr>
        <w:ind w:firstLine="709"/>
        <w:jc w:val="both"/>
        <w:outlineLvl w:val="1"/>
        <w:rPr>
          <w:rFonts w:eastAsia="Calibri"/>
          <w:b/>
          <w:bCs/>
          <w:iCs/>
          <w:color w:val="000000"/>
          <w:sz w:val="24"/>
          <w:szCs w:val="24"/>
        </w:rPr>
      </w:pPr>
      <w:bookmarkStart w:id="5" w:name="_Toc513920008"/>
      <w:r w:rsidRPr="0039209A">
        <w:rPr>
          <w:rFonts w:eastAsia="Calibri"/>
          <w:b/>
          <w:bCs/>
          <w:iCs/>
          <w:color w:val="000000"/>
          <w:sz w:val="24"/>
          <w:szCs w:val="24"/>
        </w:rPr>
        <w:t>2.1. Сведения о видах, назначении и наименованиях планируемых для размещения объектов местного значения поселения, местного значения муниципального района, регионального значения, федерального значения, их основные характеристики и местоположение</w:t>
      </w:r>
      <w:bookmarkEnd w:id="5"/>
    </w:p>
    <w:p w:rsidR="0039209A" w:rsidRPr="0039209A" w:rsidRDefault="0039209A" w:rsidP="0039209A">
      <w:pPr>
        <w:widowControl w:val="0"/>
        <w:numPr>
          <w:ilvl w:val="0"/>
          <w:numId w:val="29"/>
        </w:numPr>
        <w:jc w:val="right"/>
        <w:rPr>
          <w:sz w:val="24"/>
          <w:szCs w:val="24"/>
        </w:rPr>
      </w:pPr>
      <w:r w:rsidRPr="0039209A">
        <w:rPr>
          <w:sz w:val="24"/>
          <w:szCs w:val="24"/>
        </w:rPr>
        <w:t xml:space="preserve">Таблица </w:t>
      </w:r>
      <w:r w:rsidRPr="0039209A">
        <w:rPr>
          <w:noProof/>
          <w:sz w:val="24"/>
          <w:szCs w:val="24"/>
        </w:rPr>
        <w:t>1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2126"/>
        <w:gridCol w:w="2268"/>
        <w:gridCol w:w="1418"/>
        <w:gridCol w:w="1984"/>
      </w:tblGrid>
      <w:tr w:rsidR="0039209A" w:rsidRPr="0039209A" w:rsidTr="001F6649">
        <w:trPr>
          <w:trHeight w:val="761"/>
        </w:trPr>
        <w:tc>
          <w:tcPr>
            <w:tcW w:w="567" w:type="dxa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843" w:type="dxa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b/>
                <w:sz w:val="22"/>
                <w:szCs w:val="22"/>
                <w:lang w:eastAsia="en-US"/>
              </w:rPr>
              <w:t>Вид</w:t>
            </w:r>
          </w:p>
        </w:tc>
        <w:tc>
          <w:tcPr>
            <w:tcW w:w="2126" w:type="dxa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b/>
                <w:sz w:val="22"/>
                <w:szCs w:val="22"/>
                <w:lang w:eastAsia="en-US"/>
              </w:rPr>
              <w:t>Назначение и наименование</w:t>
            </w:r>
          </w:p>
        </w:tc>
        <w:tc>
          <w:tcPr>
            <w:tcW w:w="2268" w:type="dxa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b/>
                <w:sz w:val="22"/>
                <w:szCs w:val="22"/>
                <w:lang w:eastAsia="en-US"/>
              </w:rPr>
              <w:t>Основные характеристики</w:t>
            </w:r>
          </w:p>
        </w:tc>
        <w:tc>
          <w:tcPr>
            <w:tcW w:w="1418" w:type="dxa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b/>
                <w:sz w:val="22"/>
                <w:szCs w:val="22"/>
                <w:lang w:eastAsia="en-US"/>
              </w:rPr>
              <w:t>Местопо-ложение</w:t>
            </w:r>
          </w:p>
        </w:tc>
        <w:tc>
          <w:tcPr>
            <w:tcW w:w="1984" w:type="dxa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b/>
                <w:sz w:val="22"/>
                <w:szCs w:val="22"/>
                <w:lang w:eastAsia="en-US"/>
              </w:rPr>
              <w:t>Функциональ-ная зона</w:t>
            </w:r>
          </w:p>
        </w:tc>
      </w:tr>
      <w:tr w:rsidR="0039209A" w:rsidRPr="0039209A" w:rsidTr="001F6649">
        <w:trPr>
          <w:trHeight w:val="278"/>
        </w:trPr>
        <w:tc>
          <w:tcPr>
            <w:tcW w:w="10206" w:type="dxa"/>
            <w:gridSpan w:val="6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b/>
                <w:sz w:val="22"/>
                <w:szCs w:val="22"/>
                <w:lang w:eastAsia="en-US"/>
              </w:rPr>
              <w:t>Объекты местного значения поселения</w:t>
            </w:r>
          </w:p>
        </w:tc>
      </w:tr>
      <w:tr w:rsidR="0039209A" w:rsidRPr="0039209A" w:rsidTr="001F6649">
        <w:trPr>
          <w:trHeight w:val="672"/>
        </w:trPr>
        <w:tc>
          <w:tcPr>
            <w:tcW w:w="567" w:type="dxa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Объект спорта</w:t>
            </w:r>
          </w:p>
        </w:tc>
        <w:tc>
          <w:tcPr>
            <w:tcW w:w="2126" w:type="dxa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Спортивный зал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проектная мощность – 144 кв. м площади пола</w:t>
            </w:r>
          </w:p>
        </w:tc>
        <w:tc>
          <w:tcPr>
            <w:tcW w:w="1418" w:type="dxa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д. Новые Мертли</w:t>
            </w:r>
          </w:p>
        </w:tc>
        <w:tc>
          <w:tcPr>
            <w:tcW w:w="1984" w:type="dxa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многофункцио-нальная общественно-деловая</w:t>
            </w:r>
          </w:p>
        </w:tc>
      </w:tr>
      <w:tr w:rsidR="0039209A" w:rsidRPr="0039209A" w:rsidTr="001F6649">
        <w:trPr>
          <w:trHeight w:val="672"/>
        </w:trPr>
        <w:tc>
          <w:tcPr>
            <w:tcW w:w="567" w:type="dxa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Объект инженерной инфраструктуры</w:t>
            </w:r>
          </w:p>
        </w:tc>
        <w:tc>
          <w:tcPr>
            <w:tcW w:w="2126" w:type="dxa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Водозаборная скважина с водонапорной башней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418" w:type="dxa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в южной части д. Малые Бюрганы</w:t>
            </w:r>
          </w:p>
        </w:tc>
        <w:tc>
          <w:tcPr>
            <w:tcW w:w="1984" w:type="dxa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инженерной инфраструктуры и коммунального обслуживания</w:t>
            </w:r>
          </w:p>
        </w:tc>
      </w:tr>
      <w:tr w:rsidR="0039209A" w:rsidRPr="0039209A" w:rsidTr="001F6649">
        <w:trPr>
          <w:trHeight w:val="672"/>
        </w:trPr>
        <w:tc>
          <w:tcPr>
            <w:tcW w:w="567" w:type="dxa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Объект инженерной инфраструктуры</w:t>
            </w:r>
          </w:p>
        </w:tc>
        <w:tc>
          <w:tcPr>
            <w:tcW w:w="2126" w:type="dxa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Водозаборная скважина с водонапорной башней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418" w:type="dxa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к югу от д. Татарское Пимурзино</w:t>
            </w:r>
          </w:p>
        </w:tc>
        <w:tc>
          <w:tcPr>
            <w:tcW w:w="1984" w:type="dxa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инженерной инфраструктуры и коммунального обслуживания</w:t>
            </w:r>
          </w:p>
        </w:tc>
      </w:tr>
      <w:tr w:rsidR="0039209A" w:rsidRPr="0039209A" w:rsidTr="001F6649">
        <w:trPr>
          <w:trHeight w:val="222"/>
        </w:trPr>
        <w:tc>
          <w:tcPr>
            <w:tcW w:w="10206" w:type="dxa"/>
            <w:gridSpan w:val="6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b/>
                <w:sz w:val="22"/>
                <w:szCs w:val="22"/>
                <w:lang w:eastAsia="en-US"/>
              </w:rPr>
              <w:t>Объекты местного значения муниципального района</w:t>
            </w:r>
          </w:p>
        </w:tc>
      </w:tr>
      <w:tr w:rsidR="0039209A" w:rsidRPr="0039209A" w:rsidTr="001F6649">
        <w:trPr>
          <w:trHeight w:val="554"/>
        </w:trPr>
        <w:tc>
          <w:tcPr>
            <w:tcW w:w="567" w:type="dxa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Объект образования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Детский сад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проектная мощность – 10 мест</w:t>
            </w:r>
          </w:p>
        </w:tc>
        <w:tc>
          <w:tcPr>
            <w:tcW w:w="1418" w:type="dxa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с. Кошки-Теняково</w:t>
            </w:r>
          </w:p>
        </w:tc>
        <w:tc>
          <w:tcPr>
            <w:tcW w:w="1984" w:type="dxa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многофункцио-нальная общественно-деловая</w:t>
            </w:r>
          </w:p>
        </w:tc>
      </w:tr>
      <w:tr w:rsidR="0039209A" w:rsidRPr="0039209A" w:rsidTr="001F6649">
        <w:trPr>
          <w:trHeight w:val="554"/>
        </w:trPr>
        <w:tc>
          <w:tcPr>
            <w:tcW w:w="567" w:type="dxa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Объект образования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Детский сад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проектная мощность – 10 мест</w:t>
            </w:r>
          </w:p>
        </w:tc>
        <w:tc>
          <w:tcPr>
            <w:tcW w:w="1418" w:type="dxa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д. Новые Мертли</w:t>
            </w:r>
          </w:p>
        </w:tc>
        <w:tc>
          <w:tcPr>
            <w:tcW w:w="1984" w:type="dxa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многофункцио-нальная общественно-деловая</w:t>
            </w:r>
          </w:p>
        </w:tc>
      </w:tr>
      <w:tr w:rsidR="0039209A" w:rsidRPr="0039209A" w:rsidTr="001F6649">
        <w:trPr>
          <w:trHeight w:val="554"/>
        </w:trPr>
        <w:tc>
          <w:tcPr>
            <w:tcW w:w="567" w:type="dxa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Объект образования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Учреждение дополнительного образования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проектная мощность – 55 мест</w:t>
            </w:r>
          </w:p>
        </w:tc>
        <w:tc>
          <w:tcPr>
            <w:tcW w:w="1418" w:type="dxa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с. Кошки-Теняково</w:t>
            </w:r>
          </w:p>
        </w:tc>
        <w:tc>
          <w:tcPr>
            <w:tcW w:w="1984" w:type="dxa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многофункцио-нальная общественно-деловая</w:t>
            </w:r>
          </w:p>
        </w:tc>
      </w:tr>
      <w:tr w:rsidR="0039209A" w:rsidRPr="0039209A" w:rsidTr="001F6649">
        <w:trPr>
          <w:trHeight w:val="554"/>
        </w:trPr>
        <w:tc>
          <w:tcPr>
            <w:tcW w:w="567" w:type="dxa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Учреждение почтовой связи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Отделение почтовой связи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418" w:type="dxa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с. Кошки-Теняково</w:t>
            </w:r>
          </w:p>
        </w:tc>
        <w:tc>
          <w:tcPr>
            <w:tcW w:w="1984" w:type="dxa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многофункцио-нальная общественно-деловая</w:t>
            </w:r>
          </w:p>
        </w:tc>
      </w:tr>
      <w:tr w:rsidR="0039209A" w:rsidRPr="0039209A" w:rsidTr="001F6649">
        <w:trPr>
          <w:trHeight w:val="97"/>
        </w:trPr>
        <w:tc>
          <w:tcPr>
            <w:tcW w:w="10206" w:type="dxa"/>
            <w:gridSpan w:val="6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b/>
                <w:sz w:val="22"/>
                <w:szCs w:val="22"/>
                <w:lang w:eastAsia="en-US"/>
              </w:rPr>
              <w:t>Объекты регионального (республиканского) значения</w:t>
            </w:r>
          </w:p>
        </w:tc>
      </w:tr>
      <w:tr w:rsidR="0039209A" w:rsidRPr="0039209A" w:rsidTr="001F6649">
        <w:trPr>
          <w:trHeight w:val="85"/>
        </w:trPr>
        <w:tc>
          <w:tcPr>
            <w:tcW w:w="10206" w:type="dxa"/>
            <w:gridSpan w:val="6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Размещение объектов не планируется</w:t>
            </w:r>
          </w:p>
        </w:tc>
      </w:tr>
      <w:tr w:rsidR="0039209A" w:rsidRPr="0039209A" w:rsidTr="001F6649">
        <w:trPr>
          <w:trHeight w:val="276"/>
        </w:trPr>
        <w:tc>
          <w:tcPr>
            <w:tcW w:w="10206" w:type="dxa"/>
            <w:gridSpan w:val="6"/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b/>
                <w:sz w:val="22"/>
                <w:szCs w:val="22"/>
                <w:lang w:eastAsia="en-US"/>
              </w:rPr>
              <w:t>Объекты федерального значения</w:t>
            </w:r>
          </w:p>
        </w:tc>
      </w:tr>
      <w:tr w:rsidR="0039209A" w:rsidRPr="0039209A" w:rsidTr="001F6649">
        <w:trPr>
          <w:trHeight w:val="85"/>
        </w:trPr>
        <w:tc>
          <w:tcPr>
            <w:tcW w:w="10206" w:type="dxa"/>
            <w:gridSpan w:val="6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Размещение объектов не планируется</w:t>
            </w:r>
          </w:p>
        </w:tc>
      </w:tr>
    </w:tbl>
    <w:p w:rsidR="0039209A" w:rsidRPr="0039209A" w:rsidRDefault="0039209A" w:rsidP="0039209A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39209A" w:rsidRPr="0039209A" w:rsidRDefault="0039209A" w:rsidP="0039209A">
      <w:pPr>
        <w:keepNext/>
        <w:numPr>
          <w:ilvl w:val="0"/>
          <w:numId w:val="29"/>
        </w:numPr>
        <w:ind w:firstLine="709"/>
        <w:jc w:val="both"/>
        <w:outlineLvl w:val="1"/>
        <w:rPr>
          <w:rFonts w:eastAsia="Calibri"/>
          <w:b/>
          <w:bCs/>
          <w:iCs/>
          <w:color w:val="000000"/>
          <w:sz w:val="24"/>
          <w:szCs w:val="24"/>
        </w:rPr>
      </w:pPr>
      <w:r w:rsidRPr="0039209A">
        <w:rPr>
          <w:rFonts w:eastAsia="Calibri"/>
          <w:b/>
          <w:bCs/>
          <w:iCs/>
          <w:color w:val="000000"/>
          <w:sz w:val="20"/>
          <w:szCs w:val="20"/>
        </w:rPr>
        <w:br w:type="page"/>
      </w:r>
      <w:bookmarkStart w:id="6" w:name="_Toc513920009"/>
      <w:r w:rsidRPr="0039209A">
        <w:rPr>
          <w:rFonts w:eastAsia="Calibri"/>
          <w:b/>
          <w:bCs/>
          <w:iCs/>
          <w:color w:val="000000"/>
          <w:sz w:val="24"/>
          <w:szCs w:val="24"/>
        </w:rPr>
        <w:lastRenderedPageBreak/>
        <w:t>2.2. Функциональные зоны</w:t>
      </w:r>
      <w:bookmarkEnd w:id="6"/>
    </w:p>
    <w:p w:rsidR="0039209A" w:rsidRPr="0039209A" w:rsidRDefault="0039209A" w:rsidP="0039209A">
      <w:pPr>
        <w:widowControl w:val="0"/>
        <w:numPr>
          <w:ilvl w:val="0"/>
          <w:numId w:val="29"/>
        </w:numPr>
        <w:jc w:val="right"/>
        <w:rPr>
          <w:sz w:val="24"/>
          <w:szCs w:val="24"/>
        </w:rPr>
      </w:pPr>
      <w:r w:rsidRPr="0039209A">
        <w:rPr>
          <w:sz w:val="24"/>
          <w:szCs w:val="24"/>
        </w:rPr>
        <w:t xml:space="preserve">Таблица </w:t>
      </w:r>
      <w:r w:rsidRPr="0039209A">
        <w:rPr>
          <w:noProof/>
          <w:sz w:val="24"/>
          <w:szCs w:val="24"/>
        </w:rPr>
        <w:t>2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57" w:type="dxa"/>
          <w:bottom w:w="15" w:type="dxa"/>
          <w:right w:w="57" w:type="dxa"/>
        </w:tblCellMar>
        <w:tblLook w:val="04A0" w:firstRow="1" w:lastRow="0" w:firstColumn="1" w:lastColumn="0" w:noHBand="0" w:noVBand="1"/>
      </w:tblPr>
      <w:tblGrid>
        <w:gridCol w:w="2183"/>
        <w:gridCol w:w="4252"/>
        <w:gridCol w:w="2126"/>
        <w:gridCol w:w="1758"/>
      </w:tblGrid>
      <w:tr w:rsidR="0039209A" w:rsidRPr="0039209A" w:rsidTr="001F6649">
        <w:trPr>
          <w:trHeight w:val="1823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Наименование зоны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Функциональное назначение зоны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Параметры зоны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Коды возмож-ных видов разрешенного использования земельных участков в зоне *</w:t>
            </w:r>
          </w:p>
        </w:tc>
      </w:tr>
      <w:tr w:rsidR="0039209A" w:rsidRPr="0039209A" w:rsidTr="001F6649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Зона застройки индивидуальными жилыми домами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- индивидуальная жилая застройка;</w:t>
            </w:r>
          </w:p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bCs/>
                <w:sz w:val="22"/>
                <w:szCs w:val="22"/>
                <w:lang w:eastAsia="en-US"/>
              </w:rPr>
              <w:t>- объекты социального, общественного и делового назначения, инженерной инфраструктуры, занимающие незначительные территории и располагаемые на территории жилой застройки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bCs/>
                <w:sz w:val="22"/>
                <w:szCs w:val="22"/>
                <w:lang w:eastAsia="en-US"/>
              </w:rPr>
              <w:t>предельное количество этажей основного строения: 3 (включая мансардный); коэффициент застройки: до 0,3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bCs/>
                <w:sz w:val="22"/>
                <w:szCs w:val="22"/>
                <w:lang w:eastAsia="en-US"/>
              </w:rPr>
              <w:t>2.1; 2.2; 2.3; 2.7; 2.7.1; 12.0</w:t>
            </w:r>
          </w:p>
        </w:tc>
      </w:tr>
      <w:tr w:rsidR="0039209A" w:rsidRPr="0039209A" w:rsidTr="001F6649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Многофункцио-нальная общественно-деловая зона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</w:pPr>
            <w:r w:rsidRPr="0039209A">
              <w:rPr>
                <w:rFonts w:eastAsia="Calibri"/>
                <w:bCs/>
                <w:sz w:val="22"/>
                <w:szCs w:val="22"/>
                <w:lang w:eastAsia="en-US"/>
              </w:rPr>
              <w:t>объекты культуры, образования, спорта, здравоохранения, социального обеспечения, торговли, общественного питания, бытового и гостиничного обслуживания; административные, научно-исследовательские учреждения; культовые здания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bCs/>
                <w:sz w:val="22"/>
                <w:szCs w:val="22"/>
                <w:lang w:eastAsia="en-US"/>
              </w:rPr>
              <w:t>предельное количество этажей основного строения: 5 (включая мансардный); предельная высота основного строения: 20 м; коэффициент застройки: до 1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bCs/>
                <w:sz w:val="22"/>
                <w:szCs w:val="22"/>
                <w:lang w:eastAsia="en-US"/>
              </w:rPr>
              <w:t>2.7; 2.7.1; 3.0; 4.0; 5.1; 12.0 - 12.1</w:t>
            </w:r>
          </w:p>
        </w:tc>
      </w:tr>
      <w:tr w:rsidR="0039209A" w:rsidRPr="0039209A" w:rsidTr="001F6649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Производственная зона сельскохозяйствен-ных предприятий и объектов обеспечения сельского хозяйства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bCs/>
                <w:sz w:val="22"/>
                <w:szCs w:val="22"/>
                <w:lang w:eastAsia="en-US"/>
              </w:rPr>
              <w:t>- объекты сельскохозяйственного производства IV и V классов опасности;</w:t>
            </w:r>
          </w:p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bCs/>
                <w:sz w:val="22"/>
                <w:szCs w:val="22"/>
                <w:lang w:eastAsia="en-US"/>
              </w:rPr>
              <w:t>- объекты сельскохозяйственного производства иных классов опасности при условии использования передовых технологических решений при производстве и разработки проекта санитарно-защитной зоны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bCs/>
                <w:sz w:val="22"/>
                <w:szCs w:val="22"/>
                <w:lang w:eastAsia="en-US"/>
              </w:rPr>
              <w:t>коэффициент застройки: до 0,8</w:t>
            </w:r>
          </w:p>
        </w:tc>
        <w:tc>
          <w:tcPr>
            <w:tcW w:w="17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1.7 - 1.18</w:t>
            </w:r>
          </w:p>
        </w:tc>
      </w:tr>
      <w:tr w:rsidR="0039209A" w:rsidRPr="0039209A" w:rsidTr="001F6649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bCs/>
                <w:sz w:val="22"/>
                <w:szCs w:val="22"/>
                <w:lang w:eastAsia="en-US"/>
              </w:rPr>
              <w:t>- объекты обеспечения сельского хозяйства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bCs/>
                <w:sz w:val="22"/>
                <w:szCs w:val="22"/>
                <w:lang w:eastAsia="en-US"/>
              </w:rPr>
              <w:t>коэффициент застройки: до 0,6</w:t>
            </w:r>
          </w:p>
        </w:tc>
        <w:tc>
          <w:tcPr>
            <w:tcW w:w="17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39209A" w:rsidRPr="0039209A" w:rsidTr="001F6649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Зона инженерной инфраструктуры и коммунального обслуживания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</w:t>
            </w:r>
            <w:r w:rsidRPr="0039209A">
              <w:rPr>
                <w:rFonts w:eastAsia="Calibri"/>
                <w:sz w:val="22"/>
                <w:szCs w:val="22"/>
                <w:lang w:eastAsia="en-US"/>
              </w:rPr>
              <w:t>объекты электро-, газо-, тепло-, водоснаб-жения, водоотведения населенных пунктов;</w:t>
            </w:r>
          </w:p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</w:t>
            </w:r>
            <w:r w:rsidRPr="0039209A">
              <w:rPr>
                <w:rFonts w:eastAsia="Calibri"/>
                <w:sz w:val="22"/>
                <w:szCs w:val="22"/>
                <w:lang w:eastAsia="en-US"/>
              </w:rPr>
              <w:t>антенно-мачтовые сооружения, объекты связи;</w:t>
            </w:r>
          </w:p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- гидротехнические сооружения;</w:t>
            </w:r>
          </w:p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- объекты на магистральных трубопроводах;</w:t>
            </w:r>
          </w:p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- объекты обеспечения пожарной безопасности;</w:t>
            </w:r>
          </w:p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- мусороперерабатывающие предприятия;</w:t>
            </w:r>
          </w:p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- объекты хранения и переработки снега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bCs/>
                <w:sz w:val="22"/>
                <w:szCs w:val="22"/>
                <w:lang w:eastAsia="en-US"/>
              </w:rPr>
              <w:t>не устанавливаются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bCs/>
                <w:sz w:val="22"/>
                <w:szCs w:val="22"/>
                <w:lang w:eastAsia="en-US"/>
              </w:rPr>
              <w:t>3.1; 3.9.1; 6.7 - 6.8; 7.5; 11.3; 12.2</w:t>
            </w:r>
          </w:p>
        </w:tc>
      </w:tr>
      <w:tr w:rsidR="0039209A" w:rsidRPr="0039209A" w:rsidTr="001F6649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Зона транспортной инфраструктуры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- автомобильные дороги с твердым покрытием;</w:t>
            </w:r>
          </w:p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- вокзалы, станции автомобильного транспорта;</w:t>
            </w:r>
          </w:p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- автомобильные заправочные станции</w:t>
            </w:r>
          </w:p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- объекты обслуживания автотранспорта, придорожного сервиса</w:t>
            </w:r>
          </w:p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- объекты хранения транспорта;</w:t>
            </w:r>
          </w:p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- железнодорожные вокзалы и станции;</w:t>
            </w:r>
          </w:p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- причалы, пристани, речные вокзалы;</w:t>
            </w:r>
          </w:p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- аэропорты, аэродромы, взлетно-посадочные полосы и площадки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bCs/>
                <w:sz w:val="22"/>
                <w:szCs w:val="22"/>
                <w:lang w:eastAsia="en-US"/>
              </w:rPr>
              <w:t>не устанавливаются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2.7.1; </w:t>
            </w:r>
            <w:r w:rsidRPr="0039209A">
              <w:rPr>
                <w:rFonts w:eastAsia="Calibri"/>
                <w:sz w:val="22"/>
                <w:szCs w:val="22"/>
                <w:lang w:eastAsia="en-US"/>
              </w:rPr>
              <w:t>4.9; 4.9.1; 5.4; 7.1 - 7.4; 12.0</w:t>
            </w:r>
          </w:p>
        </w:tc>
      </w:tr>
      <w:tr w:rsidR="0039209A" w:rsidRPr="0039209A" w:rsidTr="001F6649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lastRenderedPageBreak/>
              <w:t>Зона специального назначения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- кладбища;</w:t>
            </w:r>
          </w:p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- биотермические ямы;</w:t>
            </w:r>
          </w:p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- сибиреязвенные скотомогильники;</w:t>
            </w:r>
          </w:p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- полигоны и свалки твердых бытовых отходов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bCs/>
                <w:sz w:val="22"/>
                <w:szCs w:val="22"/>
                <w:lang w:eastAsia="en-US"/>
              </w:rPr>
              <w:t>не устанавливаются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0"/>
                <w:szCs w:val="20"/>
                <w:lang w:eastAsia="en-US"/>
              </w:rPr>
              <w:t>12.1 - 12.2</w:t>
            </w:r>
          </w:p>
        </w:tc>
      </w:tr>
      <w:tr w:rsidR="0039209A" w:rsidRPr="0039209A" w:rsidTr="001F6649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Зона озеленения населенных пунктов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- самосевные зеленые насаждения в населенных пунктах;</w:t>
            </w:r>
          </w:p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 xml:space="preserve">- озелененные территории общего пользования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bCs/>
                <w:sz w:val="22"/>
                <w:szCs w:val="22"/>
                <w:lang w:eastAsia="en-US"/>
              </w:rPr>
              <w:t>минимальный уровень озелененности: 65 %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bCs/>
                <w:sz w:val="22"/>
                <w:szCs w:val="22"/>
                <w:lang w:eastAsia="en-US"/>
              </w:rPr>
              <w:t>12.0</w:t>
            </w:r>
          </w:p>
        </w:tc>
      </w:tr>
      <w:tr w:rsidR="0039209A" w:rsidRPr="0039209A" w:rsidTr="001F6649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Зона сельскохозяйствен-ных угодий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- сельскохозяйственные угодья;</w:t>
            </w:r>
          </w:p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 xml:space="preserve">- летние лагеря, загоны  для скота; </w:t>
            </w:r>
          </w:p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 xml:space="preserve">- автомобильные дороги с переходным покрытием, без покрытия на территории сельскохозяйственных угодий; </w:t>
            </w:r>
          </w:p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- полевые дороги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bCs/>
                <w:sz w:val="22"/>
                <w:szCs w:val="22"/>
                <w:lang w:eastAsia="en-US"/>
              </w:rPr>
              <w:t>не устанавливаются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bCs/>
                <w:sz w:val="22"/>
                <w:szCs w:val="22"/>
                <w:lang w:eastAsia="en-US"/>
              </w:rPr>
              <w:t>1.1</w:t>
            </w:r>
          </w:p>
        </w:tc>
      </w:tr>
      <w:tr w:rsidR="0039209A" w:rsidRPr="0039209A" w:rsidTr="001F6649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Зона лесов, иной растительности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- леса;</w:t>
            </w:r>
          </w:p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- вырубки;</w:t>
            </w:r>
          </w:p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- кустарниковая растительность вне населенных пунктов;</w:t>
            </w:r>
          </w:p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 xml:space="preserve">- автомобильные дороги с переходным покрытием, без покрытия на территории лесов; </w:t>
            </w:r>
          </w:p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- лесные дороги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bCs/>
                <w:sz w:val="22"/>
                <w:szCs w:val="22"/>
                <w:lang w:eastAsia="en-US"/>
              </w:rPr>
              <w:t>не устанавливаются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bCs/>
                <w:sz w:val="22"/>
                <w:szCs w:val="22"/>
                <w:lang w:eastAsia="en-US"/>
              </w:rPr>
              <w:t>1.17; 10.0</w:t>
            </w:r>
          </w:p>
        </w:tc>
      </w:tr>
      <w:tr w:rsidR="0039209A" w:rsidRPr="0039209A" w:rsidTr="001F6649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Зона акваторий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- поверхностные водные объекты;</w:t>
            </w:r>
          </w:p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- болота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bCs/>
                <w:sz w:val="22"/>
                <w:szCs w:val="22"/>
                <w:lang w:eastAsia="en-US"/>
              </w:rPr>
              <w:t>не устанавливаются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bCs/>
                <w:sz w:val="22"/>
                <w:szCs w:val="22"/>
                <w:lang w:eastAsia="en-US"/>
              </w:rPr>
              <w:t>11.0</w:t>
            </w:r>
          </w:p>
        </w:tc>
      </w:tr>
    </w:tbl>
    <w:p w:rsidR="0039209A" w:rsidRPr="0039209A" w:rsidRDefault="0039209A" w:rsidP="0039209A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39209A" w:rsidRPr="0039209A" w:rsidRDefault="0039209A" w:rsidP="0039209A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9209A">
        <w:rPr>
          <w:rFonts w:eastAsia="Calibri"/>
          <w:sz w:val="24"/>
          <w:szCs w:val="24"/>
          <w:lang w:eastAsia="en-US"/>
        </w:rPr>
        <w:t xml:space="preserve">* </w:t>
      </w:r>
      <w:r w:rsidRPr="0039209A">
        <w:rPr>
          <w:rFonts w:eastAsia="Calibri"/>
          <w:sz w:val="20"/>
          <w:szCs w:val="20"/>
          <w:lang w:eastAsia="en-US"/>
        </w:rPr>
        <w:t>установлены в соответствии с Классификатором видов разрешенного использования земельных участков, утвержденным Приказом Минэкономразвития России от 01.09.2014 г. № 540 «</w:t>
      </w:r>
      <w:r w:rsidRPr="0039209A">
        <w:rPr>
          <w:rFonts w:eastAsia="Calibri"/>
          <w:sz w:val="20"/>
          <w:szCs w:val="20"/>
          <w:shd w:val="clear" w:color="auto" w:fill="FFFFFF"/>
          <w:lang w:eastAsia="en-US"/>
        </w:rPr>
        <w:t>Об утверждении классификатора видов разрешенного использования земельных участков» (с изменениями на 30.09.2015 г.)</w:t>
      </w:r>
    </w:p>
    <w:p w:rsidR="0039209A" w:rsidRPr="0039209A" w:rsidRDefault="0039209A" w:rsidP="0039209A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39209A" w:rsidRPr="0039209A" w:rsidRDefault="0039209A" w:rsidP="0039209A">
      <w:pPr>
        <w:keepNext/>
        <w:numPr>
          <w:ilvl w:val="0"/>
          <w:numId w:val="29"/>
        </w:numPr>
        <w:ind w:firstLine="709"/>
        <w:jc w:val="both"/>
        <w:outlineLvl w:val="1"/>
        <w:rPr>
          <w:rFonts w:eastAsia="Calibri"/>
          <w:b/>
          <w:bCs/>
          <w:iCs/>
          <w:sz w:val="24"/>
          <w:szCs w:val="24"/>
        </w:rPr>
      </w:pPr>
      <w:bookmarkStart w:id="7" w:name="_Toc513920010"/>
      <w:r w:rsidRPr="0039209A">
        <w:rPr>
          <w:rFonts w:eastAsia="Calibri"/>
          <w:b/>
          <w:bCs/>
          <w:iCs/>
          <w:sz w:val="24"/>
          <w:szCs w:val="24"/>
        </w:rPr>
        <w:t>2.3. Характеристика зон с особыми условиями использования территории в случае, когда установление таких зон требуется в связи с размещением планируемых объектов</w:t>
      </w:r>
      <w:bookmarkEnd w:id="7"/>
    </w:p>
    <w:p w:rsidR="0039209A" w:rsidRPr="0039209A" w:rsidRDefault="0039209A" w:rsidP="0039209A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39209A" w:rsidRPr="0039209A" w:rsidRDefault="0039209A" w:rsidP="0039209A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9209A">
        <w:rPr>
          <w:rFonts w:eastAsia="Calibri"/>
          <w:sz w:val="24"/>
          <w:szCs w:val="24"/>
          <w:lang w:eastAsia="en-US"/>
        </w:rPr>
        <w:t>Сведения о зонах с особыми условиями использования территории, установление которых требуется в связи с размещением планируемых объектов, их характеристики приведены в таблице 3.</w:t>
      </w:r>
    </w:p>
    <w:p w:rsidR="0039209A" w:rsidRPr="0039209A" w:rsidRDefault="0039209A" w:rsidP="0039209A">
      <w:pPr>
        <w:widowControl w:val="0"/>
        <w:numPr>
          <w:ilvl w:val="0"/>
          <w:numId w:val="29"/>
        </w:numPr>
        <w:jc w:val="right"/>
        <w:rPr>
          <w:sz w:val="24"/>
          <w:szCs w:val="24"/>
        </w:rPr>
      </w:pPr>
      <w:r w:rsidRPr="0039209A">
        <w:rPr>
          <w:sz w:val="24"/>
          <w:szCs w:val="24"/>
        </w:rPr>
        <w:t xml:space="preserve">Таблица </w:t>
      </w:r>
      <w:bookmarkStart w:id="8" w:name="табл_3"/>
      <w:r w:rsidRPr="0039209A">
        <w:rPr>
          <w:noProof/>
          <w:sz w:val="24"/>
          <w:szCs w:val="24"/>
        </w:rPr>
        <w:t>3</w:t>
      </w:r>
      <w:bookmarkEnd w:id="8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57" w:type="dxa"/>
          <w:bottom w:w="15" w:type="dxa"/>
          <w:right w:w="57" w:type="dxa"/>
        </w:tblCellMar>
        <w:tblLook w:val="04A0" w:firstRow="1" w:lastRow="0" w:firstColumn="1" w:lastColumn="0" w:noHBand="0" w:noVBand="1"/>
      </w:tblPr>
      <w:tblGrid>
        <w:gridCol w:w="4102"/>
        <w:gridCol w:w="4459"/>
        <w:gridCol w:w="1758"/>
      </w:tblGrid>
      <w:tr w:rsidR="0039209A" w:rsidRPr="0039209A" w:rsidTr="001F6649">
        <w:trPr>
          <w:trHeight w:val="353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Наименование зоны</w:t>
            </w:r>
          </w:p>
        </w:tc>
        <w:tc>
          <w:tcPr>
            <w:tcW w:w="4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Наименование источника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Размер зоны, м</w:t>
            </w:r>
          </w:p>
        </w:tc>
      </w:tr>
      <w:tr w:rsidR="0039209A" w:rsidRPr="0039209A" w:rsidTr="001F6649">
        <w:trPr>
          <w:trHeight w:val="353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39209A">
              <w:rPr>
                <w:rFonts w:eastAsia="Calibri"/>
                <w:sz w:val="22"/>
                <w:szCs w:val="22"/>
                <w:lang w:eastAsia="en-US"/>
              </w:rPr>
              <w:t xml:space="preserve"> пояс зоны санитарной охраны источников водоснабжения</w:t>
            </w:r>
          </w:p>
        </w:tc>
        <w:tc>
          <w:tcPr>
            <w:tcW w:w="4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Водозаборные скважины с водонапорными башнями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</w:tr>
    </w:tbl>
    <w:p w:rsidR="0039209A" w:rsidRPr="0039209A" w:rsidRDefault="0039209A" w:rsidP="0039209A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39209A" w:rsidRPr="0039209A" w:rsidRDefault="0039209A" w:rsidP="0039209A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9209A">
        <w:rPr>
          <w:rFonts w:eastAsia="Calibri"/>
          <w:sz w:val="24"/>
          <w:szCs w:val="24"/>
          <w:lang w:eastAsia="en-US"/>
        </w:rPr>
        <w:t>Размер и конфигурация зон с особыми условиями использования территории могут быть уточнены в связи с разработкой проектов данных зон.</w:t>
      </w:r>
    </w:p>
    <w:p w:rsidR="0039209A" w:rsidRPr="0039209A" w:rsidRDefault="0039209A" w:rsidP="0039209A">
      <w:pPr>
        <w:keepNext/>
        <w:pageBreakBefore/>
        <w:numPr>
          <w:ilvl w:val="0"/>
          <w:numId w:val="29"/>
        </w:numPr>
        <w:spacing w:after="240"/>
        <w:ind w:left="709"/>
        <w:jc w:val="both"/>
        <w:outlineLvl w:val="0"/>
        <w:rPr>
          <w:rFonts w:eastAsia="Calibri"/>
          <w:b/>
          <w:bCs/>
          <w:caps/>
          <w:kern w:val="32"/>
          <w:szCs w:val="32"/>
        </w:rPr>
      </w:pPr>
      <w:bookmarkStart w:id="9" w:name="_Toc513920011"/>
      <w:r w:rsidRPr="0039209A">
        <w:rPr>
          <w:rFonts w:eastAsia="Calibri"/>
          <w:b/>
          <w:bCs/>
          <w:caps/>
          <w:kern w:val="32"/>
          <w:szCs w:val="32"/>
        </w:rPr>
        <w:lastRenderedPageBreak/>
        <w:t>3. ГРАНИЦЫ НАСЕЛЕННЫХ ПУНКТОВ</w:t>
      </w:r>
      <w:bookmarkEnd w:id="9"/>
    </w:p>
    <w:p w:rsidR="0039209A" w:rsidRPr="0039209A" w:rsidRDefault="0039209A" w:rsidP="0039209A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9209A">
        <w:rPr>
          <w:rFonts w:eastAsia="Calibri"/>
          <w:sz w:val="24"/>
          <w:szCs w:val="24"/>
          <w:lang w:eastAsia="en-US"/>
        </w:rPr>
        <w:t>Существующие границы населенных пунктов установлены Генеральным планом Кошки-Теняковского сельского поселения, утвержденным Решением Совета Кошки-Теняковского сельского поселения Буинского  муниципального района Республики Татарстан № 2-29 от 20.12.2012 г.</w:t>
      </w:r>
    </w:p>
    <w:p w:rsidR="0039209A" w:rsidRPr="0039209A" w:rsidRDefault="0039209A" w:rsidP="0039209A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9209A">
        <w:rPr>
          <w:rFonts w:eastAsia="Calibri"/>
          <w:sz w:val="24"/>
          <w:szCs w:val="24"/>
          <w:lang w:eastAsia="en-US"/>
        </w:rPr>
        <w:t>Сведения о границах населенных пунктов в Едином государственном реестре недвижимости отсутствуют.</w:t>
      </w:r>
    </w:p>
    <w:p w:rsidR="0039209A" w:rsidRPr="0039209A" w:rsidRDefault="0039209A" w:rsidP="0039209A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39209A" w:rsidRPr="0039209A" w:rsidRDefault="0039209A" w:rsidP="0039209A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9209A">
        <w:rPr>
          <w:rFonts w:eastAsia="Calibri"/>
          <w:sz w:val="24"/>
          <w:szCs w:val="24"/>
          <w:lang w:eastAsia="en-US"/>
        </w:rPr>
        <w:t xml:space="preserve">В целях реализации положений настоящего проекта требуется изменение границ д. Кошки-Теняково и д. Малые Бюрганы, изменение границ д. Новые Мертли и д. Татарское Пимурзино не предусматривается. </w:t>
      </w:r>
    </w:p>
    <w:p w:rsidR="0039209A" w:rsidRPr="0039209A" w:rsidRDefault="0039209A" w:rsidP="0039209A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9209A">
        <w:rPr>
          <w:rFonts w:eastAsia="Calibri"/>
          <w:sz w:val="24"/>
          <w:szCs w:val="24"/>
          <w:lang w:eastAsia="en-US"/>
        </w:rPr>
        <w:t>Существующие и планируемые границы населенных пунктов отображены на Карте границ населенных пунктов в составе графических материалов настоящего проекта.</w:t>
      </w:r>
    </w:p>
    <w:p w:rsidR="0039209A" w:rsidRPr="0039209A" w:rsidRDefault="0039209A" w:rsidP="0039209A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9209A">
        <w:rPr>
          <w:rFonts w:eastAsia="Calibri"/>
          <w:sz w:val="24"/>
          <w:szCs w:val="24"/>
          <w:lang w:eastAsia="en-US"/>
        </w:rPr>
        <w:t>Участки территорий, в отношении которых предусматриваются изменения границ населенных пунктов, представлены в таблице 4 и на Карте границ населенных пунктов.</w:t>
      </w:r>
    </w:p>
    <w:p w:rsidR="0039209A" w:rsidRPr="0039209A" w:rsidRDefault="0039209A" w:rsidP="0039209A">
      <w:pPr>
        <w:widowControl w:val="0"/>
        <w:numPr>
          <w:ilvl w:val="0"/>
          <w:numId w:val="29"/>
        </w:numPr>
        <w:jc w:val="right"/>
        <w:rPr>
          <w:sz w:val="24"/>
          <w:szCs w:val="24"/>
        </w:rPr>
      </w:pPr>
      <w:r w:rsidRPr="0039209A">
        <w:rPr>
          <w:sz w:val="24"/>
          <w:szCs w:val="24"/>
        </w:rPr>
        <w:t xml:space="preserve">Таблица </w:t>
      </w:r>
      <w:bookmarkStart w:id="10" w:name="табл_5"/>
      <w:r w:rsidRPr="0039209A">
        <w:rPr>
          <w:noProof/>
          <w:sz w:val="24"/>
          <w:szCs w:val="24"/>
        </w:rPr>
        <w:t>4</w:t>
      </w:r>
      <w:bookmarkEnd w:id="10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57" w:type="dxa"/>
          <w:bottom w:w="15" w:type="dxa"/>
          <w:right w:w="57" w:type="dxa"/>
        </w:tblCellMar>
        <w:tblLook w:val="04A0" w:firstRow="1" w:lastRow="0" w:firstColumn="1" w:lastColumn="0" w:noHBand="0" w:noVBand="1"/>
      </w:tblPr>
      <w:tblGrid>
        <w:gridCol w:w="5159"/>
        <w:gridCol w:w="2552"/>
        <w:gridCol w:w="2608"/>
      </w:tblGrid>
      <w:tr w:rsidR="0039209A" w:rsidRPr="0039209A" w:rsidTr="0039209A">
        <w:trPr>
          <w:trHeight w:val="362"/>
        </w:trPr>
        <w:tc>
          <w:tcPr>
            <w:tcW w:w="5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b/>
                <w:bCs/>
                <w:sz w:val="2"/>
                <w:szCs w:val="2"/>
                <w:lang w:val="en-US" w:eastAsia="en-US"/>
              </w:rPr>
              <w:t>1!</w:t>
            </w:r>
            <w:r w:rsidRPr="0039209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Населенный пункт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№ участка на карте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Площадь, га</w:t>
            </w:r>
          </w:p>
        </w:tc>
      </w:tr>
      <w:tr w:rsidR="0039209A" w:rsidRPr="0039209A" w:rsidTr="0039209A">
        <w:trPr>
          <w:trHeight w:val="347"/>
        </w:trPr>
        <w:tc>
          <w:tcPr>
            <w:tcW w:w="5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д. Кошки-Теняково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+0,3</w:t>
            </w:r>
          </w:p>
        </w:tc>
      </w:tr>
      <w:tr w:rsidR="0039209A" w:rsidRPr="0039209A" w:rsidTr="0039209A">
        <w:trPr>
          <w:trHeight w:val="347"/>
        </w:trPr>
        <w:tc>
          <w:tcPr>
            <w:tcW w:w="5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д. Малые Бюрганы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209A" w:rsidRPr="0039209A" w:rsidRDefault="0039209A" w:rsidP="0039209A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9209A">
              <w:rPr>
                <w:rFonts w:eastAsia="Calibri"/>
                <w:sz w:val="22"/>
                <w:szCs w:val="22"/>
                <w:lang w:eastAsia="en-US"/>
              </w:rPr>
              <w:t>+1,8</w:t>
            </w:r>
          </w:p>
        </w:tc>
      </w:tr>
    </w:tbl>
    <w:p w:rsidR="0039209A" w:rsidRPr="0039209A" w:rsidRDefault="0039209A" w:rsidP="0039209A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39209A" w:rsidRPr="0039209A" w:rsidRDefault="0039209A" w:rsidP="0039209A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</w:rPr>
      </w:pPr>
    </w:p>
    <w:p w:rsidR="0039209A" w:rsidRPr="0039209A" w:rsidRDefault="0039209A" w:rsidP="0039209A">
      <w:pPr>
        <w:numPr>
          <w:ilvl w:val="0"/>
          <w:numId w:val="29"/>
        </w:numPr>
        <w:suppressAutoHyphens/>
        <w:ind w:firstLine="709"/>
        <w:jc w:val="both"/>
        <w:rPr>
          <w:rFonts w:ascii="Calibri" w:eastAsia="Calibri" w:hAnsi="Calibri"/>
          <w:sz w:val="24"/>
          <w:szCs w:val="24"/>
        </w:rPr>
      </w:pPr>
    </w:p>
    <w:p w:rsidR="0039209A" w:rsidRDefault="0039209A" w:rsidP="007B630B">
      <w:pPr>
        <w:jc w:val="both"/>
      </w:pPr>
    </w:p>
    <w:p w:rsidR="0039209A" w:rsidRDefault="0039209A" w:rsidP="007B630B">
      <w:pPr>
        <w:jc w:val="both"/>
      </w:pPr>
    </w:p>
    <w:p w:rsidR="0039209A" w:rsidRDefault="0039209A" w:rsidP="007B630B">
      <w:pPr>
        <w:jc w:val="both"/>
      </w:pPr>
    </w:p>
    <w:p w:rsidR="0039209A" w:rsidRDefault="0039209A" w:rsidP="007B630B">
      <w:pPr>
        <w:jc w:val="both"/>
      </w:pPr>
    </w:p>
    <w:p w:rsidR="0039209A" w:rsidRDefault="0039209A" w:rsidP="007B630B">
      <w:pPr>
        <w:jc w:val="both"/>
      </w:pPr>
    </w:p>
    <w:p w:rsidR="0039209A" w:rsidRPr="00220073" w:rsidRDefault="0039209A" w:rsidP="007B630B">
      <w:pPr>
        <w:jc w:val="both"/>
      </w:pPr>
    </w:p>
    <w:sectPr w:rsidR="0039209A" w:rsidRPr="00220073" w:rsidSect="0039209A">
      <w:footerReference w:type="defaul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4C3" w:rsidRDefault="00DB54C3" w:rsidP="0039209A">
      <w:r>
        <w:separator/>
      </w:r>
    </w:p>
  </w:endnote>
  <w:endnote w:type="continuationSeparator" w:id="0">
    <w:p w:rsidR="00DB54C3" w:rsidRDefault="00DB54C3" w:rsidP="00392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09A" w:rsidRPr="006001FB" w:rsidRDefault="0071198D" w:rsidP="0039209A">
    <w:pPr>
      <w:pStyle w:val="a"/>
      <w:numPr>
        <w:ilvl w:val="0"/>
        <w:numId w:val="29"/>
      </w:numPr>
      <w:tabs>
        <w:tab w:val="clear" w:pos="0"/>
      </w:tabs>
      <w:rPr>
        <w:color w:val="333333"/>
      </w:rPr>
    </w:pPr>
    <w:r>
      <w:rPr>
        <w:rFonts w:ascii="Times New Roman" w:hAnsi="Times New Roman"/>
        <w:i/>
        <w:noProof/>
        <w:color w:val="333333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6925945</wp:posOffset>
              </wp:positionH>
              <wp:positionV relativeFrom="page">
                <wp:posOffset>10267950</wp:posOffset>
              </wp:positionV>
              <wp:extent cx="456565" cy="285750"/>
              <wp:effectExtent l="0" t="0" r="0" b="0"/>
              <wp:wrapNone/>
              <wp:docPr id="1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45656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209A" w:rsidRPr="002B5D42" w:rsidRDefault="007E145D" w:rsidP="0039209A">
                          <w:pPr>
                            <w:numPr>
                              <w:ilvl w:val="0"/>
                              <w:numId w:val="29"/>
                            </w:numPr>
                            <w:pBdr>
                              <w:top w:val="single" w:sz="4" w:space="1" w:color="7F7F7F"/>
                            </w:pBdr>
                            <w:ind w:right="-64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2B5D42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="0039209A" w:rsidRPr="002B5D42">
                            <w:rPr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 w:rsidRPr="002B5D42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71198D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 w:rsidRPr="002B5D42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545.35pt;margin-top:808.5pt;width:35.95pt;height:22.5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" filled="f" fillcolor="#c0504d" stroked="f" strokecolor="#4f81bd" strokeweight="2.25pt">
              <v:textbox inset=",0,,0">
                <w:txbxContent>
                  <w:p w:rsidR="0039209A" w:rsidRPr="002B5D42" w:rsidRDefault="007E145D" w:rsidP="0039209A">
                    <w:pPr>
                      <w:numPr>
                        <w:ilvl w:val="0"/>
                        <w:numId w:val="29"/>
                      </w:numPr>
                      <w:pBdr>
                        <w:top w:val="single" w:sz="4" w:space="1" w:color="7F7F7F"/>
                      </w:pBdr>
                      <w:ind w:right="-64"/>
                      <w:jc w:val="center"/>
                      <w:rPr>
                        <w:sz w:val="24"/>
                        <w:szCs w:val="24"/>
                      </w:rPr>
                    </w:pPr>
                    <w:r w:rsidRPr="002B5D42">
                      <w:rPr>
                        <w:sz w:val="24"/>
                        <w:szCs w:val="24"/>
                      </w:rPr>
                      <w:fldChar w:fldCharType="begin"/>
                    </w:r>
                    <w:r w:rsidR="0039209A" w:rsidRPr="002B5D42">
                      <w:rPr>
                        <w:sz w:val="24"/>
                        <w:szCs w:val="24"/>
                      </w:rPr>
                      <w:instrText xml:space="preserve"> PAGE   \* MERGEFORMAT </w:instrText>
                    </w:r>
                    <w:r w:rsidRPr="002B5D42">
                      <w:rPr>
                        <w:sz w:val="24"/>
                        <w:szCs w:val="24"/>
                      </w:rPr>
                      <w:fldChar w:fldCharType="separate"/>
                    </w:r>
                    <w:r w:rsidR="0071198D">
                      <w:rPr>
                        <w:noProof/>
                        <w:sz w:val="24"/>
                        <w:szCs w:val="24"/>
                      </w:rPr>
                      <w:t>1</w:t>
                    </w:r>
                    <w:r w:rsidRPr="002B5D42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4C3" w:rsidRDefault="00DB54C3" w:rsidP="0039209A">
      <w:r>
        <w:separator/>
      </w:r>
    </w:p>
  </w:footnote>
  <w:footnote w:type="continuationSeparator" w:id="0">
    <w:p w:rsidR="00DB54C3" w:rsidRDefault="00DB54C3" w:rsidP="00392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8F27C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A222EF8"/>
    <w:multiLevelType w:val="hybridMultilevel"/>
    <w:tmpl w:val="8D44DF3C"/>
    <w:lvl w:ilvl="0" w:tplc="168C3F3E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5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2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6F973543"/>
    <w:multiLevelType w:val="hybridMultilevel"/>
    <w:tmpl w:val="226C0380"/>
    <w:lvl w:ilvl="0" w:tplc="04190011">
      <w:start w:val="1"/>
      <w:numFmt w:val="decimal"/>
      <w:pStyle w:val="a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6"/>
  </w:num>
  <w:num w:numId="4">
    <w:abstractNumId w:val="23"/>
  </w:num>
  <w:num w:numId="5">
    <w:abstractNumId w:val="17"/>
  </w:num>
  <w:num w:numId="6">
    <w:abstractNumId w:val="18"/>
  </w:num>
  <w:num w:numId="7">
    <w:abstractNumId w:val="4"/>
  </w:num>
  <w:num w:numId="8">
    <w:abstractNumId w:val="25"/>
  </w:num>
  <w:num w:numId="9">
    <w:abstractNumId w:val="22"/>
  </w:num>
  <w:num w:numId="10">
    <w:abstractNumId w:val="15"/>
  </w:num>
  <w:num w:numId="11">
    <w:abstractNumId w:val="5"/>
  </w:num>
  <w:num w:numId="12">
    <w:abstractNumId w:val="13"/>
  </w:num>
  <w:num w:numId="13">
    <w:abstractNumId w:val="3"/>
  </w:num>
  <w:num w:numId="14">
    <w:abstractNumId w:val="11"/>
  </w:num>
  <w:num w:numId="15">
    <w:abstractNumId w:val="8"/>
  </w:num>
  <w:num w:numId="16">
    <w:abstractNumId w:val="16"/>
  </w:num>
  <w:num w:numId="17">
    <w:abstractNumId w:val="24"/>
  </w:num>
  <w:num w:numId="18">
    <w:abstractNumId w:val="26"/>
  </w:num>
  <w:num w:numId="19">
    <w:abstractNumId w:val="7"/>
  </w:num>
  <w:num w:numId="20">
    <w:abstractNumId w:val="27"/>
  </w:num>
  <w:num w:numId="21">
    <w:abstractNumId w:val="14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10"/>
  </w:num>
  <w:num w:numId="25">
    <w:abstractNumId w:val="12"/>
  </w:num>
  <w:num w:numId="26">
    <w:abstractNumId w:val="9"/>
  </w:num>
  <w:num w:numId="27">
    <w:abstractNumId w:val="19"/>
  </w:num>
  <w:num w:numId="2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22B12"/>
    <w:rsid w:val="00025135"/>
    <w:rsid w:val="000357A8"/>
    <w:rsid w:val="00035B11"/>
    <w:rsid w:val="00044A17"/>
    <w:rsid w:val="000459B6"/>
    <w:rsid w:val="00053809"/>
    <w:rsid w:val="00055A8A"/>
    <w:rsid w:val="000562EB"/>
    <w:rsid w:val="0007375A"/>
    <w:rsid w:val="00083AE0"/>
    <w:rsid w:val="00094CA0"/>
    <w:rsid w:val="000A0304"/>
    <w:rsid w:val="000A36A9"/>
    <w:rsid w:val="000A7A3C"/>
    <w:rsid w:val="000B5B0E"/>
    <w:rsid w:val="000D019F"/>
    <w:rsid w:val="000D05E3"/>
    <w:rsid w:val="000D0C16"/>
    <w:rsid w:val="000F4602"/>
    <w:rsid w:val="001010B6"/>
    <w:rsid w:val="00105A46"/>
    <w:rsid w:val="00120371"/>
    <w:rsid w:val="001367DB"/>
    <w:rsid w:val="00136A90"/>
    <w:rsid w:val="001424F2"/>
    <w:rsid w:val="0015667A"/>
    <w:rsid w:val="001602D1"/>
    <w:rsid w:val="001668BA"/>
    <w:rsid w:val="00172C0C"/>
    <w:rsid w:val="00184AC6"/>
    <w:rsid w:val="0018717A"/>
    <w:rsid w:val="00195CDE"/>
    <w:rsid w:val="001B2799"/>
    <w:rsid w:val="001C1DF1"/>
    <w:rsid w:val="001D795F"/>
    <w:rsid w:val="001E7EBE"/>
    <w:rsid w:val="00220073"/>
    <w:rsid w:val="0022013B"/>
    <w:rsid w:val="00222308"/>
    <w:rsid w:val="002256C1"/>
    <w:rsid w:val="00234876"/>
    <w:rsid w:val="0023760A"/>
    <w:rsid w:val="00242321"/>
    <w:rsid w:val="00245BEC"/>
    <w:rsid w:val="00254EA3"/>
    <w:rsid w:val="00261C64"/>
    <w:rsid w:val="00262A83"/>
    <w:rsid w:val="00265ABA"/>
    <w:rsid w:val="00271F38"/>
    <w:rsid w:val="002915B2"/>
    <w:rsid w:val="00291E0D"/>
    <w:rsid w:val="00296BB9"/>
    <w:rsid w:val="002A49E9"/>
    <w:rsid w:val="002A4BA5"/>
    <w:rsid w:val="002C030D"/>
    <w:rsid w:val="002E4004"/>
    <w:rsid w:val="003279DA"/>
    <w:rsid w:val="00330889"/>
    <w:rsid w:val="0033549C"/>
    <w:rsid w:val="0034267C"/>
    <w:rsid w:val="0036196F"/>
    <w:rsid w:val="0037055F"/>
    <w:rsid w:val="00372BD5"/>
    <w:rsid w:val="00374729"/>
    <w:rsid w:val="003824C6"/>
    <w:rsid w:val="00383AE8"/>
    <w:rsid w:val="0038508F"/>
    <w:rsid w:val="003854CD"/>
    <w:rsid w:val="0039209A"/>
    <w:rsid w:val="00392B70"/>
    <w:rsid w:val="003A1E7A"/>
    <w:rsid w:val="003A2C5E"/>
    <w:rsid w:val="003B012E"/>
    <w:rsid w:val="003B46B8"/>
    <w:rsid w:val="003B58E0"/>
    <w:rsid w:val="003B7A47"/>
    <w:rsid w:val="003C6EFB"/>
    <w:rsid w:val="003D49BB"/>
    <w:rsid w:val="003D4CC2"/>
    <w:rsid w:val="003D7E9D"/>
    <w:rsid w:val="003E3DE1"/>
    <w:rsid w:val="00404EF8"/>
    <w:rsid w:val="00406BF7"/>
    <w:rsid w:val="004110A3"/>
    <w:rsid w:val="0041296A"/>
    <w:rsid w:val="0045141B"/>
    <w:rsid w:val="00452A18"/>
    <w:rsid w:val="004616AA"/>
    <w:rsid w:val="00461750"/>
    <w:rsid w:val="00493259"/>
    <w:rsid w:val="004A0280"/>
    <w:rsid w:val="004B0C7D"/>
    <w:rsid w:val="004C0FD2"/>
    <w:rsid w:val="004F7A41"/>
    <w:rsid w:val="00512F33"/>
    <w:rsid w:val="00514991"/>
    <w:rsid w:val="00515149"/>
    <w:rsid w:val="005271CB"/>
    <w:rsid w:val="00534361"/>
    <w:rsid w:val="0054139B"/>
    <w:rsid w:val="00543B16"/>
    <w:rsid w:val="00553C13"/>
    <w:rsid w:val="00562A30"/>
    <w:rsid w:val="00564F99"/>
    <w:rsid w:val="00566570"/>
    <w:rsid w:val="00566CF9"/>
    <w:rsid w:val="005B5176"/>
    <w:rsid w:val="005D1980"/>
    <w:rsid w:val="005E20CF"/>
    <w:rsid w:val="005F2867"/>
    <w:rsid w:val="00621FEE"/>
    <w:rsid w:val="00622138"/>
    <w:rsid w:val="006A276F"/>
    <w:rsid w:val="006A43A1"/>
    <w:rsid w:val="006B0CC6"/>
    <w:rsid w:val="006B6A53"/>
    <w:rsid w:val="006C22AD"/>
    <w:rsid w:val="006E0B59"/>
    <w:rsid w:val="006F3E80"/>
    <w:rsid w:val="006F4715"/>
    <w:rsid w:val="006F7B80"/>
    <w:rsid w:val="00710BFA"/>
    <w:rsid w:val="0071198D"/>
    <w:rsid w:val="007171E7"/>
    <w:rsid w:val="00732DB0"/>
    <w:rsid w:val="00736695"/>
    <w:rsid w:val="00740E91"/>
    <w:rsid w:val="00742C2C"/>
    <w:rsid w:val="00754106"/>
    <w:rsid w:val="00765FDA"/>
    <w:rsid w:val="0077493A"/>
    <w:rsid w:val="00775D21"/>
    <w:rsid w:val="00776046"/>
    <w:rsid w:val="00792D9C"/>
    <w:rsid w:val="007930F9"/>
    <w:rsid w:val="00797306"/>
    <w:rsid w:val="007A1583"/>
    <w:rsid w:val="007A2085"/>
    <w:rsid w:val="007A68B9"/>
    <w:rsid w:val="007A7755"/>
    <w:rsid w:val="007B6303"/>
    <w:rsid w:val="007B630B"/>
    <w:rsid w:val="007B745F"/>
    <w:rsid w:val="007B7FC1"/>
    <w:rsid w:val="007D46AA"/>
    <w:rsid w:val="007D7DC8"/>
    <w:rsid w:val="007E145D"/>
    <w:rsid w:val="007E7C3F"/>
    <w:rsid w:val="007F440F"/>
    <w:rsid w:val="00807ED3"/>
    <w:rsid w:val="008110B3"/>
    <w:rsid w:val="008143A1"/>
    <w:rsid w:val="00824547"/>
    <w:rsid w:val="00856DE4"/>
    <w:rsid w:val="00857F4F"/>
    <w:rsid w:val="00860970"/>
    <w:rsid w:val="00862240"/>
    <w:rsid w:val="00865DA0"/>
    <w:rsid w:val="00867D73"/>
    <w:rsid w:val="00872428"/>
    <w:rsid w:val="0087441E"/>
    <w:rsid w:val="00881780"/>
    <w:rsid w:val="008A15C9"/>
    <w:rsid w:val="008A3A05"/>
    <w:rsid w:val="008A426C"/>
    <w:rsid w:val="008A5ADE"/>
    <w:rsid w:val="008B448F"/>
    <w:rsid w:val="008B4E5F"/>
    <w:rsid w:val="008F1577"/>
    <w:rsid w:val="008F1C85"/>
    <w:rsid w:val="008F2961"/>
    <w:rsid w:val="009064D6"/>
    <w:rsid w:val="00910855"/>
    <w:rsid w:val="0091131C"/>
    <w:rsid w:val="00916AE2"/>
    <w:rsid w:val="00921F32"/>
    <w:rsid w:val="009252AA"/>
    <w:rsid w:val="0092614D"/>
    <w:rsid w:val="009314E9"/>
    <w:rsid w:val="00935694"/>
    <w:rsid w:val="00946EE6"/>
    <w:rsid w:val="00952EC7"/>
    <w:rsid w:val="0095375A"/>
    <w:rsid w:val="0096246E"/>
    <w:rsid w:val="00963314"/>
    <w:rsid w:val="00980D97"/>
    <w:rsid w:val="00990EB6"/>
    <w:rsid w:val="0099193B"/>
    <w:rsid w:val="00994000"/>
    <w:rsid w:val="00994121"/>
    <w:rsid w:val="009968E4"/>
    <w:rsid w:val="00997A2B"/>
    <w:rsid w:val="009A3673"/>
    <w:rsid w:val="009B629F"/>
    <w:rsid w:val="009B7CE0"/>
    <w:rsid w:val="009C058B"/>
    <w:rsid w:val="009C631A"/>
    <w:rsid w:val="009D617F"/>
    <w:rsid w:val="00A1035B"/>
    <w:rsid w:val="00A16258"/>
    <w:rsid w:val="00A22267"/>
    <w:rsid w:val="00A2573B"/>
    <w:rsid w:val="00A50631"/>
    <w:rsid w:val="00A57CFA"/>
    <w:rsid w:val="00A71EE3"/>
    <w:rsid w:val="00A74ECC"/>
    <w:rsid w:val="00A80B0E"/>
    <w:rsid w:val="00A8163F"/>
    <w:rsid w:val="00A93ADE"/>
    <w:rsid w:val="00AA0D02"/>
    <w:rsid w:val="00AA489D"/>
    <w:rsid w:val="00AB2B71"/>
    <w:rsid w:val="00AB3EA2"/>
    <w:rsid w:val="00AB42CC"/>
    <w:rsid w:val="00AC7F3C"/>
    <w:rsid w:val="00AD18F7"/>
    <w:rsid w:val="00AD3BA5"/>
    <w:rsid w:val="00AE75EB"/>
    <w:rsid w:val="00AF031A"/>
    <w:rsid w:val="00AF3317"/>
    <w:rsid w:val="00AF57C9"/>
    <w:rsid w:val="00AF5B41"/>
    <w:rsid w:val="00AF755A"/>
    <w:rsid w:val="00B23E27"/>
    <w:rsid w:val="00B2773E"/>
    <w:rsid w:val="00B527BB"/>
    <w:rsid w:val="00B538BD"/>
    <w:rsid w:val="00B604C3"/>
    <w:rsid w:val="00B63E4D"/>
    <w:rsid w:val="00B63EB3"/>
    <w:rsid w:val="00B6438F"/>
    <w:rsid w:val="00B7232D"/>
    <w:rsid w:val="00B740B5"/>
    <w:rsid w:val="00B75A7E"/>
    <w:rsid w:val="00B77779"/>
    <w:rsid w:val="00B840AF"/>
    <w:rsid w:val="00B854CD"/>
    <w:rsid w:val="00B92E81"/>
    <w:rsid w:val="00BA75CA"/>
    <w:rsid w:val="00BC033B"/>
    <w:rsid w:val="00BC1A59"/>
    <w:rsid w:val="00BF77F5"/>
    <w:rsid w:val="00C05BC3"/>
    <w:rsid w:val="00C06FE0"/>
    <w:rsid w:val="00C10862"/>
    <w:rsid w:val="00C14DCF"/>
    <w:rsid w:val="00C17B79"/>
    <w:rsid w:val="00C41FAE"/>
    <w:rsid w:val="00C427C4"/>
    <w:rsid w:val="00C518E6"/>
    <w:rsid w:val="00C74D5E"/>
    <w:rsid w:val="00C831C6"/>
    <w:rsid w:val="00C84087"/>
    <w:rsid w:val="00C90319"/>
    <w:rsid w:val="00C979DA"/>
    <w:rsid w:val="00CA2C1B"/>
    <w:rsid w:val="00CB521F"/>
    <w:rsid w:val="00CC2A49"/>
    <w:rsid w:val="00CC3B5D"/>
    <w:rsid w:val="00CC4A11"/>
    <w:rsid w:val="00CD54C9"/>
    <w:rsid w:val="00CE0E86"/>
    <w:rsid w:val="00CF3F38"/>
    <w:rsid w:val="00CF663A"/>
    <w:rsid w:val="00D17812"/>
    <w:rsid w:val="00D201CE"/>
    <w:rsid w:val="00D24C9F"/>
    <w:rsid w:val="00D422A3"/>
    <w:rsid w:val="00D46BE8"/>
    <w:rsid w:val="00D47A28"/>
    <w:rsid w:val="00D55D74"/>
    <w:rsid w:val="00D652AD"/>
    <w:rsid w:val="00D66051"/>
    <w:rsid w:val="00D81FD8"/>
    <w:rsid w:val="00D867E4"/>
    <w:rsid w:val="00D86E65"/>
    <w:rsid w:val="00DA4548"/>
    <w:rsid w:val="00DB54C3"/>
    <w:rsid w:val="00DB6BD4"/>
    <w:rsid w:val="00DC23A0"/>
    <w:rsid w:val="00DC4B6C"/>
    <w:rsid w:val="00DC6207"/>
    <w:rsid w:val="00DD604C"/>
    <w:rsid w:val="00DE466F"/>
    <w:rsid w:val="00DE75D2"/>
    <w:rsid w:val="00DF618D"/>
    <w:rsid w:val="00E02D08"/>
    <w:rsid w:val="00E038CB"/>
    <w:rsid w:val="00E216B3"/>
    <w:rsid w:val="00E2180F"/>
    <w:rsid w:val="00E22A1E"/>
    <w:rsid w:val="00E2344A"/>
    <w:rsid w:val="00E24967"/>
    <w:rsid w:val="00E25AD9"/>
    <w:rsid w:val="00E31508"/>
    <w:rsid w:val="00E42E89"/>
    <w:rsid w:val="00E46488"/>
    <w:rsid w:val="00E53714"/>
    <w:rsid w:val="00E55BF9"/>
    <w:rsid w:val="00E61DAD"/>
    <w:rsid w:val="00E6361F"/>
    <w:rsid w:val="00E6563C"/>
    <w:rsid w:val="00E71B0F"/>
    <w:rsid w:val="00E7244D"/>
    <w:rsid w:val="00E8439F"/>
    <w:rsid w:val="00E86D07"/>
    <w:rsid w:val="00E9481D"/>
    <w:rsid w:val="00EA55A9"/>
    <w:rsid w:val="00EA5D02"/>
    <w:rsid w:val="00EB0357"/>
    <w:rsid w:val="00EF26AC"/>
    <w:rsid w:val="00EF3DFC"/>
    <w:rsid w:val="00F02F68"/>
    <w:rsid w:val="00F073D6"/>
    <w:rsid w:val="00F22832"/>
    <w:rsid w:val="00F71DBC"/>
    <w:rsid w:val="00F806D6"/>
    <w:rsid w:val="00F82274"/>
    <w:rsid w:val="00F90B45"/>
    <w:rsid w:val="00F94DAC"/>
    <w:rsid w:val="00FA7267"/>
    <w:rsid w:val="00FB0268"/>
    <w:rsid w:val="00FB3060"/>
    <w:rsid w:val="00FB4FAD"/>
    <w:rsid w:val="00FC4629"/>
    <w:rsid w:val="00FD37AD"/>
    <w:rsid w:val="00FE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3EA2"/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0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Знак Знак Знак Знак"/>
    <w:basedOn w:val="a0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7">
    <w:name w:val="Hyperlink"/>
    <w:basedOn w:val="a1"/>
    <w:uiPriority w:val="99"/>
    <w:unhideWhenUsed/>
    <w:rsid w:val="009968E4"/>
    <w:rPr>
      <w:color w:val="0000FF"/>
      <w:u w:val="single"/>
    </w:rPr>
  </w:style>
  <w:style w:type="paragraph" w:styleId="a8">
    <w:name w:val="List Paragraph"/>
    <w:basedOn w:val="a0"/>
    <w:uiPriority w:val="34"/>
    <w:qFormat/>
    <w:rsid w:val="009968E4"/>
    <w:pPr>
      <w:ind w:left="720"/>
      <w:contextualSpacing/>
    </w:pPr>
  </w:style>
  <w:style w:type="character" w:styleId="a9">
    <w:name w:val="FollowedHyperlink"/>
    <w:basedOn w:val="a1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">
    <w:name w:val="footer"/>
    <w:basedOn w:val="a0"/>
    <w:link w:val="aa"/>
    <w:uiPriority w:val="99"/>
    <w:unhideWhenUsed/>
    <w:rsid w:val="0039209A"/>
    <w:pPr>
      <w:numPr>
        <w:numId w:val="4"/>
      </w:num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  <w:lang w:eastAsia="en-US"/>
    </w:rPr>
  </w:style>
  <w:style w:type="character" w:customStyle="1" w:styleId="aa">
    <w:name w:val="Нижний колонтитул Знак"/>
    <w:basedOn w:val="a1"/>
    <w:link w:val="a"/>
    <w:uiPriority w:val="99"/>
    <w:rsid w:val="0039209A"/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3EA2"/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0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Знак Знак Знак Знак"/>
    <w:basedOn w:val="a0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7">
    <w:name w:val="Hyperlink"/>
    <w:basedOn w:val="a1"/>
    <w:uiPriority w:val="99"/>
    <w:unhideWhenUsed/>
    <w:rsid w:val="009968E4"/>
    <w:rPr>
      <w:color w:val="0000FF"/>
      <w:u w:val="single"/>
    </w:rPr>
  </w:style>
  <w:style w:type="paragraph" w:styleId="a8">
    <w:name w:val="List Paragraph"/>
    <w:basedOn w:val="a0"/>
    <w:uiPriority w:val="34"/>
    <w:qFormat/>
    <w:rsid w:val="009968E4"/>
    <w:pPr>
      <w:ind w:left="720"/>
      <w:contextualSpacing/>
    </w:pPr>
  </w:style>
  <w:style w:type="character" w:styleId="a9">
    <w:name w:val="FollowedHyperlink"/>
    <w:basedOn w:val="a1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">
    <w:name w:val="footer"/>
    <w:basedOn w:val="a0"/>
    <w:link w:val="aa"/>
    <w:uiPriority w:val="99"/>
    <w:unhideWhenUsed/>
    <w:rsid w:val="0039209A"/>
    <w:pPr>
      <w:numPr>
        <w:numId w:val="4"/>
      </w:num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  <w:lang w:eastAsia="en-US"/>
    </w:rPr>
  </w:style>
  <w:style w:type="character" w:customStyle="1" w:styleId="aa">
    <w:name w:val="Нижний колонтитул Знак"/>
    <w:basedOn w:val="a1"/>
    <w:link w:val="a"/>
    <w:uiPriority w:val="99"/>
    <w:rsid w:val="0039209A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38D08-4992-4CDF-9C8C-94C014547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1806</Words>
  <Characters>10298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12080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Дамир</cp:lastModifiedBy>
  <cp:revision>2</cp:revision>
  <cp:lastPrinted>2018-11-22T05:19:00Z</cp:lastPrinted>
  <dcterms:created xsi:type="dcterms:W3CDTF">2019-01-12T10:48:00Z</dcterms:created>
  <dcterms:modified xsi:type="dcterms:W3CDTF">2019-01-12T10:48:00Z</dcterms:modified>
</cp:coreProperties>
</file>