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EA5AC8" w:rsidRPr="00EA5AC8" w:rsidTr="00EA5AC8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AC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</w:t>
            </w:r>
          </w:p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A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 КОМИТЕТ</w:t>
            </w:r>
          </w:p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AC8">
              <w:rPr>
                <w:rFonts w:ascii="Times New Roman" w:eastAsia="Calibri" w:hAnsi="Times New Roman" w:cs="Times New Roman"/>
                <w:sz w:val="28"/>
                <w:szCs w:val="28"/>
              </w:rPr>
              <w:t>БУИНСКОГО</w:t>
            </w:r>
          </w:p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AC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AC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F01C4D" wp14:editId="537C502B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AC8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AC8">
              <w:rPr>
                <w:rFonts w:ascii="Times New Roman" w:eastAsia="Calibri" w:hAnsi="Times New Roman" w:cs="Times New Roman"/>
                <w:sz w:val="28"/>
                <w:szCs w:val="28"/>
              </w:rPr>
              <w:t>БУА</w:t>
            </w:r>
          </w:p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AC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 РАЙОНЫ</w:t>
            </w:r>
          </w:p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AC8">
              <w:rPr>
                <w:rFonts w:ascii="Times New Roman" w:eastAsia="Calibri" w:hAnsi="Times New Roman" w:cs="Times New Roman"/>
                <w:sz w:val="28"/>
                <w:szCs w:val="28"/>
              </w:rPr>
              <w:t>БАШКАРМА КОМИТЕТЫ</w:t>
            </w:r>
            <w:r w:rsidRPr="00EA5AC8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EA5AC8" w:rsidRPr="00EA5AC8" w:rsidTr="00EA5AC8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5A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AC8"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77A299" wp14:editId="0EA595A9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92075</wp:posOffset>
                      </wp:positionV>
                      <wp:extent cx="114300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5AC8" w:rsidRPr="003B6F07" w:rsidRDefault="003B6F07" w:rsidP="00EA5AC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2.7pt;margin-top:7.25pt;width:90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mmwwIAAK8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" filled="f" stroked="f" strokecolor="white">
                      <v:textbox inset="0,0,0,0">
                        <w:txbxContent>
                          <w:p w:rsidR="00EA5AC8" w:rsidRPr="003B6F07" w:rsidRDefault="003B6F07" w:rsidP="00EA5AC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5AC8" w:rsidRPr="003B6F07" w:rsidRDefault="00EA5AC8" w:rsidP="003B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tt-RU"/>
              </w:rPr>
            </w:pPr>
            <w:r w:rsidRPr="00EA5AC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2020</w:t>
            </w:r>
            <w:r w:rsidR="003B6F0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3B6F0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елны</w:t>
            </w:r>
            <w:proofErr w:type="spellEnd"/>
            <w:r w:rsidR="003B6F07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tt-RU"/>
              </w:rPr>
              <w:t>ң 27 гыйнвары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5A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КАРАР</w:t>
            </w:r>
          </w:p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5AC8" w:rsidRPr="003B6F07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tt-RU"/>
              </w:rPr>
            </w:pPr>
            <w:r w:rsidRPr="00EA5AC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22/</w:t>
            </w:r>
            <w:proofErr w:type="spellStart"/>
            <w:r w:rsidRPr="00EA5AC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ик</w:t>
            </w:r>
            <w:proofErr w:type="spellEnd"/>
            <w:r w:rsidRPr="00EA5AC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-п</w:t>
            </w:r>
            <w:r w:rsidR="003B6F07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tt-RU"/>
              </w:rPr>
              <w:t xml:space="preserve">  номерлы</w:t>
            </w:r>
          </w:p>
          <w:p w:rsidR="00EA5AC8" w:rsidRPr="00EA5AC8" w:rsidRDefault="00EA5AC8" w:rsidP="00EA5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A5AC8" w:rsidRPr="00EA5AC8" w:rsidRDefault="00EA5AC8" w:rsidP="00EA5A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6F07" w:rsidRDefault="003B6F07" w:rsidP="00EA5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</w:pPr>
      <w:r w:rsidRPr="003B6F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Инвалид </w:t>
      </w:r>
      <w:proofErr w:type="spellStart"/>
      <w:r w:rsidRPr="003B6F07">
        <w:rPr>
          <w:rFonts w:ascii="Times New Roman" w:eastAsia="Times New Roman" w:hAnsi="Times New Roman" w:cs="Times New Roman"/>
          <w:sz w:val="28"/>
          <w:szCs w:val="20"/>
          <w:lang w:eastAsia="ru-RU"/>
        </w:rPr>
        <w:t>балаларга</w:t>
      </w:r>
      <w:proofErr w:type="spellEnd"/>
      <w:r w:rsidRPr="003B6F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B6F07">
        <w:rPr>
          <w:rFonts w:ascii="Times New Roman" w:eastAsia="Times New Roman" w:hAnsi="Times New Roman" w:cs="Times New Roman"/>
          <w:sz w:val="28"/>
          <w:szCs w:val="20"/>
          <w:lang w:eastAsia="ru-RU"/>
        </w:rPr>
        <w:t>мәктәпкәчә</w:t>
      </w:r>
      <w:proofErr w:type="spellEnd"/>
      <w:r w:rsidRPr="003B6F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B6F07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белем</w:t>
      </w:r>
      <w:proofErr w:type="spellEnd"/>
      <w:r w:rsidRPr="003B6F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B6F07">
        <w:rPr>
          <w:rFonts w:ascii="Times New Roman" w:eastAsia="Times New Roman" w:hAnsi="Times New Roman" w:cs="Times New Roman"/>
          <w:sz w:val="28"/>
          <w:szCs w:val="20"/>
          <w:lang w:eastAsia="ru-RU"/>
        </w:rPr>
        <w:t>бирү</w:t>
      </w:r>
      <w:proofErr w:type="spellEnd"/>
      <w:r w:rsidRPr="003B6F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B6F07" w:rsidRDefault="003B6F07" w:rsidP="00EA5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</w:pPr>
      <w:proofErr w:type="spellStart"/>
      <w:r w:rsidRPr="003B6F07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учреждениеләренә</w:t>
      </w:r>
      <w:proofErr w:type="spellEnd"/>
      <w:r w:rsidRPr="003B6F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B6F07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керү</w:t>
      </w:r>
      <w:proofErr w:type="spellEnd"/>
      <w:r w:rsidRPr="003B6F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B6F07">
        <w:rPr>
          <w:rFonts w:ascii="Times New Roman" w:eastAsia="Times New Roman" w:hAnsi="Times New Roman" w:cs="Times New Roman"/>
          <w:sz w:val="28"/>
          <w:szCs w:val="20"/>
          <w:lang w:eastAsia="ru-RU"/>
        </w:rPr>
        <w:t>тәртибе</w:t>
      </w:r>
      <w:proofErr w:type="spellEnd"/>
      <w:r w:rsidRPr="003B6F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B6F07">
        <w:rPr>
          <w:rFonts w:ascii="Times New Roman" w:eastAsia="Times New Roman" w:hAnsi="Times New Roman" w:cs="Times New Roman"/>
          <w:sz w:val="28"/>
          <w:szCs w:val="20"/>
          <w:lang w:eastAsia="ru-RU"/>
        </w:rPr>
        <w:t>турында</w:t>
      </w:r>
      <w:proofErr w:type="spellEnd"/>
    </w:p>
    <w:p w:rsidR="00EA5AC8" w:rsidRPr="00EA5AC8" w:rsidRDefault="00EA5AC8" w:rsidP="00EA5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5AC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5AC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5AC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EA5AC8" w:rsidRPr="009647E1" w:rsidRDefault="003B6F07" w:rsidP="009647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2012 елның 29 декабрендәге 273-ФЗ номерлы </w:t>
      </w:r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«Россия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Федерациясендә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мәгариф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гы</w:t>
      </w:r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законның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статьясы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1995 елның 24 ноябрендәге 181-ФЗ номерлы </w:t>
      </w:r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«Россия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Федерациясендә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инвалидларны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яклау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гы</w:t>
      </w:r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законның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статьясы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Мәгариф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фән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министрлыгының</w:t>
      </w:r>
      <w:proofErr w:type="spellEnd"/>
      <w:r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2015 елның 9 ноябрендәге 1309 номерлы</w:t>
      </w:r>
      <w:r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Инвалидлар өчен мәгариф өлкәсендәге объектлар һәм күрсәтелә торган хезмәтләрнең, шулай ук аларга кирәкле ярдәм күрсәтү мөмкинлеген тәэмин итү тәртибен раслау турында</w:t>
      </w:r>
      <w:r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гы боерыгы нигезендә Татарстан Республикасы Буа муниципаль районы Башкарма комитеты, </w:t>
      </w:r>
    </w:p>
    <w:p w:rsidR="00EA5AC8" w:rsidRPr="009647E1" w:rsidRDefault="003B6F07" w:rsidP="00EA5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7E1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КАРАР БИРӘ</w:t>
      </w:r>
      <w:r w:rsidR="00EA5AC8" w:rsidRPr="0096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A5AC8" w:rsidRPr="009647E1" w:rsidRDefault="00EA5AC8" w:rsidP="00EA5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6F07" w:rsidRPr="009647E1" w:rsidRDefault="00EA5AC8" w:rsidP="00EA5A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Мәктәпкәчә</w:t>
      </w:r>
      <w:proofErr w:type="spellEnd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учреждениеләре</w:t>
      </w:r>
      <w:proofErr w:type="spellEnd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җ</w:t>
      </w:r>
      <w:proofErr w:type="gramStart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әкчеләренә</w:t>
      </w:r>
      <w:proofErr w:type="spellEnd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инвалидларның</w:t>
      </w:r>
      <w:proofErr w:type="spellEnd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</w:t>
      </w:r>
      <w:proofErr w:type="spellEnd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инфраструктура </w:t>
      </w:r>
      <w:proofErr w:type="spellStart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объектларына</w:t>
      </w:r>
      <w:proofErr w:type="spellEnd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тоткарлыксыз</w:t>
      </w:r>
      <w:proofErr w:type="spellEnd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үтеп</w:t>
      </w:r>
      <w:proofErr w:type="spellEnd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керү</w:t>
      </w:r>
      <w:proofErr w:type="spellEnd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</w:t>
      </w:r>
      <w:proofErr w:type="spellEnd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тудыру</w:t>
      </w:r>
      <w:r w:rsidR="009647E1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spellEnd"/>
      <w:r w:rsidR="009647E1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47E1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тулысынча</w:t>
      </w:r>
      <w:proofErr w:type="spellEnd"/>
      <w:r w:rsidR="009647E1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47E1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="009647E1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47E1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итәргә</w:t>
      </w:r>
      <w:proofErr w:type="spellEnd"/>
      <w:r w:rsidR="003B6F07" w:rsidRPr="00964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7E1" w:rsidRPr="009647E1" w:rsidRDefault="00EA5AC8" w:rsidP="00EA5A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</w:t>
      </w:r>
      <w:r w:rsidR="009647E1" w:rsidRPr="009647E1">
        <w:rPr>
          <w:lang w:val="tt-RU"/>
        </w:rPr>
        <w:t xml:space="preserve"> </w:t>
      </w:r>
      <w:r w:rsidR="009647E1"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Мәктәпкәчә белем бирү учреждениесенә керү инвалидларның ихтыяҗларын исәпкә алып, тулысынча җайлаштырырга мөмкин булмаса, </w:t>
      </w:r>
    </w:p>
    <w:p w:rsidR="009647E1" w:rsidRPr="009647E1" w:rsidRDefault="009647E1" w:rsidP="0096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инвалидларның мәктәпкәчә белем бирү учреждениесенә керү мөмкинлеген алар белән бер бинада урнашкан гомуми белем бирү учреждениеләренә керү аша рөхсәт итәргә,</w:t>
      </w:r>
      <w:r w:rsidRPr="009647E1">
        <w:rPr>
          <w:lang w:val="tt-RU"/>
        </w:rPr>
        <w:t xml:space="preserve"> </w:t>
      </w:r>
      <w:r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 администрация кабинетларына, методик һәм медицина кабинетларына, бәдрәф бүлмәсенә керү юлын озата баручы зат ярдәмендә тәэмин итәргә.</w:t>
      </w:r>
    </w:p>
    <w:p w:rsidR="009647E1" w:rsidRPr="009647E1" w:rsidRDefault="00EA5AC8" w:rsidP="009647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3. </w:t>
      </w:r>
      <w:r w:rsidR="009647E1" w:rsidRPr="00964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Гомуми белем бирү һәм мәктәпкәчә белем бирү учреждениеләре җитәкчеләренә халыкның аз хәрәкәтләнүче төркемнәренә объект эчендә керү  һәм хәрәкәт итү тәртибен регламентлый торган локаль актларга төзәтмәләр кертергә.</w:t>
      </w:r>
    </w:p>
    <w:p w:rsidR="009647E1" w:rsidRPr="009647E1" w:rsidRDefault="009647E1" w:rsidP="00964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647E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4. Әлеге карар имзаланган көненнән үз көченә керә һәм түбәндәге адрес буенча Татарстан Республикасы Муниципаль берәмлекләре порталында «Интернет» мәгълүмат-коммуникация челтәрендә </w:t>
      </w:r>
      <w:r w:rsidRPr="009647E1">
        <w:rPr>
          <w:rFonts w:ascii="Times New Roman" w:eastAsia="Times New Roman" w:hAnsi="Times New Roman" w:cs="Times New Roman"/>
        </w:rPr>
        <w:fldChar w:fldCharType="begin"/>
      </w:r>
      <w:r w:rsidRPr="009647E1">
        <w:rPr>
          <w:rFonts w:ascii="Times New Roman" w:eastAsia="Times New Roman" w:hAnsi="Times New Roman" w:cs="Times New Roman"/>
          <w:lang w:val="tt-RU"/>
        </w:rPr>
        <w:instrText xml:space="preserve"> HYPERLINK "http://buinsk.tatarstan.ru" </w:instrText>
      </w:r>
      <w:r w:rsidRPr="009647E1">
        <w:rPr>
          <w:rFonts w:ascii="Times New Roman" w:eastAsia="Times New Roman" w:hAnsi="Times New Roman" w:cs="Times New Roman"/>
        </w:rPr>
        <w:fldChar w:fldCharType="separate"/>
      </w:r>
      <w:r w:rsidRPr="009647E1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tt-RU" w:eastAsia="ru-RU"/>
        </w:rPr>
        <w:t>http://buinsk.tatarstan.ru</w:t>
      </w:r>
      <w:r w:rsidRPr="009647E1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tt-RU" w:eastAsia="ru-RU"/>
        </w:rPr>
        <w:fldChar w:fldCharType="end"/>
      </w:r>
      <w:r w:rsidRPr="009647E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  адресы белән басылып чыгарга тиеш.</w:t>
      </w:r>
    </w:p>
    <w:p w:rsidR="009647E1" w:rsidRPr="009647E1" w:rsidRDefault="009647E1" w:rsidP="00964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647E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lastRenderedPageBreak/>
        <w:t>5. Әлеге карарның үтәлешен контрольдә тотуны Башкарма комитет җитәкчесе урынбасары – «Буа муниципаль районы мәгариф идарәсе» МКУ начальнигы И.Ф. Ханбиковка йөкләргә.</w:t>
      </w:r>
    </w:p>
    <w:p w:rsidR="009647E1" w:rsidRPr="009647E1" w:rsidRDefault="009647E1" w:rsidP="00964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9647E1" w:rsidRPr="009647E1" w:rsidRDefault="009647E1" w:rsidP="00964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7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Башкарма комитет җитәкчесе</w:t>
      </w:r>
      <w:r w:rsidRPr="009647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bookmarkStart w:id="0" w:name="_GoBack"/>
      <w:bookmarkEnd w:id="0"/>
      <w:r w:rsidRPr="009647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Р.Р. </w:t>
      </w:r>
      <w:proofErr w:type="spellStart"/>
      <w:r w:rsidRPr="009647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Камартдинов</w:t>
      </w:r>
      <w:proofErr w:type="spellEnd"/>
      <w:r w:rsidRPr="00964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47E1" w:rsidRPr="009647E1" w:rsidRDefault="009647E1" w:rsidP="00964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647E1" w:rsidRDefault="009647E1" w:rsidP="00EA5A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647E1" w:rsidRDefault="009647E1"/>
    <w:sectPr w:rsidR="0096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BA"/>
    <w:rsid w:val="00140FBA"/>
    <w:rsid w:val="003B6F07"/>
    <w:rsid w:val="007A771A"/>
    <w:rsid w:val="00964089"/>
    <w:rsid w:val="009647E1"/>
    <w:rsid w:val="00EA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A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6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A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6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2020-01-29T12:12:00Z</dcterms:created>
  <dcterms:modified xsi:type="dcterms:W3CDTF">2020-01-30T06:34:00Z</dcterms:modified>
</cp:coreProperties>
</file>