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C5" w:rsidRPr="009A27C5" w:rsidRDefault="009A27C5" w:rsidP="009A27C5">
      <w:pPr>
        <w:spacing w:after="200" w:line="276" w:lineRule="auto"/>
        <w:rPr>
          <w:sz w:val="28"/>
          <w:szCs w:val="28"/>
        </w:rPr>
      </w:pPr>
    </w:p>
    <w:tbl>
      <w:tblPr>
        <w:tblW w:w="1008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94"/>
        <w:gridCol w:w="692"/>
        <w:gridCol w:w="4166"/>
        <w:gridCol w:w="81"/>
      </w:tblGrid>
      <w:tr w:rsidR="009A27C5" w:rsidRPr="009A27C5" w:rsidTr="00C1041B">
        <w:trPr>
          <w:trHeight w:val="1560"/>
        </w:trPr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27C5" w:rsidRPr="009A27C5" w:rsidRDefault="009A27C5" w:rsidP="009A27C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>РЕСПУБЛИКА ТАТАРСТАН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>ИСПОЛНИТЕЛЬНЫЙ КОМИТЕТ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>БУИНСКОГО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>МУНИЦИПАЛЬНОГО РАЙОНА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27C5" w:rsidRPr="009A27C5" w:rsidRDefault="009A27C5" w:rsidP="009A27C5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9A27C5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7C15491" wp14:editId="6ED5EE1A">
                  <wp:extent cx="723900" cy="9048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27C5" w:rsidRPr="009A27C5" w:rsidRDefault="009A27C5" w:rsidP="009A27C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>БУА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 xml:space="preserve"> МУНИЦИПАЛЬ РАЙОНЫ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 xml:space="preserve"> БАШКАРМА КОМИТЕТЫ</w:t>
            </w:r>
            <w:r w:rsidRPr="009A27C5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  <w:tr w:rsidR="009A27C5" w:rsidRPr="009A27C5" w:rsidTr="00C1041B">
        <w:trPr>
          <w:gridAfter w:val="1"/>
          <w:wAfter w:w="81" w:type="dxa"/>
          <w:trHeight w:val="1021"/>
        </w:trPr>
        <w:tc>
          <w:tcPr>
            <w:tcW w:w="5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C5" w:rsidRPr="009A27C5" w:rsidRDefault="009A27C5" w:rsidP="009A27C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</w:p>
          <w:p w:rsidR="009A27C5" w:rsidRPr="009A27C5" w:rsidRDefault="009A27C5" w:rsidP="009A27C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A27C5" w:rsidRPr="009A27C5" w:rsidRDefault="009A27C5" w:rsidP="009A27C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A27C5" w:rsidRPr="009A27C5" w:rsidRDefault="009A27C5" w:rsidP="009A27C5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 w:rsidRPr="009A27C5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C5AD3" wp14:editId="7AD52265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97790</wp:posOffset>
                      </wp:positionV>
                      <wp:extent cx="952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27C5" w:rsidRDefault="009A27C5" w:rsidP="009A27C5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Бу</w:t>
                                  </w:r>
                                  <w:proofErr w:type="spellEnd"/>
                                  <w:r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7pt;width: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7hwAIAAK4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" filled="f" stroked="f" strokecolor="white">
                      <v:textbox inset="0,0,0,0">
                        <w:txbxContent>
                          <w:p w:rsidR="009A27C5" w:rsidRDefault="009A27C5" w:rsidP="009A27C5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t>Бу</w:t>
                            </w:r>
                            <w:proofErr w:type="spellEnd"/>
                            <w:r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 xml:space="preserve"> 2020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елның 30</w:t>
            </w:r>
            <w:bookmarkStart w:id="0" w:name="_GoBack"/>
            <w:bookmarkEnd w:id="0"/>
            <w:r w:rsidRPr="009A27C5">
              <w:rPr>
                <w:rFonts w:eastAsia="Calibri"/>
                <w:sz w:val="28"/>
                <w:szCs w:val="28"/>
                <w:lang w:val="tt-RU" w:eastAsia="en-US"/>
              </w:rPr>
              <w:t xml:space="preserve"> гыйнвары</w:t>
            </w:r>
            <w:r w:rsidRPr="009A27C5">
              <w:rPr>
                <w:rFonts w:eastAsia="Calibri"/>
                <w:sz w:val="28"/>
                <w:szCs w:val="28"/>
                <w:lang w:eastAsia="en-US"/>
              </w:rPr>
              <w:t xml:space="preserve">                  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7C5" w:rsidRPr="009A27C5" w:rsidRDefault="009A27C5" w:rsidP="009A27C5">
            <w:pPr>
              <w:keepNext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A27C5" w:rsidRPr="009A27C5" w:rsidRDefault="009A27C5" w:rsidP="009A27C5">
            <w:pPr>
              <w:keepNext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A27C5" w:rsidRPr="009A27C5" w:rsidRDefault="009A27C5" w:rsidP="009A27C5">
            <w:pPr>
              <w:keepNext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9A27C5" w:rsidRPr="009A27C5" w:rsidRDefault="009A27C5" w:rsidP="009A27C5">
            <w:pPr>
              <w:keepNext/>
              <w:jc w:val="center"/>
              <w:outlineLvl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A27C5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</w:p>
          <w:p w:rsidR="009A27C5" w:rsidRPr="009A27C5" w:rsidRDefault="009A27C5" w:rsidP="009A27C5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A27C5" w:rsidRPr="009A27C5" w:rsidRDefault="009A27C5" w:rsidP="009A27C5">
            <w:pPr>
              <w:jc w:val="center"/>
              <w:rPr>
                <w:rFonts w:eastAsia="Calibri"/>
                <w:color w:val="000000"/>
                <w:szCs w:val="28"/>
                <w:lang w:val="tt-RU" w:eastAsia="en-US"/>
              </w:rPr>
            </w:pPr>
            <w:r w:rsidRPr="009A27C5">
              <w:rPr>
                <w:rFonts w:eastAsia="Calibri"/>
                <w:sz w:val="28"/>
                <w:szCs w:val="28"/>
                <w:lang w:eastAsia="en-US"/>
              </w:rPr>
              <w:t xml:space="preserve">             </w:t>
            </w:r>
            <w:r w:rsidRPr="009A27C5">
              <w:rPr>
                <w:rFonts w:eastAsia="Calibri"/>
                <w:sz w:val="28"/>
                <w:szCs w:val="28"/>
                <w:lang w:val="tt-RU"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0</w:t>
            </w:r>
            <w:r w:rsidRPr="009A27C5">
              <w:rPr>
                <w:rFonts w:eastAsia="Calibri"/>
                <w:sz w:val="28"/>
                <w:szCs w:val="28"/>
                <w:lang w:eastAsia="en-US"/>
              </w:rPr>
              <w:t xml:space="preserve"> /ИК-п</w:t>
            </w:r>
            <w:r w:rsidRPr="009A27C5">
              <w:rPr>
                <w:rFonts w:eastAsia="Calibri"/>
                <w:sz w:val="28"/>
                <w:szCs w:val="28"/>
                <w:lang w:val="tt-RU" w:eastAsia="en-US"/>
              </w:rPr>
              <w:t xml:space="preserve"> номерлы</w:t>
            </w:r>
          </w:p>
        </w:tc>
      </w:tr>
    </w:tbl>
    <w:p w:rsidR="009A27C5" w:rsidRPr="009A27C5" w:rsidRDefault="009A27C5" w:rsidP="009A27C5">
      <w:pPr>
        <w:rPr>
          <w:color w:val="000000"/>
          <w:sz w:val="27"/>
          <w:szCs w:val="27"/>
          <w:lang w:val="tt-RU"/>
        </w:rPr>
      </w:pPr>
    </w:p>
    <w:p w:rsidR="002C5779" w:rsidRDefault="002C5779" w:rsidP="002C5779">
      <w:pPr>
        <w:jc w:val="both"/>
        <w:rPr>
          <w:sz w:val="28"/>
          <w:szCs w:val="28"/>
        </w:rPr>
      </w:pPr>
    </w:p>
    <w:p w:rsidR="005D4135" w:rsidRDefault="005D4135" w:rsidP="005D4135">
      <w:pPr>
        <w:jc w:val="both"/>
        <w:rPr>
          <w:sz w:val="28"/>
          <w:szCs w:val="28"/>
        </w:rPr>
      </w:pPr>
      <w:proofErr w:type="spellStart"/>
      <w:r w:rsidRPr="005D4135">
        <w:rPr>
          <w:sz w:val="28"/>
          <w:szCs w:val="28"/>
        </w:rPr>
        <w:t>Буа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муниципаль</w:t>
      </w:r>
      <w:proofErr w:type="spellEnd"/>
      <w:r w:rsidRPr="005D4135">
        <w:rPr>
          <w:sz w:val="28"/>
          <w:szCs w:val="28"/>
        </w:rPr>
        <w:t xml:space="preserve"> районы </w:t>
      </w:r>
      <w:proofErr w:type="spellStart"/>
      <w:r w:rsidRPr="005D4135">
        <w:rPr>
          <w:sz w:val="28"/>
          <w:szCs w:val="28"/>
        </w:rPr>
        <w:t>Башкарма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комитетының</w:t>
      </w:r>
      <w:proofErr w:type="spellEnd"/>
      <w:r w:rsidRPr="005D4135">
        <w:rPr>
          <w:sz w:val="28"/>
          <w:szCs w:val="28"/>
        </w:rPr>
        <w:t xml:space="preserve"> </w:t>
      </w:r>
    </w:p>
    <w:p w:rsidR="005D4135" w:rsidRDefault="005D4135" w:rsidP="005D4135">
      <w:pPr>
        <w:jc w:val="both"/>
        <w:rPr>
          <w:sz w:val="28"/>
          <w:szCs w:val="28"/>
        </w:rPr>
      </w:pPr>
      <w:r w:rsidRPr="005D4135">
        <w:rPr>
          <w:sz w:val="28"/>
          <w:szCs w:val="28"/>
        </w:rPr>
        <w:t xml:space="preserve">2016 </w:t>
      </w:r>
      <w:proofErr w:type="spellStart"/>
      <w:r w:rsidRPr="005D4135">
        <w:rPr>
          <w:sz w:val="28"/>
          <w:szCs w:val="28"/>
        </w:rPr>
        <w:t>елның</w:t>
      </w:r>
      <w:proofErr w:type="spellEnd"/>
      <w:r w:rsidRPr="005D4135">
        <w:rPr>
          <w:sz w:val="28"/>
          <w:szCs w:val="28"/>
        </w:rPr>
        <w:t xml:space="preserve"> 20 </w:t>
      </w:r>
      <w:proofErr w:type="spellStart"/>
      <w:r w:rsidRPr="005D4135">
        <w:rPr>
          <w:sz w:val="28"/>
          <w:szCs w:val="28"/>
        </w:rPr>
        <w:t>июлендә</w:t>
      </w:r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</w:t>
      </w:r>
      <w:r w:rsidRPr="005D4135">
        <w:rPr>
          <w:sz w:val="28"/>
          <w:szCs w:val="28"/>
        </w:rPr>
        <w:t xml:space="preserve"> 336-п </w:t>
      </w:r>
      <w:proofErr w:type="spellStart"/>
      <w:r w:rsidRPr="005D4135">
        <w:rPr>
          <w:sz w:val="28"/>
          <w:szCs w:val="28"/>
        </w:rPr>
        <w:t>номерлы</w:t>
      </w:r>
      <w:proofErr w:type="spellEnd"/>
      <w:r w:rsidRPr="005D4135">
        <w:rPr>
          <w:sz w:val="28"/>
          <w:szCs w:val="28"/>
        </w:rPr>
        <w:t xml:space="preserve"> </w:t>
      </w:r>
    </w:p>
    <w:p w:rsidR="005D4135" w:rsidRDefault="005D4135" w:rsidP="005D4135">
      <w:pPr>
        <w:jc w:val="both"/>
        <w:rPr>
          <w:sz w:val="28"/>
          <w:szCs w:val="28"/>
        </w:rPr>
      </w:pPr>
      <w:r w:rsidRPr="005D4135">
        <w:rPr>
          <w:sz w:val="28"/>
          <w:szCs w:val="28"/>
        </w:rPr>
        <w:t>"</w:t>
      </w:r>
      <w:proofErr w:type="spellStart"/>
      <w:r w:rsidRPr="005D4135">
        <w:rPr>
          <w:sz w:val="28"/>
          <w:szCs w:val="28"/>
        </w:rPr>
        <w:t>Буа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муниципаль</w:t>
      </w:r>
      <w:proofErr w:type="spellEnd"/>
      <w:r w:rsidRPr="005D4135">
        <w:rPr>
          <w:sz w:val="28"/>
          <w:szCs w:val="28"/>
        </w:rPr>
        <w:t xml:space="preserve"> районы </w:t>
      </w:r>
      <w:proofErr w:type="spellStart"/>
      <w:r w:rsidRPr="005D4135">
        <w:rPr>
          <w:sz w:val="28"/>
          <w:szCs w:val="28"/>
        </w:rPr>
        <w:t>территориясендә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са</w:t>
      </w:r>
      <w:r>
        <w:rPr>
          <w:sz w:val="28"/>
          <w:szCs w:val="28"/>
        </w:rPr>
        <w:t>йлау</w:t>
      </w:r>
      <w:proofErr w:type="spellEnd"/>
    </w:p>
    <w:p w:rsidR="005D4135" w:rsidRDefault="005D4135" w:rsidP="005D413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участокларын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төзү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gramStart"/>
      <w:r>
        <w:rPr>
          <w:sz w:val="28"/>
          <w:szCs w:val="28"/>
        </w:rPr>
        <w:t>"</w:t>
      </w:r>
      <w:r w:rsidRPr="005D4135">
        <w:rPr>
          <w:sz w:val="28"/>
          <w:szCs w:val="28"/>
        </w:rPr>
        <w:t>г</w:t>
      </w:r>
      <w:proofErr w:type="gramEnd"/>
      <w:r w:rsidRPr="005D4135">
        <w:rPr>
          <w:sz w:val="28"/>
          <w:szCs w:val="28"/>
        </w:rPr>
        <w:t>ы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карарына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үзгәрешләр</w:t>
      </w:r>
      <w:proofErr w:type="spellEnd"/>
      <w:r w:rsidRPr="005D4135">
        <w:rPr>
          <w:sz w:val="28"/>
          <w:szCs w:val="28"/>
        </w:rPr>
        <w:t xml:space="preserve"> </w:t>
      </w:r>
    </w:p>
    <w:p w:rsidR="005D4135" w:rsidRPr="005D4135" w:rsidRDefault="005D4135" w:rsidP="005D4135">
      <w:pPr>
        <w:jc w:val="both"/>
        <w:rPr>
          <w:sz w:val="28"/>
          <w:szCs w:val="28"/>
        </w:rPr>
      </w:pPr>
      <w:proofErr w:type="spellStart"/>
      <w:r w:rsidRPr="005D4135">
        <w:rPr>
          <w:sz w:val="28"/>
          <w:szCs w:val="28"/>
        </w:rPr>
        <w:t>кертү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турында</w:t>
      </w:r>
      <w:proofErr w:type="spellEnd"/>
      <w:r w:rsidRPr="005D4135">
        <w:rPr>
          <w:sz w:val="28"/>
          <w:szCs w:val="28"/>
        </w:rPr>
        <w:t xml:space="preserve"> </w:t>
      </w:r>
    </w:p>
    <w:p w:rsidR="002C5779" w:rsidRPr="00A97306" w:rsidRDefault="002C5779" w:rsidP="002C5779">
      <w:pPr>
        <w:ind w:firstLine="708"/>
        <w:jc w:val="both"/>
        <w:rPr>
          <w:sz w:val="28"/>
          <w:szCs w:val="28"/>
        </w:rPr>
      </w:pPr>
    </w:p>
    <w:p w:rsidR="002C5779" w:rsidRDefault="002C5779" w:rsidP="002C5779">
      <w:pPr>
        <w:spacing w:line="240" w:lineRule="atLeast"/>
        <w:ind w:firstLine="708"/>
        <w:jc w:val="both"/>
        <w:rPr>
          <w:sz w:val="28"/>
          <w:szCs w:val="28"/>
        </w:rPr>
      </w:pPr>
    </w:p>
    <w:p w:rsidR="005D4135" w:rsidRDefault="005D4135" w:rsidP="002C5779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2002 </w:t>
      </w:r>
      <w:proofErr w:type="spellStart"/>
      <w:r>
        <w:rPr>
          <w:sz w:val="28"/>
          <w:szCs w:val="28"/>
        </w:rPr>
        <w:t>елны</w:t>
      </w:r>
      <w:proofErr w:type="spellEnd"/>
      <w:r>
        <w:rPr>
          <w:sz w:val="28"/>
          <w:szCs w:val="28"/>
          <w:lang w:val="tt-RU"/>
        </w:rPr>
        <w:t xml:space="preserve">ң 12 июнендәге 67-ФЗ номерлы </w:t>
      </w:r>
      <w:r w:rsidRPr="005D4135">
        <w:rPr>
          <w:sz w:val="28"/>
          <w:szCs w:val="28"/>
        </w:rPr>
        <w:t xml:space="preserve">«Россия </w:t>
      </w:r>
      <w:proofErr w:type="spellStart"/>
      <w:r w:rsidRPr="005D4135">
        <w:rPr>
          <w:sz w:val="28"/>
          <w:szCs w:val="28"/>
        </w:rPr>
        <w:t>Федерациясе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гражданнарының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сайлау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хокукларының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һәм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референдумда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катнашу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хокукының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тө</w:t>
      </w:r>
      <w:proofErr w:type="gramStart"/>
      <w:r w:rsidRPr="005D4135">
        <w:rPr>
          <w:sz w:val="28"/>
          <w:szCs w:val="28"/>
        </w:rPr>
        <w:t>п</w:t>
      </w:r>
      <w:proofErr w:type="spellEnd"/>
      <w:proofErr w:type="gram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гарантияләр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» </w:t>
      </w:r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Федераль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законның</w:t>
      </w:r>
      <w:proofErr w:type="spellEnd"/>
      <w:r w:rsidRPr="005D4135">
        <w:rPr>
          <w:sz w:val="28"/>
          <w:szCs w:val="28"/>
        </w:rPr>
        <w:t xml:space="preserve"> 19 </w:t>
      </w:r>
      <w:proofErr w:type="spellStart"/>
      <w:r w:rsidRPr="005D4135">
        <w:rPr>
          <w:sz w:val="28"/>
          <w:szCs w:val="28"/>
        </w:rPr>
        <w:t>статьясы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нигезендә</w:t>
      </w:r>
      <w:proofErr w:type="spellEnd"/>
      <w:r w:rsidRPr="005D4135">
        <w:rPr>
          <w:sz w:val="28"/>
          <w:szCs w:val="28"/>
        </w:rPr>
        <w:t xml:space="preserve">, Татарстан </w:t>
      </w:r>
      <w:proofErr w:type="spellStart"/>
      <w:r w:rsidRPr="005D4135">
        <w:rPr>
          <w:sz w:val="28"/>
          <w:szCs w:val="28"/>
        </w:rPr>
        <w:t>Республикасы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Буа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шәһәре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территориаль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сайлау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комиссиясе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белән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килешү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буенча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Буа</w:t>
      </w:r>
      <w:proofErr w:type="spellEnd"/>
      <w:r w:rsidRPr="005D4135">
        <w:rPr>
          <w:sz w:val="28"/>
          <w:szCs w:val="28"/>
        </w:rPr>
        <w:t xml:space="preserve"> </w:t>
      </w:r>
      <w:proofErr w:type="spellStart"/>
      <w:r w:rsidRPr="005D4135">
        <w:rPr>
          <w:sz w:val="28"/>
          <w:szCs w:val="28"/>
        </w:rPr>
        <w:t>муниципаль</w:t>
      </w:r>
      <w:proofErr w:type="spellEnd"/>
      <w:r w:rsidRPr="005D4135">
        <w:rPr>
          <w:sz w:val="28"/>
          <w:szCs w:val="28"/>
        </w:rPr>
        <w:t xml:space="preserve"> районы </w:t>
      </w:r>
      <w:proofErr w:type="spellStart"/>
      <w:r w:rsidRPr="005D4135">
        <w:rPr>
          <w:sz w:val="28"/>
          <w:szCs w:val="28"/>
        </w:rPr>
        <w:t>башкарма</w:t>
      </w:r>
      <w:proofErr w:type="spellEnd"/>
      <w:r w:rsidRPr="005D4135">
        <w:rPr>
          <w:sz w:val="28"/>
          <w:szCs w:val="28"/>
        </w:rPr>
        <w:t xml:space="preserve"> комитеты</w:t>
      </w:r>
    </w:p>
    <w:p w:rsidR="002C5779" w:rsidRDefault="002C5779" w:rsidP="002C5779">
      <w:pPr>
        <w:spacing w:line="240" w:lineRule="atLeast"/>
        <w:ind w:firstLine="708"/>
        <w:jc w:val="both"/>
        <w:rPr>
          <w:sz w:val="28"/>
          <w:szCs w:val="28"/>
        </w:rPr>
      </w:pPr>
    </w:p>
    <w:p w:rsidR="002C5779" w:rsidRPr="00A97306" w:rsidRDefault="005D4135" w:rsidP="002C5779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КАРАР БИРӘ</w:t>
      </w:r>
      <w:r w:rsidR="002C5779" w:rsidRPr="00A97306">
        <w:rPr>
          <w:sz w:val="28"/>
          <w:szCs w:val="28"/>
        </w:rPr>
        <w:t>:</w:t>
      </w:r>
    </w:p>
    <w:p w:rsidR="002C5779" w:rsidRPr="00A97306" w:rsidRDefault="002C5779" w:rsidP="002C5779">
      <w:pPr>
        <w:ind w:firstLine="708"/>
        <w:jc w:val="both"/>
        <w:rPr>
          <w:sz w:val="28"/>
          <w:szCs w:val="28"/>
        </w:rPr>
      </w:pPr>
    </w:p>
    <w:p w:rsidR="005D4135" w:rsidRDefault="002C5779" w:rsidP="002C5779">
      <w:pPr>
        <w:ind w:firstLine="708"/>
        <w:jc w:val="both"/>
        <w:rPr>
          <w:sz w:val="28"/>
          <w:szCs w:val="28"/>
          <w:lang w:val="tt-RU"/>
        </w:rPr>
      </w:pPr>
      <w:r w:rsidRPr="00A97306">
        <w:rPr>
          <w:sz w:val="28"/>
          <w:szCs w:val="28"/>
        </w:rPr>
        <w:t xml:space="preserve">1. </w:t>
      </w:r>
      <w:r w:rsidR="005D4135" w:rsidRPr="005D4135">
        <w:rPr>
          <w:sz w:val="28"/>
          <w:szCs w:val="28"/>
        </w:rPr>
        <w:t xml:space="preserve">Татарстан </w:t>
      </w:r>
      <w:proofErr w:type="spellStart"/>
      <w:r w:rsidR="005D4135" w:rsidRPr="005D4135">
        <w:rPr>
          <w:sz w:val="28"/>
          <w:szCs w:val="28"/>
        </w:rPr>
        <w:t>Республикасы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Буа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муниципаль</w:t>
      </w:r>
      <w:proofErr w:type="spellEnd"/>
      <w:r w:rsidR="005D4135" w:rsidRPr="005D4135">
        <w:rPr>
          <w:sz w:val="28"/>
          <w:szCs w:val="28"/>
        </w:rPr>
        <w:t xml:space="preserve"> районы </w:t>
      </w:r>
      <w:proofErr w:type="spellStart"/>
      <w:r w:rsidR="005D4135" w:rsidRPr="005D4135">
        <w:rPr>
          <w:sz w:val="28"/>
          <w:szCs w:val="28"/>
        </w:rPr>
        <w:t>Башкарма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комитетының</w:t>
      </w:r>
      <w:proofErr w:type="spellEnd"/>
      <w:r w:rsidR="005D4135" w:rsidRPr="005D4135">
        <w:rPr>
          <w:sz w:val="28"/>
          <w:szCs w:val="28"/>
        </w:rPr>
        <w:t xml:space="preserve"> 201</w:t>
      </w:r>
      <w:r w:rsidR="005D4135">
        <w:rPr>
          <w:sz w:val="28"/>
          <w:szCs w:val="28"/>
        </w:rPr>
        <w:t xml:space="preserve">6 </w:t>
      </w:r>
      <w:proofErr w:type="spellStart"/>
      <w:r w:rsidR="005D4135">
        <w:rPr>
          <w:sz w:val="28"/>
          <w:szCs w:val="28"/>
        </w:rPr>
        <w:t>елның</w:t>
      </w:r>
      <w:proofErr w:type="spellEnd"/>
      <w:r w:rsidR="005D4135">
        <w:rPr>
          <w:sz w:val="28"/>
          <w:szCs w:val="28"/>
        </w:rPr>
        <w:t xml:space="preserve"> 20 </w:t>
      </w:r>
      <w:proofErr w:type="spellStart"/>
      <w:r w:rsidR="005D4135">
        <w:rPr>
          <w:sz w:val="28"/>
          <w:szCs w:val="28"/>
        </w:rPr>
        <w:t>июленд</w:t>
      </w:r>
      <w:proofErr w:type="spellEnd"/>
      <w:r w:rsidR="005D4135">
        <w:rPr>
          <w:sz w:val="28"/>
          <w:szCs w:val="28"/>
          <w:lang w:val="tt-RU"/>
        </w:rPr>
        <w:t>әге</w:t>
      </w:r>
      <w:r w:rsidR="005D4135" w:rsidRPr="005D4135">
        <w:rPr>
          <w:sz w:val="28"/>
          <w:szCs w:val="28"/>
        </w:rPr>
        <w:t xml:space="preserve"> 336-п </w:t>
      </w:r>
      <w:proofErr w:type="spellStart"/>
      <w:r w:rsidR="005D4135" w:rsidRPr="005D4135">
        <w:rPr>
          <w:sz w:val="28"/>
          <w:szCs w:val="28"/>
        </w:rPr>
        <w:t>номерлы</w:t>
      </w:r>
      <w:proofErr w:type="spellEnd"/>
      <w:r w:rsidR="005D4135" w:rsidRPr="005D4135">
        <w:rPr>
          <w:sz w:val="28"/>
          <w:szCs w:val="28"/>
        </w:rPr>
        <w:t xml:space="preserve"> «Татарстан </w:t>
      </w:r>
      <w:proofErr w:type="spellStart"/>
      <w:r w:rsidR="005D4135" w:rsidRPr="005D4135">
        <w:rPr>
          <w:sz w:val="28"/>
          <w:szCs w:val="28"/>
        </w:rPr>
        <w:t>Республикасы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Буа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муниципаль</w:t>
      </w:r>
      <w:proofErr w:type="spellEnd"/>
      <w:r w:rsidR="005D4135" w:rsidRPr="005D4135">
        <w:rPr>
          <w:sz w:val="28"/>
          <w:szCs w:val="28"/>
        </w:rPr>
        <w:t xml:space="preserve"> районы </w:t>
      </w:r>
      <w:proofErr w:type="spellStart"/>
      <w:r w:rsidR="005D4135" w:rsidRPr="005D4135">
        <w:rPr>
          <w:sz w:val="28"/>
          <w:szCs w:val="28"/>
        </w:rPr>
        <w:t>территориясендә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са</w:t>
      </w:r>
      <w:r w:rsidR="005D4135">
        <w:rPr>
          <w:sz w:val="28"/>
          <w:szCs w:val="28"/>
        </w:rPr>
        <w:t>йлау</w:t>
      </w:r>
      <w:proofErr w:type="spellEnd"/>
      <w:r w:rsidR="005D4135">
        <w:rPr>
          <w:sz w:val="28"/>
          <w:szCs w:val="28"/>
        </w:rPr>
        <w:t xml:space="preserve"> </w:t>
      </w:r>
      <w:proofErr w:type="spellStart"/>
      <w:r w:rsidR="005D4135">
        <w:rPr>
          <w:sz w:val="28"/>
          <w:szCs w:val="28"/>
        </w:rPr>
        <w:t>участокларын</w:t>
      </w:r>
      <w:proofErr w:type="spellEnd"/>
      <w:r w:rsidR="005D4135">
        <w:rPr>
          <w:sz w:val="28"/>
          <w:szCs w:val="28"/>
        </w:rPr>
        <w:t xml:space="preserve"> </w:t>
      </w:r>
      <w:proofErr w:type="spellStart"/>
      <w:r w:rsidR="005D4135">
        <w:rPr>
          <w:sz w:val="28"/>
          <w:szCs w:val="28"/>
        </w:rPr>
        <w:t>төзү</w:t>
      </w:r>
      <w:proofErr w:type="spellEnd"/>
      <w:r w:rsidR="005D4135">
        <w:rPr>
          <w:sz w:val="28"/>
          <w:szCs w:val="28"/>
        </w:rPr>
        <w:t xml:space="preserve"> </w:t>
      </w:r>
      <w:proofErr w:type="spellStart"/>
      <w:r w:rsidR="005D4135">
        <w:rPr>
          <w:sz w:val="28"/>
          <w:szCs w:val="28"/>
        </w:rPr>
        <w:t>турында</w:t>
      </w:r>
      <w:proofErr w:type="gramStart"/>
      <w:r w:rsidR="005D4135">
        <w:rPr>
          <w:sz w:val="28"/>
          <w:szCs w:val="28"/>
        </w:rPr>
        <w:t>»</w:t>
      </w:r>
      <w:r w:rsidR="005D4135" w:rsidRPr="005D4135">
        <w:rPr>
          <w:sz w:val="28"/>
          <w:szCs w:val="28"/>
        </w:rPr>
        <w:t>г</w:t>
      </w:r>
      <w:proofErr w:type="gramEnd"/>
      <w:r w:rsidR="005D4135" w:rsidRPr="005D4135">
        <w:rPr>
          <w:sz w:val="28"/>
          <w:szCs w:val="28"/>
        </w:rPr>
        <w:t>ы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карарына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түбәндәге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үзгәрешләр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һәм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өстәмәләр</w:t>
      </w:r>
      <w:proofErr w:type="spellEnd"/>
      <w:r w:rsidR="005D4135" w:rsidRPr="005D4135">
        <w:rPr>
          <w:sz w:val="28"/>
          <w:szCs w:val="28"/>
        </w:rPr>
        <w:t xml:space="preserve"> </w:t>
      </w:r>
      <w:proofErr w:type="spellStart"/>
      <w:r w:rsidR="005D4135" w:rsidRPr="005D4135">
        <w:rPr>
          <w:sz w:val="28"/>
          <w:szCs w:val="28"/>
        </w:rPr>
        <w:t>кертергә</w:t>
      </w:r>
      <w:proofErr w:type="spellEnd"/>
      <w:r w:rsidR="005D4135" w:rsidRPr="005D4135">
        <w:rPr>
          <w:sz w:val="28"/>
          <w:szCs w:val="28"/>
        </w:rPr>
        <w:t>:</w:t>
      </w:r>
    </w:p>
    <w:p w:rsidR="005D4135" w:rsidRDefault="005D4135" w:rsidP="002C5779">
      <w:pPr>
        <w:ind w:firstLine="708"/>
        <w:jc w:val="both"/>
        <w:rPr>
          <w:sz w:val="28"/>
          <w:szCs w:val="28"/>
          <w:lang w:val="tt-RU"/>
        </w:rPr>
      </w:pPr>
      <w:r w:rsidRPr="005D4135">
        <w:rPr>
          <w:sz w:val="28"/>
          <w:szCs w:val="28"/>
          <w:lang w:val="tt-RU"/>
        </w:rPr>
        <w:t xml:space="preserve"> </w:t>
      </w:r>
      <w:r w:rsidR="002C5779" w:rsidRPr="005D4135">
        <w:rPr>
          <w:sz w:val="28"/>
          <w:szCs w:val="28"/>
          <w:lang w:val="tt-RU"/>
        </w:rPr>
        <w:t xml:space="preserve">а) </w:t>
      </w:r>
      <w:r w:rsidRPr="005D4135">
        <w:rPr>
          <w:sz w:val="28"/>
          <w:szCs w:val="28"/>
          <w:lang w:val="tt-RU"/>
        </w:rPr>
        <w:t xml:space="preserve">1 пунктны үзгәртергә һәм түбәндәге редакциядә бәян итәргә: </w:t>
      </w:r>
    </w:p>
    <w:p w:rsidR="002C5779" w:rsidRPr="005D4135" w:rsidRDefault="002C5779" w:rsidP="002C5779">
      <w:pPr>
        <w:ind w:firstLine="708"/>
        <w:jc w:val="both"/>
        <w:rPr>
          <w:sz w:val="28"/>
          <w:szCs w:val="28"/>
          <w:lang w:val="tt-RU"/>
        </w:rPr>
      </w:pPr>
      <w:r w:rsidRPr="00053E5C">
        <w:rPr>
          <w:sz w:val="28"/>
          <w:szCs w:val="28"/>
          <w:lang w:val="tt-RU"/>
        </w:rPr>
        <w:t xml:space="preserve">«1. </w:t>
      </w:r>
      <w:r w:rsidR="005D4135" w:rsidRPr="00053E5C">
        <w:rPr>
          <w:sz w:val="28"/>
          <w:szCs w:val="28"/>
          <w:lang w:val="tt-RU"/>
        </w:rPr>
        <w:t>1173 нче</w:t>
      </w:r>
      <w:r w:rsidR="00053E5C">
        <w:rPr>
          <w:sz w:val="28"/>
          <w:szCs w:val="28"/>
          <w:lang w:val="tt-RU"/>
        </w:rPr>
        <w:t xml:space="preserve"> </w:t>
      </w:r>
      <w:r w:rsidR="005D4135" w:rsidRPr="00053E5C">
        <w:rPr>
          <w:sz w:val="28"/>
          <w:szCs w:val="28"/>
          <w:lang w:val="tt-RU"/>
        </w:rPr>
        <w:t xml:space="preserve"> Яшьләр сайлау участогы</w:t>
      </w:r>
      <w:r w:rsidR="005D4135">
        <w:rPr>
          <w:sz w:val="28"/>
          <w:szCs w:val="28"/>
          <w:lang w:val="tt-RU"/>
        </w:rPr>
        <w:t xml:space="preserve"> </w:t>
      </w:r>
    </w:p>
    <w:p w:rsidR="002C5779" w:rsidRPr="00CA7314" w:rsidRDefault="00053E5C" w:rsidP="002C5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Үзәк</w:t>
      </w:r>
      <w:r w:rsidR="002C5779" w:rsidRPr="00053E5C">
        <w:rPr>
          <w:sz w:val="28"/>
          <w:szCs w:val="28"/>
          <w:lang w:val="tt-RU"/>
        </w:rPr>
        <w:t xml:space="preserve"> – 422431, </w:t>
      </w:r>
      <w:r w:rsidRPr="00053E5C">
        <w:rPr>
          <w:sz w:val="28"/>
          <w:szCs w:val="28"/>
          <w:lang w:val="tt-RU"/>
        </w:rPr>
        <w:t>Буа ш</w:t>
      </w:r>
      <w:r>
        <w:rPr>
          <w:sz w:val="28"/>
          <w:szCs w:val="28"/>
          <w:lang w:val="tt-RU"/>
        </w:rPr>
        <w:t>., Совет ур., 9 Б й., «Буа МСО</w:t>
      </w:r>
      <w:r w:rsidRPr="00053E5C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</w:t>
      </w:r>
      <w:r w:rsidRPr="00053E5C">
        <w:rPr>
          <w:sz w:val="28"/>
          <w:szCs w:val="28"/>
          <w:lang w:val="tt-RU"/>
        </w:rPr>
        <w:t>ЯАҖ</w:t>
      </w:r>
      <w:r>
        <w:rPr>
          <w:sz w:val="28"/>
          <w:szCs w:val="28"/>
          <w:lang w:val="tt-RU"/>
        </w:rPr>
        <w:t>нең</w:t>
      </w:r>
      <w:r w:rsidRPr="00053E5C">
        <w:rPr>
          <w:sz w:val="28"/>
          <w:szCs w:val="28"/>
          <w:lang w:val="tt-RU"/>
        </w:rPr>
        <w:t xml:space="preserve"> административ бинасы. Телефон: 3-33-68.</w:t>
      </w:r>
      <w:r w:rsidR="002C5779" w:rsidRPr="00CA7314">
        <w:rPr>
          <w:sz w:val="28"/>
          <w:szCs w:val="28"/>
        </w:rPr>
        <w:t xml:space="preserve"> </w:t>
      </w:r>
    </w:p>
    <w:p w:rsidR="00053E5C" w:rsidRPr="00053E5C" w:rsidRDefault="00053E5C" w:rsidP="00053E5C">
      <w:pPr>
        <w:spacing w:line="240" w:lineRule="atLeast"/>
        <w:ind w:firstLine="708"/>
        <w:rPr>
          <w:sz w:val="28"/>
          <w:szCs w:val="28"/>
          <w:lang w:val="tt-RU"/>
        </w:rPr>
      </w:pPr>
      <w:proofErr w:type="spellStart"/>
      <w:r w:rsidRPr="00053E5C">
        <w:rPr>
          <w:sz w:val="28"/>
          <w:szCs w:val="28"/>
        </w:rPr>
        <w:t>Чикләрендә</w:t>
      </w:r>
      <w:proofErr w:type="spellEnd"/>
      <w:r w:rsidRPr="00053E5C">
        <w:rPr>
          <w:sz w:val="28"/>
          <w:szCs w:val="28"/>
        </w:rPr>
        <w:t xml:space="preserve">: Вокзал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>, 2-нче Вокз</w:t>
      </w:r>
      <w:r>
        <w:rPr>
          <w:sz w:val="28"/>
          <w:szCs w:val="28"/>
        </w:rPr>
        <w:t xml:space="preserve">ал </w:t>
      </w:r>
      <w:proofErr w:type="spellStart"/>
      <w:r>
        <w:rPr>
          <w:sz w:val="28"/>
          <w:szCs w:val="28"/>
        </w:rPr>
        <w:t>урамы</w:t>
      </w:r>
      <w:proofErr w:type="spellEnd"/>
      <w:r>
        <w:rPr>
          <w:sz w:val="28"/>
          <w:szCs w:val="28"/>
        </w:rPr>
        <w:t xml:space="preserve">, Горький </w:t>
      </w:r>
      <w:proofErr w:type="spellStart"/>
      <w:r>
        <w:rPr>
          <w:sz w:val="28"/>
          <w:szCs w:val="28"/>
        </w:rPr>
        <w:t>урамы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Яшел</w:t>
      </w:r>
      <w:r w:rsidRPr="00053E5C">
        <w:rPr>
          <w:sz w:val="28"/>
          <w:szCs w:val="28"/>
        </w:rPr>
        <w:t xml:space="preserve">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 xml:space="preserve">, </w:t>
      </w:r>
      <w:proofErr w:type="spellStart"/>
      <w:r w:rsidRPr="00053E5C">
        <w:rPr>
          <w:sz w:val="28"/>
          <w:szCs w:val="28"/>
        </w:rPr>
        <w:t>Беренче</w:t>
      </w:r>
      <w:proofErr w:type="spellEnd"/>
      <w:r w:rsidRPr="00053E5C">
        <w:rPr>
          <w:sz w:val="28"/>
          <w:szCs w:val="28"/>
        </w:rPr>
        <w:t xml:space="preserve"> Май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 xml:space="preserve">, 2-нче </w:t>
      </w:r>
      <w:r>
        <w:rPr>
          <w:sz w:val="28"/>
          <w:szCs w:val="28"/>
          <w:lang w:val="tt-RU"/>
        </w:rPr>
        <w:t xml:space="preserve"> Беренче </w:t>
      </w:r>
      <w:r w:rsidRPr="00053E5C">
        <w:rPr>
          <w:sz w:val="28"/>
          <w:szCs w:val="28"/>
        </w:rPr>
        <w:t xml:space="preserve">Май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 xml:space="preserve">, Пионер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>, Республика</w:t>
      </w:r>
      <w:r>
        <w:rPr>
          <w:sz w:val="28"/>
          <w:szCs w:val="28"/>
          <w:lang w:val="tt-RU"/>
        </w:rPr>
        <w:t xml:space="preserve"> урамы</w:t>
      </w:r>
      <w:r w:rsidRPr="00053E5C">
        <w:rPr>
          <w:sz w:val="28"/>
          <w:szCs w:val="28"/>
        </w:rPr>
        <w:t xml:space="preserve">, Совет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 xml:space="preserve">, Сторожев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 xml:space="preserve">, Ямашев </w:t>
      </w:r>
      <w:proofErr w:type="spellStart"/>
      <w:r w:rsidRPr="00053E5C">
        <w:rPr>
          <w:sz w:val="28"/>
          <w:szCs w:val="28"/>
        </w:rPr>
        <w:t>урамы</w:t>
      </w:r>
      <w:proofErr w:type="spellEnd"/>
      <w:r w:rsidRPr="00053E5C">
        <w:rPr>
          <w:sz w:val="28"/>
          <w:szCs w:val="28"/>
        </w:rPr>
        <w:t xml:space="preserve">, так </w:t>
      </w:r>
      <w:proofErr w:type="spellStart"/>
      <w:r w:rsidRPr="00053E5C">
        <w:rPr>
          <w:sz w:val="28"/>
          <w:szCs w:val="28"/>
        </w:rPr>
        <w:t>я</w:t>
      </w:r>
      <w:r>
        <w:rPr>
          <w:sz w:val="28"/>
          <w:szCs w:val="28"/>
        </w:rPr>
        <w:t>ктан</w:t>
      </w:r>
      <w:proofErr w:type="spellEnd"/>
      <w:r>
        <w:rPr>
          <w:sz w:val="28"/>
          <w:szCs w:val="28"/>
        </w:rPr>
        <w:t xml:space="preserve"> 23-43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йорт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Болын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урамы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җө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я</w:t>
      </w:r>
      <w:r>
        <w:rPr>
          <w:sz w:val="28"/>
          <w:szCs w:val="28"/>
          <w:lang w:val="tt-RU"/>
        </w:rPr>
        <w:t>к</w:t>
      </w:r>
      <w:proofErr w:type="spellStart"/>
      <w:r w:rsidRPr="00053E5C">
        <w:rPr>
          <w:sz w:val="28"/>
          <w:szCs w:val="28"/>
        </w:rPr>
        <w:t>ның</w:t>
      </w:r>
      <w:proofErr w:type="spellEnd"/>
      <w:r w:rsidRPr="00053E5C">
        <w:rPr>
          <w:sz w:val="28"/>
          <w:szCs w:val="28"/>
        </w:rPr>
        <w:t xml:space="preserve"> 18-50 </w:t>
      </w:r>
      <w:proofErr w:type="spellStart"/>
      <w:r w:rsidRPr="00053E5C">
        <w:rPr>
          <w:sz w:val="28"/>
          <w:szCs w:val="28"/>
        </w:rPr>
        <w:t>номерлы</w:t>
      </w:r>
      <w:proofErr w:type="spellEnd"/>
      <w:r w:rsidRPr="00053E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йорты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2C5779" w:rsidRPr="009A2AF6" w:rsidRDefault="002C5779" w:rsidP="002C5779">
      <w:pPr>
        <w:ind w:firstLine="708"/>
        <w:jc w:val="both"/>
        <w:rPr>
          <w:sz w:val="28"/>
          <w:szCs w:val="28"/>
        </w:rPr>
      </w:pPr>
      <w:r w:rsidRPr="009A2AF6">
        <w:rPr>
          <w:sz w:val="28"/>
          <w:szCs w:val="28"/>
        </w:rPr>
        <w:lastRenderedPageBreak/>
        <w:t>б)</w:t>
      </w:r>
      <w:r w:rsidR="00053E5C" w:rsidRPr="00053E5C">
        <w:t xml:space="preserve"> </w:t>
      </w:r>
      <w:r w:rsidR="00053E5C" w:rsidRPr="00053E5C">
        <w:rPr>
          <w:sz w:val="28"/>
          <w:szCs w:val="28"/>
        </w:rPr>
        <w:t xml:space="preserve">7 </w:t>
      </w:r>
      <w:proofErr w:type="spellStart"/>
      <w:r w:rsidR="00053E5C" w:rsidRPr="00053E5C">
        <w:rPr>
          <w:sz w:val="28"/>
          <w:szCs w:val="28"/>
        </w:rPr>
        <w:t>пунктны</w:t>
      </w:r>
      <w:proofErr w:type="spellEnd"/>
      <w:r w:rsidR="00053E5C" w:rsidRPr="00053E5C">
        <w:rPr>
          <w:sz w:val="28"/>
          <w:szCs w:val="28"/>
        </w:rPr>
        <w:t xml:space="preserve"> </w:t>
      </w:r>
      <w:proofErr w:type="spellStart"/>
      <w:r w:rsidR="00053E5C" w:rsidRPr="00053E5C">
        <w:rPr>
          <w:sz w:val="28"/>
          <w:szCs w:val="28"/>
        </w:rPr>
        <w:t>үзгәртергә</w:t>
      </w:r>
      <w:proofErr w:type="spellEnd"/>
      <w:r w:rsidR="00053E5C" w:rsidRPr="00053E5C">
        <w:rPr>
          <w:sz w:val="28"/>
          <w:szCs w:val="28"/>
        </w:rPr>
        <w:t xml:space="preserve"> </w:t>
      </w:r>
      <w:proofErr w:type="spellStart"/>
      <w:r w:rsidR="00053E5C" w:rsidRPr="00053E5C">
        <w:rPr>
          <w:sz w:val="28"/>
          <w:szCs w:val="28"/>
        </w:rPr>
        <w:t>һәм</w:t>
      </w:r>
      <w:proofErr w:type="spellEnd"/>
      <w:r w:rsidR="00053E5C" w:rsidRPr="00053E5C">
        <w:rPr>
          <w:sz w:val="28"/>
          <w:szCs w:val="28"/>
        </w:rPr>
        <w:t xml:space="preserve"> </w:t>
      </w:r>
      <w:proofErr w:type="spellStart"/>
      <w:r w:rsidR="00053E5C" w:rsidRPr="00053E5C">
        <w:rPr>
          <w:sz w:val="28"/>
          <w:szCs w:val="28"/>
        </w:rPr>
        <w:t>түбәндәге</w:t>
      </w:r>
      <w:proofErr w:type="spellEnd"/>
      <w:r w:rsidR="00053E5C" w:rsidRPr="00053E5C">
        <w:rPr>
          <w:sz w:val="28"/>
          <w:szCs w:val="28"/>
        </w:rPr>
        <w:t xml:space="preserve"> </w:t>
      </w:r>
      <w:proofErr w:type="spellStart"/>
      <w:r w:rsidR="00053E5C" w:rsidRPr="00053E5C">
        <w:rPr>
          <w:sz w:val="28"/>
          <w:szCs w:val="28"/>
        </w:rPr>
        <w:t>редакциядә</w:t>
      </w:r>
      <w:proofErr w:type="spellEnd"/>
      <w:r w:rsidR="00053E5C" w:rsidRPr="00053E5C">
        <w:rPr>
          <w:sz w:val="28"/>
          <w:szCs w:val="28"/>
        </w:rPr>
        <w:t xml:space="preserve"> </w:t>
      </w:r>
      <w:proofErr w:type="spellStart"/>
      <w:r w:rsidR="00053E5C" w:rsidRPr="00053E5C">
        <w:rPr>
          <w:sz w:val="28"/>
          <w:szCs w:val="28"/>
        </w:rPr>
        <w:t>бәян</w:t>
      </w:r>
      <w:proofErr w:type="spellEnd"/>
      <w:r w:rsidR="00053E5C" w:rsidRPr="00053E5C">
        <w:rPr>
          <w:sz w:val="28"/>
          <w:szCs w:val="28"/>
        </w:rPr>
        <w:t xml:space="preserve"> </w:t>
      </w:r>
      <w:proofErr w:type="spellStart"/>
      <w:proofErr w:type="gramStart"/>
      <w:r w:rsidR="00053E5C" w:rsidRPr="00053E5C">
        <w:rPr>
          <w:sz w:val="28"/>
          <w:szCs w:val="28"/>
        </w:rPr>
        <w:t>ит</w:t>
      </w:r>
      <w:proofErr w:type="gramEnd"/>
      <w:r w:rsidR="00053E5C" w:rsidRPr="00053E5C">
        <w:rPr>
          <w:sz w:val="28"/>
          <w:szCs w:val="28"/>
        </w:rPr>
        <w:t>әргә</w:t>
      </w:r>
      <w:proofErr w:type="spellEnd"/>
      <w:r w:rsidR="00053E5C" w:rsidRPr="00053E5C">
        <w:rPr>
          <w:sz w:val="28"/>
          <w:szCs w:val="28"/>
        </w:rPr>
        <w:t>:</w:t>
      </w:r>
      <w:r w:rsidRPr="009A2AF6">
        <w:rPr>
          <w:sz w:val="28"/>
          <w:szCs w:val="28"/>
        </w:rPr>
        <w:t xml:space="preserve"> </w:t>
      </w:r>
    </w:p>
    <w:p w:rsidR="002C5779" w:rsidRPr="00053E5C" w:rsidRDefault="002C5779" w:rsidP="002C5779">
      <w:pPr>
        <w:ind w:firstLine="708"/>
        <w:jc w:val="both"/>
        <w:rPr>
          <w:sz w:val="28"/>
          <w:szCs w:val="28"/>
          <w:lang w:val="tt-RU"/>
        </w:rPr>
      </w:pPr>
      <w:r w:rsidRPr="009A2AF6">
        <w:rPr>
          <w:sz w:val="28"/>
          <w:szCs w:val="28"/>
        </w:rPr>
        <w:t>«7</w:t>
      </w:r>
      <w:r w:rsidR="00053E5C" w:rsidRPr="00053E5C">
        <w:t xml:space="preserve"> </w:t>
      </w:r>
      <w:r w:rsidR="00053E5C">
        <w:rPr>
          <w:lang w:val="tt-RU"/>
        </w:rPr>
        <w:t xml:space="preserve">    </w:t>
      </w:r>
      <w:r w:rsidR="00053E5C">
        <w:rPr>
          <w:sz w:val="28"/>
          <w:szCs w:val="28"/>
        </w:rPr>
        <w:t xml:space="preserve">1179 </w:t>
      </w:r>
      <w:proofErr w:type="spellStart"/>
      <w:r w:rsidR="00053E5C">
        <w:rPr>
          <w:sz w:val="28"/>
          <w:szCs w:val="28"/>
        </w:rPr>
        <w:t>нчы</w:t>
      </w:r>
      <w:proofErr w:type="spellEnd"/>
      <w:r w:rsidR="00053E5C">
        <w:rPr>
          <w:sz w:val="28"/>
          <w:szCs w:val="28"/>
        </w:rPr>
        <w:t xml:space="preserve"> </w:t>
      </w:r>
      <w:r w:rsidR="00053E5C">
        <w:rPr>
          <w:sz w:val="28"/>
          <w:szCs w:val="28"/>
          <w:lang w:val="tt-RU"/>
        </w:rPr>
        <w:t>М</w:t>
      </w:r>
      <w:proofErr w:type="spellStart"/>
      <w:r w:rsidR="00053E5C" w:rsidRPr="00053E5C">
        <w:rPr>
          <w:sz w:val="28"/>
          <w:szCs w:val="28"/>
        </w:rPr>
        <w:t>әктә</w:t>
      </w:r>
      <w:proofErr w:type="gramStart"/>
      <w:r w:rsidR="00053E5C" w:rsidRPr="00053E5C">
        <w:rPr>
          <w:sz w:val="28"/>
          <w:szCs w:val="28"/>
        </w:rPr>
        <w:t>п</w:t>
      </w:r>
      <w:proofErr w:type="spellEnd"/>
      <w:proofErr w:type="gramEnd"/>
      <w:r w:rsidR="00053E5C" w:rsidRPr="00053E5C">
        <w:rPr>
          <w:sz w:val="28"/>
          <w:szCs w:val="28"/>
        </w:rPr>
        <w:t xml:space="preserve"> </w:t>
      </w:r>
      <w:proofErr w:type="spellStart"/>
      <w:r w:rsidR="00053E5C" w:rsidRPr="00053E5C">
        <w:rPr>
          <w:sz w:val="28"/>
          <w:szCs w:val="28"/>
        </w:rPr>
        <w:t>сайлау</w:t>
      </w:r>
      <w:proofErr w:type="spellEnd"/>
      <w:r w:rsidR="00053E5C" w:rsidRPr="00053E5C">
        <w:rPr>
          <w:sz w:val="28"/>
          <w:szCs w:val="28"/>
        </w:rPr>
        <w:t xml:space="preserve"> </w:t>
      </w:r>
      <w:proofErr w:type="spellStart"/>
      <w:r w:rsidR="00053E5C" w:rsidRPr="00053E5C">
        <w:rPr>
          <w:sz w:val="28"/>
          <w:szCs w:val="28"/>
        </w:rPr>
        <w:t>участогы</w:t>
      </w:r>
      <w:proofErr w:type="spellEnd"/>
      <w:r w:rsidR="00053E5C">
        <w:rPr>
          <w:sz w:val="28"/>
          <w:szCs w:val="28"/>
        </w:rPr>
        <w:t>.</w:t>
      </w:r>
    </w:p>
    <w:p w:rsidR="002C5779" w:rsidRPr="009A2AF6" w:rsidRDefault="00053E5C" w:rsidP="002C5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Үзәк</w:t>
      </w:r>
      <w:r w:rsidR="002C5779" w:rsidRPr="00053E5C">
        <w:rPr>
          <w:sz w:val="28"/>
          <w:szCs w:val="28"/>
          <w:lang w:val="tt-RU"/>
        </w:rPr>
        <w:t xml:space="preserve"> – 422430, </w:t>
      </w:r>
      <w:r w:rsidRPr="00053E5C">
        <w:rPr>
          <w:sz w:val="28"/>
          <w:szCs w:val="28"/>
          <w:lang w:val="tt-RU"/>
        </w:rPr>
        <w:t xml:space="preserve">Буа шәһәре, Р.Люксембург ур., 117 йорт, лицей-интернат бинасы (сәләтле балалар өчен мәктәп). </w:t>
      </w:r>
      <w:r w:rsidRPr="00053E5C">
        <w:rPr>
          <w:sz w:val="28"/>
          <w:szCs w:val="28"/>
        </w:rPr>
        <w:t>Телефон: 3-18-74.</w:t>
      </w:r>
      <w:r w:rsidR="002C5779" w:rsidRPr="009A2AF6">
        <w:rPr>
          <w:sz w:val="28"/>
          <w:szCs w:val="28"/>
        </w:rPr>
        <w:t xml:space="preserve"> </w:t>
      </w:r>
    </w:p>
    <w:p w:rsidR="002C5779" w:rsidRPr="00CA7314" w:rsidRDefault="00261F76" w:rsidP="002C5779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Чикләрендә</w:t>
      </w:r>
      <w:r>
        <w:rPr>
          <w:sz w:val="28"/>
          <w:szCs w:val="28"/>
        </w:rPr>
        <w:t xml:space="preserve">:  Богдан </w:t>
      </w:r>
      <w:proofErr w:type="spellStart"/>
      <w:r>
        <w:rPr>
          <w:sz w:val="28"/>
          <w:szCs w:val="28"/>
        </w:rPr>
        <w:t>Хмельницк</w:t>
      </w:r>
      <w:proofErr w:type="spellEnd"/>
      <w:r>
        <w:rPr>
          <w:sz w:val="28"/>
          <w:szCs w:val="28"/>
          <w:lang w:val="tt-RU"/>
        </w:rPr>
        <w:t>ий тыкрыгы</w:t>
      </w:r>
      <w:r>
        <w:rPr>
          <w:sz w:val="28"/>
          <w:szCs w:val="28"/>
        </w:rPr>
        <w:t>, Казан</w:t>
      </w:r>
      <w:r w:rsidR="002C5779" w:rsidRPr="009A2AF6">
        <w:rPr>
          <w:sz w:val="28"/>
          <w:szCs w:val="28"/>
        </w:rPr>
        <w:t xml:space="preserve"> Тракт</w:t>
      </w:r>
      <w:r>
        <w:rPr>
          <w:sz w:val="28"/>
          <w:szCs w:val="28"/>
          <w:lang w:val="tt-RU"/>
        </w:rPr>
        <w:t>ы урамы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Тау өсте тыкрыгы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Кыр өсте урамы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Нариманов</w:t>
      </w:r>
      <w:proofErr w:type="spellEnd"/>
      <w:r>
        <w:rPr>
          <w:sz w:val="28"/>
          <w:szCs w:val="28"/>
          <w:lang w:val="tt-RU"/>
        </w:rPr>
        <w:t xml:space="preserve"> урамы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Яңа тыкрык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Техник тыкрык</w:t>
      </w:r>
      <w:r>
        <w:rPr>
          <w:sz w:val="28"/>
          <w:szCs w:val="28"/>
        </w:rPr>
        <w:t>,  Титов</w:t>
      </w:r>
      <w:r>
        <w:rPr>
          <w:sz w:val="28"/>
          <w:szCs w:val="28"/>
          <w:lang w:val="tt-RU"/>
        </w:rPr>
        <w:t xml:space="preserve"> урамы</w:t>
      </w:r>
      <w:r w:rsidR="002C5779" w:rsidRPr="009A2AF6">
        <w:rPr>
          <w:sz w:val="28"/>
          <w:szCs w:val="28"/>
        </w:rPr>
        <w:t>,</w:t>
      </w:r>
      <w:r>
        <w:rPr>
          <w:sz w:val="28"/>
          <w:szCs w:val="28"/>
        </w:rPr>
        <w:t xml:space="preserve">  Тука</w:t>
      </w:r>
      <w:r>
        <w:rPr>
          <w:sz w:val="28"/>
          <w:szCs w:val="28"/>
          <w:lang w:val="tt-RU"/>
        </w:rPr>
        <w:t>й урамы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йортлар</w:t>
      </w:r>
      <w:r>
        <w:rPr>
          <w:sz w:val="28"/>
          <w:szCs w:val="28"/>
        </w:rPr>
        <w:t xml:space="preserve"> 33, 33а, 33г </w:t>
      </w:r>
      <w:r>
        <w:rPr>
          <w:sz w:val="28"/>
          <w:szCs w:val="28"/>
          <w:lang w:val="tt-RU"/>
        </w:rPr>
        <w:t xml:space="preserve"> номерлы так яктан</w:t>
      </w:r>
      <w:r w:rsidR="002C5779" w:rsidRPr="009A2AF6">
        <w:rPr>
          <w:sz w:val="28"/>
          <w:szCs w:val="28"/>
        </w:rPr>
        <w:t xml:space="preserve">, </w:t>
      </w:r>
      <w:r>
        <w:rPr>
          <w:sz w:val="28"/>
          <w:szCs w:val="28"/>
        </w:rPr>
        <w:t>34</w:t>
      </w:r>
      <w:r>
        <w:rPr>
          <w:sz w:val="28"/>
          <w:szCs w:val="28"/>
          <w:lang w:val="tt-RU"/>
        </w:rPr>
        <w:t xml:space="preserve"> номерлы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җөп яктан</w:t>
      </w:r>
      <w:r>
        <w:rPr>
          <w:sz w:val="28"/>
          <w:szCs w:val="28"/>
        </w:rPr>
        <w:t xml:space="preserve">  Богдан </w:t>
      </w:r>
      <w:proofErr w:type="spellStart"/>
      <w:r>
        <w:rPr>
          <w:sz w:val="28"/>
          <w:szCs w:val="28"/>
        </w:rPr>
        <w:t>Хмельницк</w:t>
      </w:r>
      <w:proofErr w:type="spellEnd"/>
      <w:r>
        <w:rPr>
          <w:sz w:val="28"/>
          <w:szCs w:val="28"/>
          <w:lang w:val="tt-RU"/>
        </w:rPr>
        <w:t>ий урамы буенча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tt-RU"/>
        </w:rPr>
        <w:t>йортлар</w:t>
      </w:r>
      <w:r>
        <w:rPr>
          <w:sz w:val="28"/>
          <w:szCs w:val="28"/>
        </w:rPr>
        <w:t xml:space="preserve"> 91-123</w:t>
      </w:r>
      <w:r>
        <w:rPr>
          <w:sz w:val="28"/>
          <w:szCs w:val="28"/>
          <w:lang w:val="tt-RU"/>
        </w:rPr>
        <w:t xml:space="preserve"> номерлы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так яктан</w:t>
      </w:r>
      <w:r>
        <w:rPr>
          <w:sz w:val="28"/>
          <w:szCs w:val="28"/>
        </w:rPr>
        <w:t xml:space="preserve">, </w:t>
      </w:r>
      <w:r w:rsidR="002C5779" w:rsidRPr="009A2AF6">
        <w:rPr>
          <w:sz w:val="28"/>
          <w:szCs w:val="28"/>
        </w:rPr>
        <w:t>104-132</w:t>
      </w:r>
      <w:r>
        <w:rPr>
          <w:sz w:val="28"/>
          <w:szCs w:val="28"/>
          <w:lang w:val="tt-RU"/>
        </w:rPr>
        <w:t xml:space="preserve"> номерлы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җөп яктан</w:t>
      </w:r>
      <w:r>
        <w:rPr>
          <w:sz w:val="28"/>
          <w:szCs w:val="28"/>
        </w:rPr>
        <w:t xml:space="preserve">  Ефремов</w:t>
      </w:r>
      <w:r>
        <w:rPr>
          <w:sz w:val="28"/>
          <w:szCs w:val="28"/>
          <w:lang w:val="tt-RU"/>
        </w:rPr>
        <w:t xml:space="preserve"> урамы буенча</w:t>
      </w:r>
      <w:r>
        <w:rPr>
          <w:sz w:val="28"/>
          <w:szCs w:val="28"/>
        </w:rPr>
        <w:t xml:space="preserve">, </w:t>
      </w:r>
      <w:r w:rsidR="002C5779" w:rsidRPr="009A2AF6">
        <w:rPr>
          <w:sz w:val="28"/>
          <w:szCs w:val="28"/>
        </w:rPr>
        <w:t>59-111</w:t>
      </w:r>
      <w:r>
        <w:rPr>
          <w:sz w:val="28"/>
          <w:szCs w:val="28"/>
          <w:lang w:val="tt-RU"/>
        </w:rPr>
        <w:t xml:space="preserve"> номерлы йортлар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так яктан</w:t>
      </w:r>
      <w:r w:rsidR="002C5779" w:rsidRPr="009A2AF6">
        <w:rPr>
          <w:sz w:val="28"/>
          <w:szCs w:val="28"/>
        </w:rPr>
        <w:t>, 72-120</w:t>
      </w:r>
      <w:r>
        <w:rPr>
          <w:sz w:val="28"/>
          <w:szCs w:val="28"/>
          <w:lang w:val="tt-RU"/>
        </w:rPr>
        <w:t xml:space="preserve"> номерлы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җөп яктан Кызыл Армия урамы буенча</w:t>
      </w:r>
      <w:r>
        <w:rPr>
          <w:sz w:val="28"/>
          <w:szCs w:val="28"/>
        </w:rPr>
        <w:t xml:space="preserve">, </w:t>
      </w:r>
      <w:r w:rsidR="002C5779" w:rsidRPr="009A2AF6">
        <w:rPr>
          <w:sz w:val="28"/>
          <w:szCs w:val="28"/>
        </w:rPr>
        <w:t xml:space="preserve">59-107 </w:t>
      </w:r>
      <w:r>
        <w:rPr>
          <w:sz w:val="28"/>
          <w:szCs w:val="28"/>
          <w:lang w:val="tt-RU"/>
        </w:rPr>
        <w:t>номерлы йортлар так яктан</w:t>
      </w:r>
      <w:r w:rsidR="002C5779" w:rsidRPr="009A2A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5779" w:rsidRPr="009A2AF6">
        <w:rPr>
          <w:sz w:val="28"/>
          <w:szCs w:val="28"/>
        </w:rPr>
        <w:t xml:space="preserve">66/85-112 </w:t>
      </w:r>
      <w:r>
        <w:rPr>
          <w:sz w:val="28"/>
          <w:szCs w:val="28"/>
          <w:lang w:val="tt-RU"/>
        </w:rPr>
        <w:t xml:space="preserve"> номерлылар </w:t>
      </w:r>
      <w:r w:rsidR="00C31075">
        <w:rPr>
          <w:sz w:val="28"/>
          <w:szCs w:val="28"/>
          <w:lang w:val="tt-RU"/>
        </w:rPr>
        <w:t>җөп яктан Ленин урамы буенча</w:t>
      </w:r>
      <w:r w:rsidR="00C31075">
        <w:rPr>
          <w:sz w:val="28"/>
          <w:szCs w:val="28"/>
        </w:rPr>
        <w:t xml:space="preserve">, </w:t>
      </w:r>
      <w:r w:rsidR="002C5779" w:rsidRPr="009A2AF6">
        <w:rPr>
          <w:sz w:val="28"/>
          <w:szCs w:val="28"/>
        </w:rPr>
        <w:t xml:space="preserve">1-21 </w:t>
      </w:r>
      <w:r w:rsidR="00C31075">
        <w:rPr>
          <w:sz w:val="28"/>
          <w:szCs w:val="28"/>
          <w:lang w:val="tt-RU"/>
        </w:rPr>
        <w:t>номерлы йортлар так яктан,</w:t>
      </w:r>
      <w:r w:rsidR="00C31075">
        <w:rPr>
          <w:sz w:val="28"/>
          <w:szCs w:val="28"/>
        </w:rPr>
        <w:t xml:space="preserve"> </w:t>
      </w:r>
      <w:r w:rsidR="002C5779" w:rsidRPr="009A2AF6">
        <w:rPr>
          <w:sz w:val="28"/>
          <w:szCs w:val="28"/>
        </w:rPr>
        <w:t xml:space="preserve">2-22 </w:t>
      </w:r>
      <w:r w:rsidR="00C31075">
        <w:rPr>
          <w:sz w:val="28"/>
          <w:szCs w:val="28"/>
          <w:lang w:val="tt-RU"/>
        </w:rPr>
        <w:t>номерлылыар җөп яктан Некрасов урамы буенча</w:t>
      </w:r>
      <w:r w:rsidR="00C31075">
        <w:rPr>
          <w:sz w:val="28"/>
          <w:szCs w:val="28"/>
        </w:rPr>
        <w:t xml:space="preserve">, </w:t>
      </w:r>
      <w:r w:rsidR="002C5779" w:rsidRPr="009A2AF6">
        <w:rPr>
          <w:sz w:val="28"/>
          <w:szCs w:val="28"/>
        </w:rPr>
        <w:t>87-139</w:t>
      </w:r>
      <w:r w:rsidR="00C31075">
        <w:rPr>
          <w:sz w:val="28"/>
          <w:szCs w:val="28"/>
          <w:lang w:val="tt-RU"/>
        </w:rPr>
        <w:t xml:space="preserve"> номерлы йортлар так яктан </w:t>
      </w:r>
      <w:r w:rsidR="00C31075">
        <w:rPr>
          <w:sz w:val="28"/>
          <w:szCs w:val="28"/>
        </w:rPr>
        <w:t xml:space="preserve">  Роз</w:t>
      </w:r>
      <w:r w:rsidR="00C31075">
        <w:rPr>
          <w:sz w:val="28"/>
          <w:szCs w:val="28"/>
          <w:lang w:val="tt-RU"/>
        </w:rPr>
        <w:t>а</w:t>
      </w:r>
      <w:r w:rsidR="002C5779" w:rsidRPr="009A2AF6">
        <w:rPr>
          <w:sz w:val="28"/>
          <w:szCs w:val="28"/>
        </w:rPr>
        <w:t xml:space="preserve"> Люксембург</w:t>
      </w:r>
      <w:r w:rsidR="00C31075">
        <w:rPr>
          <w:sz w:val="28"/>
          <w:szCs w:val="28"/>
          <w:lang w:val="tt-RU"/>
        </w:rPr>
        <w:t xml:space="preserve"> урамы буенча</w:t>
      </w:r>
      <w:r w:rsidR="002C5779" w:rsidRPr="009A2AF6">
        <w:rPr>
          <w:sz w:val="28"/>
          <w:szCs w:val="28"/>
        </w:rPr>
        <w:t>, 53-79/6</w:t>
      </w:r>
      <w:r w:rsidR="00C31075">
        <w:rPr>
          <w:sz w:val="28"/>
          <w:szCs w:val="28"/>
          <w:lang w:val="tt-RU"/>
        </w:rPr>
        <w:t xml:space="preserve"> номерлы йортлар так яктан</w:t>
      </w:r>
      <w:r w:rsidR="00C31075">
        <w:rPr>
          <w:sz w:val="28"/>
          <w:szCs w:val="28"/>
        </w:rPr>
        <w:t>,</w:t>
      </w:r>
      <w:r w:rsidR="00C31075">
        <w:rPr>
          <w:sz w:val="28"/>
          <w:szCs w:val="28"/>
          <w:lang w:val="tt-RU"/>
        </w:rPr>
        <w:t xml:space="preserve"> </w:t>
      </w:r>
      <w:r w:rsidR="002C5779" w:rsidRPr="009A2AF6">
        <w:rPr>
          <w:sz w:val="28"/>
          <w:szCs w:val="28"/>
        </w:rPr>
        <w:t xml:space="preserve">66-90 </w:t>
      </w:r>
      <w:r w:rsidR="00C31075">
        <w:rPr>
          <w:sz w:val="28"/>
          <w:szCs w:val="28"/>
          <w:lang w:val="tt-RU"/>
        </w:rPr>
        <w:t xml:space="preserve"> номерлылар җөп яктан Төньяк Коммуна урамы буенча</w:t>
      </w:r>
      <w:r w:rsidR="002C5779" w:rsidRPr="009A2AF6">
        <w:rPr>
          <w:sz w:val="28"/>
          <w:szCs w:val="28"/>
        </w:rPr>
        <w:t>.</w:t>
      </w:r>
      <w:r w:rsidR="002C5779">
        <w:rPr>
          <w:sz w:val="28"/>
          <w:szCs w:val="28"/>
        </w:rPr>
        <w:t>».</w:t>
      </w:r>
    </w:p>
    <w:p w:rsidR="00C31075" w:rsidRDefault="002C5779" w:rsidP="002C5779">
      <w:pPr>
        <w:ind w:firstLine="708"/>
        <w:jc w:val="both"/>
        <w:rPr>
          <w:sz w:val="28"/>
          <w:szCs w:val="28"/>
          <w:lang w:val="tt-RU"/>
        </w:rPr>
      </w:pPr>
      <w:r w:rsidRPr="00CA7314">
        <w:rPr>
          <w:sz w:val="28"/>
          <w:szCs w:val="28"/>
        </w:rPr>
        <w:t>2.</w:t>
      </w:r>
      <w:r w:rsidR="00C31075" w:rsidRPr="00C31075">
        <w:t xml:space="preserve"> </w:t>
      </w:r>
      <w:proofErr w:type="spellStart"/>
      <w:r w:rsidR="00C31075" w:rsidRPr="00C31075">
        <w:rPr>
          <w:sz w:val="28"/>
          <w:szCs w:val="28"/>
        </w:rPr>
        <w:t>Әлеге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карарны</w:t>
      </w:r>
      <w:proofErr w:type="spellEnd"/>
      <w:r w:rsidR="00C31075" w:rsidRPr="00C31075">
        <w:rPr>
          <w:sz w:val="28"/>
          <w:szCs w:val="28"/>
        </w:rPr>
        <w:t xml:space="preserve"> район </w:t>
      </w:r>
      <w:proofErr w:type="spellStart"/>
      <w:r w:rsidR="00C31075" w:rsidRPr="00C31075">
        <w:rPr>
          <w:sz w:val="28"/>
          <w:szCs w:val="28"/>
        </w:rPr>
        <w:t>газетасында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бастырып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чыгарырга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һәм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Буа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муниципаль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районының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proofErr w:type="gramStart"/>
      <w:r w:rsidR="00C31075" w:rsidRPr="00C31075">
        <w:rPr>
          <w:sz w:val="28"/>
          <w:szCs w:val="28"/>
        </w:rPr>
        <w:t>р</w:t>
      </w:r>
      <w:proofErr w:type="gramEnd"/>
      <w:r w:rsidR="00C31075" w:rsidRPr="00C31075">
        <w:rPr>
          <w:sz w:val="28"/>
          <w:szCs w:val="28"/>
        </w:rPr>
        <w:t>әсми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сайтында</w:t>
      </w:r>
      <w:proofErr w:type="spellEnd"/>
      <w:r w:rsidR="00C31075" w:rsidRPr="00C31075">
        <w:rPr>
          <w:sz w:val="28"/>
          <w:szCs w:val="28"/>
        </w:rPr>
        <w:t xml:space="preserve"> Интернет </w:t>
      </w:r>
      <w:proofErr w:type="spellStart"/>
      <w:r w:rsidR="00C31075" w:rsidRPr="00C31075">
        <w:rPr>
          <w:sz w:val="28"/>
          <w:szCs w:val="28"/>
        </w:rPr>
        <w:t>челтәрендә</w:t>
      </w:r>
      <w:proofErr w:type="spellEnd"/>
      <w:r w:rsidR="00C31075" w:rsidRPr="00C31075">
        <w:rPr>
          <w:sz w:val="28"/>
          <w:szCs w:val="28"/>
        </w:rPr>
        <w:t xml:space="preserve"> </w:t>
      </w:r>
      <w:proofErr w:type="spellStart"/>
      <w:r w:rsidR="00C31075" w:rsidRPr="00C31075">
        <w:rPr>
          <w:sz w:val="28"/>
          <w:szCs w:val="28"/>
        </w:rPr>
        <w:t>урнаштырырга</w:t>
      </w:r>
      <w:proofErr w:type="spellEnd"/>
      <w:r w:rsidR="00C31075" w:rsidRPr="00C31075">
        <w:rPr>
          <w:sz w:val="28"/>
          <w:szCs w:val="28"/>
        </w:rPr>
        <w:t>.</w:t>
      </w:r>
      <w:r w:rsidRPr="00CA7314">
        <w:rPr>
          <w:sz w:val="28"/>
          <w:szCs w:val="28"/>
        </w:rPr>
        <w:t xml:space="preserve"> </w:t>
      </w:r>
    </w:p>
    <w:p w:rsidR="002C5779" w:rsidRPr="00C31075" w:rsidRDefault="00C31075" w:rsidP="002C5779">
      <w:pPr>
        <w:ind w:firstLine="708"/>
        <w:jc w:val="both"/>
        <w:rPr>
          <w:sz w:val="28"/>
          <w:szCs w:val="28"/>
          <w:lang w:val="tt-RU"/>
        </w:rPr>
      </w:pPr>
      <w:r w:rsidRPr="00C31075">
        <w:rPr>
          <w:sz w:val="28"/>
          <w:szCs w:val="28"/>
          <w:lang w:val="tt-RU"/>
        </w:rPr>
        <w:t>3. Әлеге карарның үтәлешен контрольдә тотуны беренче ур</w:t>
      </w:r>
      <w:r>
        <w:rPr>
          <w:sz w:val="28"/>
          <w:szCs w:val="28"/>
          <w:lang w:val="tt-RU"/>
        </w:rPr>
        <w:t>ынбасар  И.Г.</w:t>
      </w:r>
      <w:r w:rsidRPr="00C31075">
        <w:rPr>
          <w:sz w:val="28"/>
          <w:szCs w:val="28"/>
          <w:lang w:val="tt-RU"/>
        </w:rPr>
        <w:t xml:space="preserve"> Гыйззәтовка йөкләргә. </w:t>
      </w:r>
    </w:p>
    <w:p w:rsidR="002C5779" w:rsidRPr="00C31075" w:rsidRDefault="002C5779" w:rsidP="002C5779">
      <w:pPr>
        <w:jc w:val="both"/>
        <w:rPr>
          <w:sz w:val="28"/>
          <w:szCs w:val="28"/>
          <w:lang w:val="tt-RU"/>
        </w:rPr>
      </w:pPr>
    </w:p>
    <w:p w:rsidR="002C5779" w:rsidRPr="00576DDC" w:rsidRDefault="00C31075" w:rsidP="002C5779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Башкарма комитет җитәкчесе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5779">
        <w:rPr>
          <w:sz w:val="28"/>
          <w:szCs w:val="28"/>
        </w:rPr>
        <w:t xml:space="preserve"> </w:t>
      </w:r>
      <w:r w:rsidR="002C5779" w:rsidRPr="00A97306">
        <w:rPr>
          <w:sz w:val="28"/>
          <w:szCs w:val="28"/>
        </w:rPr>
        <w:t>Р.Р.</w:t>
      </w:r>
      <w:r w:rsidR="002C5779">
        <w:rPr>
          <w:sz w:val="28"/>
          <w:szCs w:val="28"/>
        </w:rPr>
        <w:t xml:space="preserve"> </w:t>
      </w:r>
      <w:proofErr w:type="spellStart"/>
      <w:r w:rsidR="002C5779" w:rsidRPr="00A97306">
        <w:rPr>
          <w:sz w:val="28"/>
          <w:szCs w:val="28"/>
        </w:rPr>
        <w:t>Камартдинов</w:t>
      </w:r>
      <w:proofErr w:type="spellEnd"/>
    </w:p>
    <w:p w:rsidR="004F1498" w:rsidRDefault="004F1498"/>
    <w:sectPr w:rsidR="004F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BF"/>
    <w:rsid w:val="00053E5C"/>
    <w:rsid w:val="001A69BF"/>
    <w:rsid w:val="00261F76"/>
    <w:rsid w:val="002B7711"/>
    <w:rsid w:val="002C5779"/>
    <w:rsid w:val="004F1498"/>
    <w:rsid w:val="005D4135"/>
    <w:rsid w:val="009A27C5"/>
    <w:rsid w:val="00C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A27C5"/>
    <w:pPr>
      <w:spacing w:after="0" w:line="240" w:lineRule="auto"/>
      <w:jc w:val="right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A27C5"/>
    <w:pPr>
      <w:spacing w:after="0" w:line="240" w:lineRule="auto"/>
      <w:jc w:val="right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2020-02-11T07:26:00Z</dcterms:created>
  <dcterms:modified xsi:type="dcterms:W3CDTF">2020-02-11T08:28:00Z</dcterms:modified>
</cp:coreProperties>
</file>