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836587" w:rsidRPr="00836587" w:rsidTr="00641727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58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РЕСПУБЛИКА ТАТАРСТАН</w:t>
            </w:r>
          </w:p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58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ИСПОЛНИТЕЛЬНЫЙ КОМИТЕТ</w:t>
            </w:r>
          </w:p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58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БУИНСКОГО</w:t>
            </w:r>
          </w:p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58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МУНИЦИПАЛЬНОГО РАЙОНА</w:t>
            </w:r>
          </w:p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587">
              <w:rPr>
                <w:rFonts w:ascii="Times New Roman" w:eastAsiaTheme="minorHAnsi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 wp14:anchorId="24AE5187" wp14:editId="4E7A6D93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58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ТАТАРСТАН РЕСПУБЛИКАСЫ</w:t>
            </w:r>
          </w:p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58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БУА</w:t>
            </w:r>
          </w:p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58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МУНИЦИПАЛЬ РАЙОНЫ</w:t>
            </w:r>
          </w:p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658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БАШКАРМА КОМИТЕТЫ</w:t>
            </w:r>
            <w:r w:rsidRPr="0083658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br/>
            </w:r>
          </w:p>
        </w:tc>
      </w:tr>
      <w:tr w:rsidR="00836587" w:rsidRPr="00836587" w:rsidTr="00641727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836587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ПОСТАНОВЛЕНИЕ</w:t>
            </w:r>
          </w:p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836587" w:rsidRPr="00836587" w:rsidRDefault="00A97DE8" w:rsidP="00A97DE8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u w:val="single"/>
                <w:lang w:val="tt-RU" w:eastAsia="en-US"/>
              </w:rPr>
            </w:pPr>
            <w:r w:rsidRPr="00836587">
              <w:rPr>
                <w:rFonts w:ascii="Times New Roman" w:eastAsiaTheme="minorHAnsi" w:hAnsi="Times New Roman" w:cs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556FC" wp14:editId="6E46E98B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19050</wp:posOffset>
                      </wp:positionV>
                      <wp:extent cx="1435395" cy="318977"/>
                      <wp:effectExtent l="0" t="0" r="12700" b="508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395" cy="3189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6587" w:rsidRPr="00A97DE8" w:rsidRDefault="00836587" w:rsidP="008365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 w:rsidRPr="00A97DE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556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87.75pt;margin-top:1.5pt;width:113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" filled="f" stroked="f" strokecolor="white">
                      <v:textbox inset="0,0,0,0">
                        <w:txbxContent>
                          <w:p w:rsidR="00836587" w:rsidRPr="00A97DE8" w:rsidRDefault="00836587" w:rsidP="008365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97D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658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u w:val="single"/>
                <w:lang w:eastAsia="en-US"/>
              </w:rPr>
              <w:t>18.03.2020 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836587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КАРАР</w:t>
            </w:r>
          </w:p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836587" w:rsidRPr="00836587" w:rsidRDefault="00836587" w:rsidP="00836587">
            <w:pP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u w:val="single"/>
                <w:lang w:val="tt-RU" w:eastAsia="en-US"/>
              </w:rPr>
            </w:pPr>
            <w:r w:rsidRPr="0083658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tt-RU" w:eastAsia="en-US"/>
              </w:rPr>
              <w:t xml:space="preserve">                          </w:t>
            </w:r>
            <w:r w:rsidRPr="0083658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A97DE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u w:val="single"/>
                <w:lang w:eastAsia="en-US"/>
              </w:rPr>
              <w:t>89/</w:t>
            </w:r>
            <w:proofErr w:type="spellStart"/>
            <w:r w:rsidR="00A97DE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u w:val="single"/>
                <w:lang w:eastAsia="en-US"/>
              </w:rPr>
              <w:t>ик</w:t>
            </w:r>
            <w:proofErr w:type="spellEnd"/>
            <w:r w:rsidRPr="0083658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u w:val="single"/>
                <w:lang w:eastAsia="en-US"/>
              </w:rPr>
              <w:t>-п</w:t>
            </w:r>
            <w:r w:rsidRPr="0083658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u w:val="single"/>
                <w:lang w:val="tt-RU" w:eastAsia="en-US"/>
              </w:rPr>
              <w:t xml:space="preserve"> номерлы</w:t>
            </w:r>
          </w:p>
          <w:p w:rsidR="00836587" w:rsidRPr="00836587" w:rsidRDefault="00836587" w:rsidP="00836587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391D3A" w:rsidRDefault="00391D3A" w:rsidP="00391D3A">
      <w:pPr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E001D9" w:rsidRDefault="00E001D9" w:rsidP="006459F3">
      <w:pP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2020 елда ( май-июль)  Буа муниципаль районының </w:t>
      </w:r>
    </w:p>
    <w:p w:rsidR="00E001D9" w:rsidRDefault="00E001D9" w:rsidP="006459F3">
      <w:pP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гомуми белем бирү оешмаларында </w:t>
      </w:r>
      <w:r w:rsidR="006459F3" w:rsidRPr="00E001D9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бердәм дәүләт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</w:p>
    <w:p w:rsidR="00E001D9" w:rsidRDefault="00E001D9" w:rsidP="006459F3">
      <w:pP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имтиханын</w:t>
      </w:r>
      <w:r w:rsidR="006459F3" w:rsidRPr="00E001D9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һәм бердәм республика имтиханын </w:t>
      </w:r>
    </w:p>
    <w:p w:rsidR="006459F3" w:rsidRPr="00E001D9" w:rsidRDefault="006459F3" w:rsidP="006459F3">
      <w:pP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E001D9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үткәрү турында</w:t>
      </w:r>
    </w:p>
    <w:p w:rsidR="00391D3A" w:rsidRPr="00E001D9" w:rsidRDefault="00391D3A" w:rsidP="00391D3A">
      <w:pP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</w:p>
    <w:p w:rsidR="00391D3A" w:rsidRPr="00E001D9" w:rsidRDefault="00391D3A" w:rsidP="00391D3A">
      <w:pP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</w:p>
    <w:p w:rsidR="00391D3A" w:rsidRPr="00836587" w:rsidRDefault="006459F3" w:rsidP="00391D3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836587">
        <w:rPr>
          <w:rFonts w:ascii="Times New Roman" w:hAnsi="Times New Roman" w:cs="Times New Roman"/>
          <w:sz w:val="28"/>
          <w:szCs w:val="28"/>
          <w:lang w:val="tt-RU"/>
        </w:rPr>
        <w:t>Урта гомуми белем бирү программаларын үзләштергән укучыларга дәүләт йомгаклау аттестациясен үткәрү максатларында,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459F3">
        <w:rPr>
          <w:rFonts w:ascii="Times New Roman" w:hAnsi="Times New Roman" w:cs="Times New Roman"/>
          <w:sz w:val="28"/>
          <w:szCs w:val="28"/>
          <w:lang w:val="tt-RU"/>
        </w:rPr>
        <w:t>« Россия Федерациясендә мәгариф турында</w:t>
      </w:r>
      <w:r w:rsidRPr="00836587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459F3">
        <w:rPr>
          <w:rFonts w:ascii="Times New Roman" w:hAnsi="Times New Roman" w:cs="Times New Roman"/>
          <w:sz w:val="28"/>
          <w:szCs w:val="28"/>
          <w:lang w:val="tt-RU"/>
        </w:rPr>
        <w:t xml:space="preserve"> 2012 елның 29 декабрендәге 273-ФЗ номерлы Федераль законның 59 с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татьясындагы 13 өлеше нигезендә, ТР Буа муниципаль Башкарма комитеты </w:t>
      </w:r>
    </w:p>
    <w:p w:rsidR="00391D3A" w:rsidRPr="00836587" w:rsidRDefault="00391D3A" w:rsidP="00391D3A">
      <w:pPr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</w:p>
    <w:p w:rsidR="00391D3A" w:rsidRPr="00A97DE8" w:rsidRDefault="006459F3" w:rsidP="00A97DE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/>
        </w:rPr>
        <w:t>КАРАР БИРӘ</w:t>
      </w:r>
      <w:r w:rsidR="00391D3A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:</w:t>
      </w:r>
    </w:p>
    <w:p w:rsidR="00391D3A" w:rsidRPr="00A97DE8" w:rsidRDefault="00391D3A" w:rsidP="00391D3A">
      <w:pPr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</w:p>
    <w:p w:rsidR="00391D3A" w:rsidRPr="00A97DE8" w:rsidRDefault="00A97DE8" w:rsidP="00391D3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1.</w:t>
      </w:r>
      <w:r w:rsidR="00391D3A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1.</w:t>
      </w:r>
      <w:r w:rsidR="00391D3A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ab/>
      </w:r>
      <w:r w:rsidR="00103FAB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«Татарстан Республикасы Буа муниципаль районы мәгариф идарәсе» муниципаль бюджет учреждениесенә (и. Ф. Ханбиков) 2020 елда Буа муниципаль районында 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түбәндәге</w:t>
      </w:r>
      <w:r w:rsidR="00103FAB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эш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ләрне оештырырга һәм </w:t>
      </w:r>
      <w:r w:rsidR="00103FAB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башкарырга тәкъдим итәргә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:</w:t>
      </w:r>
      <w:r w:rsidR="00103FAB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</w:p>
    <w:p w:rsidR="00391D3A" w:rsidRPr="00A97DE8" w:rsidRDefault="00103FAB" w:rsidP="00391D3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бердәм дәүләт имтиханы</w:t>
      </w:r>
      <w:r w:rsidR="006459F3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н</w:t>
      </w:r>
      <w:r w:rsidR="00391D3A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;</w:t>
      </w:r>
    </w:p>
    <w:p w:rsidR="00391D3A" w:rsidRPr="00A97DE8" w:rsidRDefault="00391D3A" w:rsidP="006459F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- </w:t>
      </w:r>
      <w:r w:rsidR="006459F3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«Татар теле» һәм</w:t>
      </w:r>
      <w:r w:rsidR="006459F3" w:rsidRPr="006459F3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6459F3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«</w:t>
      </w:r>
      <w:r w:rsidR="006459F3" w:rsidRPr="006459F3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Т</w:t>
      </w:r>
      <w:r w:rsidR="006459F3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атар әдәбияты»</w:t>
      </w:r>
      <w:r w:rsidR="006459F3" w:rsidRPr="006459F3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6459F3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фәннәрен өйрәнүче һәм әлеге фәннәр буенча имтихан сайлаган</w:t>
      </w:r>
      <w:r w:rsidR="006459F3" w:rsidRPr="006459F3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 </w:t>
      </w:r>
      <w:r w:rsidR="00103FAB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урта гомуми белем бирү программалары буенча</w:t>
      </w:r>
      <w:r w:rsidR="006459F3" w:rsidRPr="006459F3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6459F3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«Татар теле» һәм «</w:t>
      </w:r>
      <w:r w:rsidR="006459F3" w:rsidRPr="006459F3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Т</w:t>
      </w:r>
      <w:r w:rsidR="00103FAB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атар әдәбияты» фәннәреннән </w:t>
      </w:r>
      <w:r w:rsidR="006459F3" w:rsidRPr="006459F3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укучыларга </w:t>
      </w:r>
      <w:r w:rsidR="00103FAB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бердәм республика имтиханы</w:t>
      </w:r>
      <w:r w:rsidR="006459F3" w:rsidRPr="006459F3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н.</w:t>
      </w:r>
      <w:r w:rsidR="00103FAB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</w:p>
    <w:p w:rsidR="00391D3A" w:rsidRPr="00A97DE8" w:rsidRDefault="00103FAB" w:rsidP="00391D3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2.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Тәкъдим итәргә</w:t>
      </w:r>
      <w:r w:rsidR="00391D3A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:</w:t>
      </w:r>
    </w:p>
    <w:p w:rsidR="00103FAB" w:rsidRDefault="00391D3A" w:rsidP="00391D3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2.</w:t>
      </w:r>
      <w:r w:rsid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.</w:t>
      </w:r>
      <w:r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1 </w:t>
      </w:r>
      <w:r w:rsidR="00103FAB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«Татарстан Республикасы буенча 8 ОФПС»  ФГКУ ПСЧ-111 башлыгы вазыйфаларын вакытлыча башкаручы (Садыйков Н. И.), «Сетевая компания» ААҖ филиалы Буа электр челтәрләре директоры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на</w:t>
      </w:r>
      <w:r w:rsidR="00103FAB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(Җиһаншин А.Г.), Буа ЗУЭСы башлыгы (Белов 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П.</w:t>
      </w:r>
      <w:r w:rsidR="00103FAB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Н.) бердәм дәүләт имтиханын һәм бердәм республика имтиханын үткәрүне оештыру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да </w:t>
      </w:r>
      <w:r w:rsidR="00103FAB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техник тәэмин ит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елештә</w:t>
      </w:r>
      <w:r w:rsidR="00103FAB" w:rsidRP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ярдәм күрсәтергә.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</w:p>
    <w:p w:rsidR="00103FAB" w:rsidRDefault="00391D3A" w:rsidP="00391D3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2.2</w:t>
      </w:r>
      <w:r w:rsid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.</w:t>
      </w:r>
      <w:r w:rsidRP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103FAB" w:rsidRP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«Буа муниципаль районы Финанс-бюджет палатасы» МКУ рәисе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нә</w:t>
      </w:r>
      <w:r w:rsidR="00103FAB" w:rsidRP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(А.Р. Әюпов) бердәм дәүләт имтиханын һәм бердәм республика имтиханын оештыру һәм үткәрүгә акча бүлеп бирүне оештырырга.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</w:p>
    <w:p w:rsidR="00103FAB" w:rsidRDefault="00391D3A" w:rsidP="00391D3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2.3</w:t>
      </w:r>
      <w:r w:rsid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.</w:t>
      </w:r>
      <w:r w:rsidRP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103FAB" w:rsidRP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«Буа 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район  үзәк хастаханәсе</w:t>
      </w:r>
      <w:r w:rsidR="00103FAB" w:rsidRP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» ДАССОның баш табибына (Р.А. Самерханов) имтихан үткәрү урыннарында медицина персоналының 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кизү торуын</w:t>
      </w:r>
      <w:r w:rsidR="00103FAB" w:rsidRP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оештыруда ярдәм күрсәтергә.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</w:p>
    <w:p w:rsidR="00391D3A" w:rsidRPr="00103FAB" w:rsidRDefault="00391D3A" w:rsidP="00391D3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2.4</w:t>
      </w:r>
      <w:r w:rsid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.</w:t>
      </w:r>
      <w:r w:rsidRP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103FAB" w:rsidRP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Россия Эчке эшләр министрлыгының Буа районы буенча бүлеге башлыгы (Хәсәнов Р.Ф.) имтихан үткәрү урыннарында җәмәгать тәртибен саклауны һәм куркынычсызлыкны, имтихан үткәрү пунктларына күчкәндә укучыларның иминлеген тәэмин итәргә.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</w:p>
    <w:p w:rsidR="00103FAB" w:rsidRDefault="00391D3A" w:rsidP="00391D3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836587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lastRenderedPageBreak/>
        <w:t xml:space="preserve">3. </w:t>
      </w:r>
      <w:r w:rsidR="00103FAB" w:rsidRPr="00836587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Район Башкарма комитеты җитәкчесенең социаль м</w:t>
      </w:r>
      <w:r w:rsidR="00A97DE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әсьәләләр буенча урынбасарын Л.</w:t>
      </w:r>
      <w:r w:rsidR="00103FAB" w:rsidRPr="00836587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Н.</w:t>
      </w:r>
      <w:bookmarkStart w:id="0" w:name="_GoBack"/>
      <w:bookmarkEnd w:id="0"/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103FAB" w:rsidRPr="00836587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Садретдинованы Буа муниципаль районы территориясендә бердәм дәүләт имтиханы, бердәм республика имтиханы өчен җаваплы зат итеп билгеләп ку</w:t>
      </w:r>
      <w:r w:rsid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ярга.</w:t>
      </w:r>
    </w:p>
    <w:p w:rsidR="00391D3A" w:rsidRPr="00103FAB" w:rsidRDefault="00103FAB" w:rsidP="00391D3A">
      <w:pPr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103FA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4.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Әлеге карарның үтәлешен контрольдә тотуны үз өстемә алам.</w:t>
      </w:r>
    </w:p>
    <w:p w:rsidR="00391D3A" w:rsidRPr="00103FAB" w:rsidRDefault="00391D3A" w:rsidP="00391D3A">
      <w:pPr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</w:p>
    <w:p w:rsidR="00391D3A" w:rsidRPr="00103FAB" w:rsidRDefault="00391D3A" w:rsidP="00391D3A">
      <w:pP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</w:p>
    <w:p w:rsidR="00103FAB" w:rsidRPr="006B5843" w:rsidRDefault="00103FAB" w:rsidP="00103FAB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5843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Башкарма комитет җитәкчесе</w:t>
      </w:r>
      <w:r w:rsidRPr="006B58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</w:t>
      </w:r>
      <w:r w:rsidR="00A97D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Pr="006B58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Р.Р. </w:t>
      </w:r>
      <w:proofErr w:type="spellStart"/>
      <w:r w:rsidRPr="006B5843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Камартдинов</w:t>
      </w:r>
      <w:proofErr w:type="spellEnd"/>
      <w:r w:rsidRPr="006B58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91440" w:rsidRDefault="00A91440"/>
    <w:sectPr w:rsidR="00A91440" w:rsidSect="0096756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E3"/>
    <w:rsid w:val="00103FAB"/>
    <w:rsid w:val="00391D3A"/>
    <w:rsid w:val="006459F3"/>
    <w:rsid w:val="00836587"/>
    <w:rsid w:val="00945EE3"/>
    <w:rsid w:val="00A91440"/>
    <w:rsid w:val="00A97DE8"/>
    <w:rsid w:val="00E0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67A6C-56D6-434B-BD9F-64D019A6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3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5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587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6</cp:revision>
  <dcterms:created xsi:type="dcterms:W3CDTF">2020-03-18T06:16:00Z</dcterms:created>
  <dcterms:modified xsi:type="dcterms:W3CDTF">2020-04-03T14:56:00Z</dcterms:modified>
</cp:coreProperties>
</file>