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A2649D" w:rsidTr="00A2649D">
        <w:trPr>
          <w:trHeight w:val="1560"/>
        </w:trPr>
        <w:tc>
          <w:tcPr>
            <w:tcW w:w="4258" w:type="dxa"/>
            <w:vAlign w:val="center"/>
          </w:tcPr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D9985EE" wp14:editId="70E01BDF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vAlign w:val="center"/>
            <w:hideMark/>
          </w:tcPr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A2649D" w:rsidTr="00A2649D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7AFD0" wp14:editId="03309B4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124460</wp:posOffset>
                      </wp:positionV>
                      <wp:extent cx="1240155" cy="278130"/>
                      <wp:effectExtent l="0" t="0" r="17145" b="762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49D" w:rsidRPr="00626D19" w:rsidRDefault="00A2649D" w:rsidP="00A2649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626D1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r w:rsidRPr="00626D1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7A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5.9pt;margin-top:9.8pt;width:97.6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" filled="f" stroked="f" strokecolor="white">
                      <v:textbox inset="0,0,0,0">
                        <w:txbxContent>
                          <w:p w:rsidR="00A2649D" w:rsidRPr="00626D19" w:rsidRDefault="00A2649D" w:rsidP="00A2649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26D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Буа</w:t>
                            </w:r>
                            <w:r w:rsidRPr="00626D1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 xml:space="preserve">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649D" w:rsidRPr="00626D19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 w:eastAsia="ru-RU"/>
              </w:rPr>
            </w:pPr>
            <w:r w:rsidRPr="00626D1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 w:eastAsia="ru-RU"/>
              </w:rPr>
              <w:t>27.03.2020 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49D" w:rsidRDefault="00A2649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A2649D" w:rsidRDefault="00A2649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A2649D" w:rsidRDefault="00A2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B359E8" w:rsidRDefault="00B359E8" w:rsidP="00626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tt-RU" w:eastAsia="ru-RU"/>
              </w:rPr>
            </w:pPr>
            <w:r w:rsidRPr="00626D1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 w:eastAsia="ru-RU"/>
              </w:rPr>
              <w:t>100</w:t>
            </w:r>
            <w:r w:rsidR="00A2649D" w:rsidRPr="00626D1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 ИК-п номерлы</w:t>
            </w:r>
          </w:p>
          <w:p w:rsidR="00B359E8" w:rsidRDefault="00B35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tt-RU" w:eastAsia="ru-RU"/>
              </w:rPr>
            </w:pPr>
          </w:p>
        </w:tc>
      </w:tr>
    </w:tbl>
    <w:p w:rsidR="00A2649D" w:rsidRDefault="00A2649D" w:rsidP="00A2649D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359E8" w:rsidRPr="00F76505" w:rsidRDefault="00B359E8" w:rsidP="00B3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ТР, Буа ш., Жорес </w:t>
      </w:r>
      <w:proofErr w:type="spellStart"/>
      <w:proofErr w:type="gram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ур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.,</w:t>
      </w:r>
      <w:proofErr w:type="gram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65/ 41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нче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йорт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359E8" w:rsidRPr="00F76505" w:rsidRDefault="00B359E8" w:rsidP="00B3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адресы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буенча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урнашкан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җир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кишәрлеге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B359E8" w:rsidRPr="00F76505" w:rsidRDefault="00B359E8" w:rsidP="00B3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proofErr w:type="gram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өстәмә</w:t>
      </w:r>
      <w:proofErr w:type="spellEnd"/>
      <w:proofErr w:type="gram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биналар</w:t>
      </w:r>
      <w:proofErr w:type="spellEnd"/>
      <w:r w:rsid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ы</w:t>
      </w:r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 гараж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һәм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котельный) </w:t>
      </w:r>
    </w:p>
    <w:p w:rsidR="00F76505" w:rsidRDefault="00B359E8" w:rsidP="00B3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булган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 торак булмаган </w:t>
      </w:r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151-нче </w:t>
      </w:r>
      <w:proofErr w:type="spellStart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номерлы</w:t>
      </w:r>
      <w:proofErr w:type="spellEnd"/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F76505" w:rsidRDefault="00B359E8" w:rsidP="00B3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r w:rsidRP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Ү</w:t>
      </w:r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ә</w:t>
      </w:r>
      <w:r w:rsidRPr="00F76505">
        <w:rPr>
          <w:rFonts w:ascii="Times New Roman" w:eastAsia="Times New Roman" w:hAnsi="Times New Roman"/>
          <w:bCs/>
          <w:sz w:val="28"/>
          <w:szCs w:val="28"/>
          <w:lang w:eastAsia="ru-RU"/>
        </w:rPr>
        <w:t>к район</w:t>
      </w:r>
      <w:r w:rsidRP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 даруханәсе - “ Даруханә” мәдәни </w:t>
      </w:r>
    </w:p>
    <w:p w:rsidR="00F76505" w:rsidRDefault="00B359E8" w:rsidP="00B3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r w:rsidRP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мирас объекты</w:t>
      </w:r>
      <w:r w:rsid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н </w:t>
      </w:r>
      <w:r w:rsidRP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сатуны килештерү һәм </w:t>
      </w:r>
    </w:p>
    <w:p w:rsidR="00B359E8" w:rsidRPr="00F76505" w:rsidRDefault="00B359E8" w:rsidP="00B35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r w:rsidRPr="00F7650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конкурс шартлары хакында</w:t>
      </w:r>
    </w:p>
    <w:p w:rsidR="00B359E8" w:rsidRPr="00F76505" w:rsidRDefault="00B359E8" w:rsidP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B359E8" w:rsidRPr="00F76505" w:rsidRDefault="00B359E8" w:rsidP="00A26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416D03" w:rsidRPr="00626D19" w:rsidRDefault="00F76505" w:rsidP="00626D19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26D19">
        <w:rPr>
          <w:rFonts w:ascii="Times New Roman" w:hAnsi="Times New Roman"/>
          <w:sz w:val="28"/>
          <w:szCs w:val="28"/>
          <w:lang w:val="tt-RU"/>
        </w:rPr>
        <w:t>Россия Федерациясе Граждан кодек</w:t>
      </w:r>
      <w:r w:rsidR="00115608" w:rsidRPr="00626D19">
        <w:rPr>
          <w:rFonts w:ascii="Times New Roman" w:hAnsi="Times New Roman"/>
          <w:sz w:val="28"/>
          <w:szCs w:val="28"/>
          <w:lang w:val="tt-RU"/>
        </w:rPr>
        <w:t>сының 447-448 статьясы</w:t>
      </w:r>
      <w:r w:rsidRPr="00626D19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115608" w:rsidRPr="00626D19">
        <w:rPr>
          <w:rFonts w:ascii="Times New Roman" w:hAnsi="Times New Roman"/>
          <w:sz w:val="28"/>
          <w:szCs w:val="28"/>
          <w:lang w:val="tt-RU"/>
        </w:rPr>
        <w:t>2001 елның 21 декабрендәге 178-ФЗ номерлы “Дәүләт һәм муниципаль милекне хосусыйлаштыру турында" Федераль законның 13,20,29,32,32.1 статьялары,  2002 елның 25 июнендәге 73-ФЗ номерлы “Россия Федерациясе халыкларының мәдәни мирас объектлары (тарих һәм мәдәни ядкәрләре) турында"</w:t>
      </w:r>
      <w:r w:rsidR="00626D1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15608" w:rsidRPr="00626D19">
        <w:rPr>
          <w:rFonts w:ascii="Times New Roman" w:hAnsi="Times New Roman"/>
          <w:sz w:val="28"/>
          <w:szCs w:val="28"/>
          <w:lang w:val="tt-RU"/>
        </w:rPr>
        <w:t xml:space="preserve">(18.07.2009 редакция) Федераль закон, </w:t>
      </w:r>
      <w:r w:rsidR="00471A03" w:rsidRPr="00626D19">
        <w:rPr>
          <w:rFonts w:ascii="Times New Roman" w:hAnsi="Times New Roman"/>
          <w:sz w:val="28"/>
          <w:szCs w:val="28"/>
          <w:lang w:val="tt-RU"/>
        </w:rPr>
        <w:t xml:space="preserve">Россия Федерациясе Хөкүмәтенең </w:t>
      </w:r>
      <w:r w:rsidR="00115608" w:rsidRPr="00626D19">
        <w:rPr>
          <w:rFonts w:ascii="Times New Roman" w:hAnsi="Times New Roman"/>
          <w:sz w:val="28"/>
          <w:szCs w:val="28"/>
          <w:lang w:val="tt-RU"/>
        </w:rPr>
        <w:t>2012 елның 27 августындагы 860 номерлы</w:t>
      </w:r>
      <w:r w:rsidR="00471A03" w:rsidRPr="00626D19">
        <w:rPr>
          <w:rFonts w:ascii="Times New Roman" w:hAnsi="Times New Roman"/>
          <w:sz w:val="28"/>
          <w:szCs w:val="28"/>
          <w:lang w:val="tt-RU"/>
        </w:rPr>
        <w:t xml:space="preserve"> карары белән расланган </w:t>
      </w:r>
      <w:r w:rsidR="00115608" w:rsidRPr="00626D19">
        <w:rPr>
          <w:rFonts w:ascii="Times New Roman" w:hAnsi="Times New Roman"/>
          <w:sz w:val="28"/>
          <w:szCs w:val="28"/>
          <w:lang w:val="tt-RU"/>
        </w:rPr>
        <w:t xml:space="preserve"> (2019 елның 17 октябрендәге редакция) “Дәүләт һәм муниципаль милекне электрон формада сатуны оештыру һәм үткәрү турында нигезләмә"</w:t>
      </w:r>
      <w:r w:rsidR="00471A03" w:rsidRPr="00626D19">
        <w:rPr>
          <w:rFonts w:ascii="Times New Roman" w:hAnsi="Times New Roman"/>
          <w:sz w:val="28"/>
          <w:szCs w:val="28"/>
          <w:lang w:val="tt-RU"/>
        </w:rPr>
        <w:t>нең 72(2) пункты</w:t>
      </w:r>
      <w:r w:rsidR="00115608" w:rsidRPr="00626D19">
        <w:rPr>
          <w:rFonts w:ascii="Times New Roman" w:hAnsi="Times New Roman"/>
          <w:sz w:val="28"/>
          <w:szCs w:val="28"/>
          <w:lang w:val="tt-RU"/>
        </w:rPr>
        <w:t>,</w:t>
      </w:r>
      <w:r w:rsidR="00471A03" w:rsidRPr="00626D19">
        <w:rPr>
          <w:rFonts w:ascii="Times New Roman" w:hAnsi="Times New Roman"/>
          <w:sz w:val="28"/>
          <w:szCs w:val="28"/>
          <w:lang w:val="tt-RU"/>
        </w:rPr>
        <w:t xml:space="preserve"> 2019 елның 12 декабрендәге 8-48 номерлы "2020 елга Буа муниципаль районы муниципаль милкен хосусыйлаштыруның Фараз планын раслау турында"гы карары нигезендә, </w:t>
      </w:r>
      <w:r w:rsidRPr="00626D19">
        <w:rPr>
          <w:rFonts w:ascii="Times New Roman" w:hAnsi="Times New Roman"/>
          <w:sz w:val="28"/>
          <w:szCs w:val="28"/>
          <w:lang w:val="tt-RU"/>
        </w:rPr>
        <w:t>Татарстан Республикасы Буа муниципаль районы башкарма комитеты</w:t>
      </w:r>
    </w:p>
    <w:p w:rsidR="00626D19" w:rsidRDefault="00471A03" w:rsidP="00626D19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  <w:r w:rsidRPr="00626D19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</w:t>
      </w:r>
    </w:p>
    <w:p w:rsidR="00471A03" w:rsidRPr="00626D19" w:rsidRDefault="00471A03" w:rsidP="00626D19">
      <w:pPr>
        <w:pStyle w:val="a7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626D19">
        <w:rPr>
          <w:rFonts w:ascii="Times New Roman" w:hAnsi="Times New Roman"/>
          <w:b/>
          <w:sz w:val="28"/>
          <w:szCs w:val="28"/>
          <w:lang w:val="tt-RU"/>
        </w:rPr>
        <w:t>КАРАР БИРӘ:</w:t>
      </w:r>
    </w:p>
    <w:p w:rsidR="00626D19" w:rsidRPr="00626D19" w:rsidRDefault="00626D19" w:rsidP="00626D19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71A03" w:rsidRPr="00626D19" w:rsidRDefault="00224AF3" w:rsidP="00626D19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26D19">
        <w:rPr>
          <w:rFonts w:ascii="Times New Roman" w:hAnsi="Times New Roman"/>
          <w:sz w:val="28"/>
          <w:szCs w:val="28"/>
          <w:lang w:val="tt-RU"/>
        </w:rPr>
        <w:t xml:space="preserve">1. </w:t>
      </w:r>
      <w:r w:rsidR="00471A03" w:rsidRPr="00626D19">
        <w:rPr>
          <w:rFonts w:ascii="Times New Roman" w:hAnsi="Times New Roman"/>
          <w:sz w:val="28"/>
          <w:szCs w:val="28"/>
          <w:lang w:val="tt-RU"/>
        </w:rPr>
        <w:t>ТР, Буа ш., Жорес ур., 65/ 41 нче йорт адресы буенча урнашкан, җир кишәрлеге, өстәмә биналары ( гараж һәм котельный) булган  торак булмаган 151-нче номерлы Үзәк район даруханәсе - “ Даруханә” мәдәни мирас объектын сатуны һәм конкурсның шартлары булган “Муниципаль күчемсез милекне сату буенча электрон мәйданчыкта ачык конкурс турында документлар”ны килештерергә.</w:t>
      </w:r>
    </w:p>
    <w:p w:rsidR="00224AF3" w:rsidRPr="00626D19" w:rsidRDefault="00224AF3" w:rsidP="00626D19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26D19">
        <w:rPr>
          <w:rFonts w:ascii="Times New Roman" w:hAnsi="Times New Roman"/>
          <w:sz w:val="28"/>
          <w:szCs w:val="28"/>
          <w:lang w:val="tt-RU"/>
        </w:rPr>
        <w:t xml:space="preserve">2. "Татарстан Республикасы Буа муниципаль районы муниципаль берәмлегенең Милек һәм җир мөнәсәбәтләре алатасы " муниципаль бюджет </w:t>
      </w:r>
      <w:r w:rsidRPr="00626D19">
        <w:rPr>
          <w:rFonts w:ascii="Times New Roman" w:hAnsi="Times New Roman"/>
          <w:sz w:val="28"/>
          <w:szCs w:val="28"/>
          <w:lang w:val="tt-RU"/>
        </w:rPr>
        <w:lastRenderedPageBreak/>
        <w:t>учреждениесенә  билгеләнгән тәртиптә муниципаль күчемсез милекне сату буенча электрон мәйданчыкта ачык конкурс оештырырга һәм үткәрергә.</w:t>
      </w:r>
    </w:p>
    <w:p w:rsidR="00224AF3" w:rsidRPr="00626D19" w:rsidRDefault="00224AF3" w:rsidP="00626D19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26D19">
        <w:rPr>
          <w:rFonts w:ascii="Times New Roman" w:hAnsi="Times New Roman"/>
          <w:sz w:val="28"/>
          <w:szCs w:val="28"/>
          <w:lang w:val="tt-RU"/>
        </w:rPr>
        <w:t>3.</w:t>
      </w:r>
      <w:r w:rsidR="00B71A1D" w:rsidRPr="00626D19">
        <w:rPr>
          <w:rFonts w:ascii="Times New Roman" w:hAnsi="Times New Roman"/>
          <w:sz w:val="28"/>
          <w:szCs w:val="28"/>
          <w:lang w:val="tt-RU"/>
        </w:rPr>
        <w:t xml:space="preserve"> Әлеге карар аңа кул куелган көненнән үз көченә керә, һәм </w:t>
      </w:r>
      <w:hyperlink r:id="rId6" w:history="1">
        <w:r w:rsidR="00B71A1D" w:rsidRPr="00626D19">
          <w:rPr>
            <w:rStyle w:val="a6"/>
            <w:rFonts w:ascii="Times New Roman" w:hAnsi="Times New Roman"/>
            <w:sz w:val="28"/>
            <w:szCs w:val="28"/>
            <w:lang w:val="tt-RU"/>
          </w:rPr>
          <w:t>http://buinsk.tatarstan.ru</w:t>
        </w:r>
      </w:hyperlink>
      <w:r w:rsidR="00B71A1D" w:rsidRPr="00626D19">
        <w:rPr>
          <w:rFonts w:ascii="Times New Roman" w:hAnsi="Times New Roman"/>
          <w:sz w:val="28"/>
          <w:szCs w:val="28"/>
          <w:lang w:val="tt-RU"/>
        </w:rPr>
        <w:t xml:space="preserve"> 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B71A1D" w:rsidRPr="00626D19" w:rsidRDefault="00B71A1D" w:rsidP="00626D19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26D19">
        <w:rPr>
          <w:rFonts w:ascii="Times New Roman" w:hAnsi="Times New Roman"/>
          <w:sz w:val="28"/>
          <w:szCs w:val="28"/>
          <w:lang w:val="tt-RU"/>
        </w:rPr>
        <w:t>4. Әлеге карарның үтәлешен контрольдә тотуны "ТР Буа муниципаль районы муниципаль берәмлегенең Милек һәм җир мөнәсә</w:t>
      </w:r>
      <w:r w:rsidR="00626D19">
        <w:rPr>
          <w:rFonts w:ascii="Times New Roman" w:hAnsi="Times New Roman"/>
          <w:sz w:val="28"/>
          <w:szCs w:val="28"/>
          <w:lang w:val="tt-RU"/>
        </w:rPr>
        <w:t>бәтләре палатасы" МКУ рәисе Ф.</w:t>
      </w:r>
      <w:r w:rsidRPr="00626D19">
        <w:rPr>
          <w:rFonts w:ascii="Times New Roman" w:hAnsi="Times New Roman"/>
          <w:sz w:val="28"/>
          <w:szCs w:val="28"/>
          <w:lang w:val="tt-RU"/>
        </w:rPr>
        <w:t>Ф. Мифтаховка йөкләргә.</w:t>
      </w:r>
    </w:p>
    <w:p w:rsidR="00B71A1D" w:rsidRPr="00626D19" w:rsidRDefault="00B71A1D" w:rsidP="00626D19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26D19" w:rsidRDefault="00626D19" w:rsidP="00626D19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71A1D" w:rsidRPr="00626D19" w:rsidRDefault="00B71A1D" w:rsidP="00626D19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  <w:r w:rsidRPr="00626D19">
        <w:rPr>
          <w:rFonts w:ascii="Times New Roman" w:hAnsi="Times New Roman"/>
          <w:sz w:val="28"/>
          <w:szCs w:val="28"/>
          <w:lang w:val="tt-RU"/>
        </w:rPr>
        <w:t xml:space="preserve">Башкарма комитет җитәкчесе                                </w:t>
      </w:r>
      <w:r w:rsidR="00626D19">
        <w:rPr>
          <w:rFonts w:ascii="Times New Roman" w:hAnsi="Times New Roman"/>
          <w:sz w:val="28"/>
          <w:szCs w:val="28"/>
          <w:lang w:val="tt-RU"/>
        </w:rPr>
        <w:t xml:space="preserve">                    </w:t>
      </w:r>
      <w:bookmarkStart w:id="0" w:name="_GoBack"/>
      <w:bookmarkEnd w:id="0"/>
      <w:r w:rsidRPr="00626D19">
        <w:rPr>
          <w:rFonts w:ascii="Times New Roman" w:hAnsi="Times New Roman"/>
          <w:sz w:val="28"/>
          <w:szCs w:val="28"/>
          <w:lang w:val="tt-RU"/>
        </w:rPr>
        <w:t>Р.Р. Камартдинов</w:t>
      </w:r>
    </w:p>
    <w:sectPr w:rsidR="00B71A1D" w:rsidRPr="0062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7401F"/>
    <w:multiLevelType w:val="hybridMultilevel"/>
    <w:tmpl w:val="0306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E1"/>
    <w:rsid w:val="00115608"/>
    <w:rsid w:val="00224AF3"/>
    <w:rsid w:val="00416D03"/>
    <w:rsid w:val="00471A03"/>
    <w:rsid w:val="005644E1"/>
    <w:rsid w:val="00626D19"/>
    <w:rsid w:val="00A2649D"/>
    <w:rsid w:val="00B359E8"/>
    <w:rsid w:val="00B71A1D"/>
    <w:rsid w:val="00F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85446-514F-4DE7-B9C2-E2591F24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4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1A1D"/>
    <w:rPr>
      <w:color w:val="0000FF" w:themeColor="hyperlink"/>
      <w:u w:val="single"/>
    </w:rPr>
  </w:style>
  <w:style w:type="paragraph" w:styleId="a7">
    <w:name w:val="No Spacing"/>
    <w:uiPriority w:val="1"/>
    <w:qFormat/>
    <w:rsid w:val="00626D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6</cp:revision>
  <dcterms:created xsi:type="dcterms:W3CDTF">2020-03-31T06:55:00Z</dcterms:created>
  <dcterms:modified xsi:type="dcterms:W3CDTF">2020-04-03T15:11:00Z</dcterms:modified>
</cp:coreProperties>
</file>