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22507F" w:rsidTr="0022507F">
        <w:trPr>
          <w:trHeight w:val="1560"/>
        </w:trPr>
        <w:tc>
          <w:tcPr>
            <w:tcW w:w="4255" w:type="dxa"/>
            <w:vAlign w:val="center"/>
          </w:tcPr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ИСПОЛНИТЕЛЬНЫЙ КОМИТЕТ</w:t>
            </w:r>
          </w:p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БУИНСКОГО</w:t>
            </w:r>
          </w:p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МУНИЦИПАЛЬНОГО РАЙОНА</w:t>
            </w:r>
          </w:p>
          <w:p w:rsidR="0022507F" w:rsidRDefault="002250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22507F" w:rsidRDefault="002250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1B8E2AC" wp14:editId="7CDC96F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vAlign w:val="center"/>
            <w:hideMark/>
          </w:tcPr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БУА</w:t>
            </w:r>
          </w:p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МУНИЦИПАЛЬ РАЙОНЫ</w:t>
            </w:r>
          </w:p>
          <w:p w:rsidR="0022507F" w:rsidRDefault="002250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 БАШКАРМА КОМИТЕТЫ</w:t>
            </w:r>
            <w:r>
              <w:rPr>
                <w:lang w:eastAsia="en-US"/>
              </w:rPr>
              <w:br/>
            </w:r>
          </w:p>
        </w:tc>
      </w:tr>
      <w:tr w:rsidR="0022507F" w:rsidTr="00460910">
        <w:trPr>
          <w:gridAfter w:val="1"/>
          <w:wAfter w:w="81" w:type="dxa"/>
          <w:trHeight w:val="1414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07F" w:rsidRDefault="0022507F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22507F" w:rsidRDefault="0022507F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22507F" w:rsidRDefault="0022507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9810DE" wp14:editId="25CBE2CD">
                      <wp:simplePos x="0" y="0"/>
                      <wp:positionH relativeFrom="column">
                        <wp:posOffset>2439670</wp:posOffset>
                      </wp:positionH>
                      <wp:positionV relativeFrom="paragraph">
                        <wp:posOffset>97790</wp:posOffset>
                      </wp:positionV>
                      <wp:extent cx="1331595" cy="226060"/>
                      <wp:effectExtent l="0" t="0" r="190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159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507F" w:rsidRDefault="0022507F" w:rsidP="0022507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9810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2.1pt;margin-top:7.7pt;width:104.8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" filled="f" stroked="f" strokecolor="white">
                      <v:textbox inset="0,0,0,0">
                        <w:txbxContent>
                          <w:p w:rsidR="0022507F" w:rsidRDefault="0022507F" w:rsidP="0022507F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38C0" w:rsidRDefault="004B38C0" w:rsidP="00460910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11</w:t>
            </w:r>
            <w:r w:rsidR="00805E27">
              <w:rPr>
                <w:sz w:val="28"/>
                <w:szCs w:val="28"/>
                <w:lang w:val="tt-RU" w:eastAsia="en-US"/>
              </w:rPr>
              <w:t>.06.2020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07F" w:rsidRPr="007F2801" w:rsidRDefault="0022507F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</w:p>
          <w:p w:rsidR="0022507F" w:rsidRDefault="0022507F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КАРАР</w:t>
            </w:r>
          </w:p>
          <w:p w:rsidR="0022507F" w:rsidRDefault="0022507F">
            <w:pPr>
              <w:spacing w:line="276" w:lineRule="auto"/>
              <w:jc w:val="center"/>
              <w:rPr>
                <w:lang w:eastAsia="en-US"/>
              </w:rPr>
            </w:pPr>
          </w:p>
          <w:p w:rsidR="0022507F" w:rsidRDefault="0022507F" w:rsidP="00460910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="004B38C0">
              <w:rPr>
                <w:sz w:val="28"/>
                <w:szCs w:val="28"/>
                <w:lang w:val="tt-RU" w:eastAsia="en-US"/>
              </w:rPr>
              <w:t xml:space="preserve"> 237</w:t>
            </w:r>
            <w:r w:rsidR="00460910">
              <w:rPr>
                <w:sz w:val="28"/>
                <w:szCs w:val="28"/>
                <w:lang w:val="tt-RU" w:eastAsia="en-US"/>
              </w:rPr>
              <w:t>/ик-п</w:t>
            </w:r>
            <w:r>
              <w:rPr>
                <w:sz w:val="28"/>
                <w:szCs w:val="28"/>
                <w:lang w:val="tt-RU" w:eastAsia="en-US"/>
              </w:rPr>
              <w:t xml:space="preserve"> </w:t>
            </w:r>
          </w:p>
        </w:tc>
      </w:tr>
    </w:tbl>
    <w:p w:rsidR="00460910" w:rsidRDefault="00460910" w:rsidP="00E15661">
      <w:pPr>
        <w:jc w:val="both"/>
        <w:rPr>
          <w:sz w:val="28"/>
          <w:szCs w:val="28"/>
        </w:rPr>
      </w:pPr>
    </w:p>
    <w:p w:rsidR="00460910" w:rsidRPr="00460910" w:rsidRDefault="00460910" w:rsidP="00460910">
      <w:pPr>
        <w:pStyle w:val="a7"/>
        <w:rPr>
          <w:sz w:val="28"/>
          <w:szCs w:val="28"/>
          <w:lang w:val="tt-RU" w:eastAsia="en-US"/>
        </w:rPr>
      </w:pPr>
      <w:r w:rsidRPr="00460910">
        <w:rPr>
          <w:sz w:val="28"/>
          <w:szCs w:val="28"/>
          <w:lang w:val="tt-RU" w:eastAsia="en-US"/>
        </w:rPr>
        <w:t xml:space="preserve">ТР Буа муниципаль районында </w:t>
      </w:r>
    </w:p>
    <w:p w:rsidR="00460910" w:rsidRPr="00460910" w:rsidRDefault="00460910" w:rsidP="00460910">
      <w:pPr>
        <w:pStyle w:val="a7"/>
        <w:rPr>
          <w:sz w:val="28"/>
          <w:szCs w:val="28"/>
          <w:lang w:val="tt-RU" w:eastAsia="en-US"/>
        </w:rPr>
      </w:pPr>
      <w:r w:rsidRPr="00460910">
        <w:rPr>
          <w:sz w:val="28"/>
          <w:szCs w:val="28"/>
          <w:lang w:val="tt-RU" w:eastAsia="en-US"/>
        </w:rPr>
        <w:t xml:space="preserve">җирләрне рекультивацияләү </w:t>
      </w:r>
    </w:p>
    <w:p w:rsidR="00460910" w:rsidRPr="00460910" w:rsidRDefault="00460910" w:rsidP="00460910">
      <w:pPr>
        <w:pStyle w:val="a7"/>
        <w:rPr>
          <w:sz w:val="28"/>
          <w:szCs w:val="28"/>
          <w:lang w:val="tt-RU" w:eastAsia="en-US"/>
        </w:rPr>
      </w:pPr>
      <w:r w:rsidRPr="00460910">
        <w:rPr>
          <w:sz w:val="28"/>
          <w:szCs w:val="28"/>
          <w:lang w:val="tt-RU" w:eastAsia="en-US"/>
        </w:rPr>
        <w:t xml:space="preserve">мәсьәләләре буенча комиссия </w:t>
      </w:r>
    </w:p>
    <w:p w:rsidR="00460910" w:rsidRPr="00460910" w:rsidRDefault="00460910" w:rsidP="00460910">
      <w:pPr>
        <w:pStyle w:val="a7"/>
        <w:rPr>
          <w:sz w:val="28"/>
          <w:szCs w:val="28"/>
          <w:lang w:val="tt-RU" w:eastAsia="en-US"/>
        </w:rPr>
      </w:pPr>
      <w:r w:rsidRPr="00460910">
        <w:rPr>
          <w:sz w:val="28"/>
          <w:szCs w:val="28"/>
          <w:lang w:val="tt-RU" w:eastAsia="en-US"/>
        </w:rPr>
        <w:t xml:space="preserve">составына үзгәрешләр кертү </w:t>
      </w:r>
    </w:p>
    <w:p w:rsidR="00460910" w:rsidRPr="00460910" w:rsidRDefault="00460910" w:rsidP="00460910">
      <w:pPr>
        <w:pStyle w:val="a7"/>
        <w:rPr>
          <w:sz w:val="28"/>
          <w:szCs w:val="28"/>
          <w:lang w:val="tt-RU" w:eastAsia="en-US"/>
        </w:rPr>
      </w:pPr>
      <w:r w:rsidRPr="00460910">
        <w:rPr>
          <w:sz w:val="28"/>
          <w:szCs w:val="28"/>
          <w:lang w:val="tt-RU" w:eastAsia="en-US"/>
        </w:rPr>
        <w:t>турында</w:t>
      </w:r>
    </w:p>
    <w:p w:rsidR="00460910" w:rsidRPr="00460910" w:rsidRDefault="00460910" w:rsidP="00E15661">
      <w:pPr>
        <w:jc w:val="both"/>
        <w:rPr>
          <w:sz w:val="28"/>
          <w:szCs w:val="28"/>
          <w:lang w:val="tt-RU"/>
        </w:rPr>
      </w:pPr>
    </w:p>
    <w:p w:rsidR="00AA3078" w:rsidRDefault="004B38C0" w:rsidP="00460910">
      <w:pPr>
        <w:ind w:firstLine="708"/>
        <w:jc w:val="both"/>
        <w:rPr>
          <w:sz w:val="28"/>
          <w:szCs w:val="28"/>
          <w:lang w:val="tt-RU"/>
        </w:rPr>
      </w:pPr>
      <w:r w:rsidRPr="00460910">
        <w:rPr>
          <w:sz w:val="28"/>
          <w:szCs w:val="28"/>
          <w:lang w:val="tt-RU"/>
        </w:rPr>
        <w:t>Россия Федерациясе Урман кодексының 60.12 статьясындагы 2 өлеше, "Җирләрне рекультивацияләү һәм консервацияләү үткәрү турында"</w:t>
      </w:r>
      <w:r>
        <w:rPr>
          <w:sz w:val="28"/>
          <w:szCs w:val="28"/>
          <w:lang w:val="tt-RU"/>
        </w:rPr>
        <w:t xml:space="preserve"> </w:t>
      </w:r>
      <w:r w:rsidRPr="00460910">
        <w:rPr>
          <w:sz w:val="28"/>
          <w:szCs w:val="28"/>
          <w:lang w:val="tt-RU"/>
        </w:rPr>
        <w:t>2015 ел</w:t>
      </w:r>
      <w:r>
        <w:rPr>
          <w:sz w:val="28"/>
          <w:szCs w:val="28"/>
          <w:lang w:val="tt-RU"/>
        </w:rPr>
        <w:t xml:space="preserve">ның 10 июлендәге </w:t>
      </w:r>
      <w:r w:rsidRPr="00460910">
        <w:rPr>
          <w:sz w:val="28"/>
          <w:szCs w:val="28"/>
          <w:lang w:val="tt-RU"/>
        </w:rPr>
        <w:t xml:space="preserve"> 800</w:t>
      </w:r>
      <w:r>
        <w:rPr>
          <w:sz w:val="28"/>
          <w:szCs w:val="28"/>
          <w:lang w:val="tt-RU"/>
        </w:rPr>
        <w:t xml:space="preserve"> номерлы </w:t>
      </w:r>
      <w:r w:rsidRPr="00460910">
        <w:rPr>
          <w:sz w:val="28"/>
          <w:szCs w:val="28"/>
          <w:lang w:val="tt-RU"/>
        </w:rPr>
        <w:t xml:space="preserve"> Р</w:t>
      </w:r>
      <w:r>
        <w:rPr>
          <w:sz w:val="28"/>
          <w:szCs w:val="28"/>
          <w:lang w:val="tt-RU"/>
        </w:rPr>
        <w:t>оссия Федерациясе</w:t>
      </w:r>
      <w:r w:rsidRPr="00460910">
        <w:rPr>
          <w:sz w:val="28"/>
          <w:szCs w:val="28"/>
          <w:lang w:val="tt-RU"/>
        </w:rPr>
        <w:t xml:space="preserve"> Хөкүмәте карары</w:t>
      </w:r>
      <w:r>
        <w:rPr>
          <w:sz w:val="28"/>
          <w:szCs w:val="28"/>
          <w:lang w:val="tt-RU"/>
        </w:rPr>
        <w:t xml:space="preserve">, </w:t>
      </w:r>
      <w:r w:rsidRPr="00460910">
        <w:rPr>
          <w:sz w:val="28"/>
          <w:szCs w:val="28"/>
          <w:lang w:val="tt-RU"/>
        </w:rPr>
        <w:t>Буа муниципаль районы Башкарма комитетының</w:t>
      </w:r>
      <w:r>
        <w:rPr>
          <w:sz w:val="28"/>
          <w:szCs w:val="28"/>
          <w:lang w:val="tt-RU"/>
        </w:rPr>
        <w:t xml:space="preserve"> </w:t>
      </w:r>
      <w:r w:rsidRPr="00460910">
        <w:rPr>
          <w:sz w:val="28"/>
          <w:szCs w:val="28"/>
          <w:lang w:val="tt-RU"/>
        </w:rPr>
        <w:t>"ТР Буа муниципаль районында җирләрне рекультивацияләү мәсьәләләре буенча комиссия төзү турында" 2015 ел</w:t>
      </w:r>
      <w:r>
        <w:rPr>
          <w:sz w:val="28"/>
          <w:szCs w:val="28"/>
          <w:lang w:val="tt-RU"/>
        </w:rPr>
        <w:t xml:space="preserve">ның 21 декабрендәге </w:t>
      </w:r>
      <w:r w:rsidRPr="00460910">
        <w:rPr>
          <w:sz w:val="28"/>
          <w:szCs w:val="28"/>
          <w:lang w:val="tt-RU"/>
        </w:rPr>
        <w:t xml:space="preserve"> 682-п </w:t>
      </w:r>
      <w:r>
        <w:rPr>
          <w:sz w:val="28"/>
          <w:szCs w:val="28"/>
          <w:lang w:val="tt-RU"/>
        </w:rPr>
        <w:t xml:space="preserve"> номерлы </w:t>
      </w:r>
      <w:r w:rsidRPr="00460910">
        <w:rPr>
          <w:sz w:val="28"/>
          <w:szCs w:val="28"/>
          <w:lang w:val="tt-RU"/>
        </w:rPr>
        <w:t>карары (09.04.2018 ел, № 99/ик-п, 12.11.2018 ел, № 355 ик-п карарлары редакциясендә)</w:t>
      </w:r>
      <w:r w:rsidR="003D6D15">
        <w:rPr>
          <w:sz w:val="28"/>
          <w:szCs w:val="28"/>
          <w:lang w:val="tt-RU"/>
        </w:rPr>
        <w:t xml:space="preserve"> </w:t>
      </w:r>
      <w:r w:rsidR="00AA3078">
        <w:rPr>
          <w:sz w:val="28"/>
          <w:szCs w:val="28"/>
          <w:lang w:val="tt-RU"/>
        </w:rPr>
        <w:t xml:space="preserve">нигезендә ТР Буа муниципаль районы Башкарма комитеты </w:t>
      </w:r>
      <w:r w:rsidR="003D6D15">
        <w:rPr>
          <w:sz w:val="28"/>
          <w:szCs w:val="28"/>
          <w:lang w:val="tt-RU"/>
        </w:rPr>
        <w:t xml:space="preserve">                                       </w:t>
      </w:r>
      <w:r w:rsidR="00AA3078">
        <w:rPr>
          <w:sz w:val="28"/>
          <w:szCs w:val="28"/>
          <w:lang w:val="tt-RU"/>
        </w:rPr>
        <w:t xml:space="preserve">           </w:t>
      </w:r>
    </w:p>
    <w:p w:rsidR="00460910" w:rsidRDefault="00AA3078" w:rsidP="00E1566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    </w:t>
      </w:r>
    </w:p>
    <w:p w:rsidR="00E15661" w:rsidRPr="00460910" w:rsidRDefault="004B38C0" w:rsidP="00460910">
      <w:pPr>
        <w:jc w:val="center"/>
        <w:rPr>
          <w:b/>
          <w:sz w:val="28"/>
          <w:szCs w:val="28"/>
          <w:lang w:val="tt-RU"/>
        </w:rPr>
      </w:pPr>
      <w:bookmarkStart w:id="0" w:name="_GoBack"/>
      <w:r w:rsidRPr="00460910">
        <w:rPr>
          <w:b/>
          <w:sz w:val="28"/>
          <w:szCs w:val="28"/>
          <w:lang w:val="tt-RU"/>
        </w:rPr>
        <w:t>КАРАР БИРӘ</w:t>
      </w:r>
      <w:r w:rsidR="00805E27" w:rsidRPr="00460910">
        <w:rPr>
          <w:b/>
          <w:sz w:val="28"/>
          <w:szCs w:val="28"/>
          <w:lang w:val="tt-RU"/>
        </w:rPr>
        <w:t>:</w:t>
      </w:r>
    </w:p>
    <w:bookmarkEnd w:id="0"/>
    <w:p w:rsidR="00805E27" w:rsidRDefault="00805E27" w:rsidP="00E1566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   </w:t>
      </w:r>
    </w:p>
    <w:p w:rsidR="00AA3078" w:rsidRDefault="00E15661" w:rsidP="00460910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</w:t>
      </w:r>
      <w:r w:rsidR="00AA3078" w:rsidRPr="00AA3078">
        <w:rPr>
          <w:sz w:val="28"/>
          <w:szCs w:val="28"/>
          <w:lang w:val="tt-RU"/>
        </w:rPr>
        <w:t>Татарстан Республикасы Буа муниципаль районында җирләрне рекультивацияләү мәсьәләләре буенча комиссия составына түбәндәге үзгәрешләрне кертергә:</w:t>
      </w:r>
    </w:p>
    <w:p w:rsidR="00805E27" w:rsidRDefault="00AA3078" w:rsidP="00460910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1.1. </w:t>
      </w:r>
      <w:r w:rsidR="00DC08D9" w:rsidRPr="00805E27">
        <w:rPr>
          <w:sz w:val="28"/>
          <w:szCs w:val="28"/>
          <w:lang w:val="tt-RU"/>
        </w:rPr>
        <w:t xml:space="preserve"> </w:t>
      </w:r>
      <w:r w:rsidR="00805E27" w:rsidRPr="00805E27">
        <w:rPr>
          <w:sz w:val="28"/>
          <w:szCs w:val="28"/>
          <w:lang w:val="tt-RU"/>
        </w:rPr>
        <w:t xml:space="preserve">Комиссия составыннан  </w:t>
      </w:r>
      <w:r>
        <w:rPr>
          <w:sz w:val="28"/>
          <w:szCs w:val="28"/>
          <w:lang w:val="tt-RU"/>
        </w:rPr>
        <w:t>чыгарырга:</w:t>
      </w:r>
    </w:p>
    <w:p w:rsidR="00AA3078" w:rsidRDefault="00AA3078" w:rsidP="00460910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Даутов Р.Р.;</w:t>
      </w:r>
    </w:p>
    <w:p w:rsidR="00AA3078" w:rsidRDefault="00AA3078" w:rsidP="00460910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Әхмәтҗанов А.Ф.;</w:t>
      </w:r>
    </w:p>
    <w:p w:rsidR="00AA3078" w:rsidRDefault="00AA3078" w:rsidP="00460910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Гафурова Э.М.;</w:t>
      </w:r>
    </w:p>
    <w:p w:rsidR="00AA3078" w:rsidRDefault="00AA3078" w:rsidP="00460910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Гатауллин И.М.;</w:t>
      </w:r>
    </w:p>
    <w:p w:rsidR="00AA3078" w:rsidRDefault="00AA3078" w:rsidP="00460910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Садыков Р.Т.</w:t>
      </w:r>
    </w:p>
    <w:p w:rsidR="00805E27" w:rsidRPr="00805E27" w:rsidRDefault="00460910" w:rsidP="00460910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1.2. </w:t>
      </w:r>
      <w:r w:rsidR="00805E27">
        <w:rPr>
          <w:sz w:val="28"/>
          <w:szCs w:val="28"/>
          <w:lang w:val="tt-RU"/>
        </w:rPr>
        <w:t>Комиссия составына кертергә:</w:t>
      </w:r>
    </w:p>
    <w:p w:rsidR="00AA3078" w:rsidRDefault="00460910" w:rsidP="00460910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="00AA3078">
        <w:rPr>
          <w:sz w:val="28"/>
          <w:szCs w:val="28"/>
          <w:lang w:val="tt-RU"/>
        </w:rPr>
        <w:t xml:space="preserve"> Габитов Р.Х. </w:t>
      </w:r>
      <w:r w:rsidR="00A56B21">
        <w:rPr>
          <w:sz w:val="28"/>
          <w:szCs w:val="28"/>
          <w:lang w:val="tt-RU"/>
        </w:rPr>
        <w:t xml:space="preserve">- </w:t>
      </w:r>
      <w:r w:rsidR="00AA3078" w:rsidRPr="00AA3078">
        <w:rPr>
          <w:sz w:val="28"/>
          <w:szCs w:val="28"/>
          <w:lang w:val="tt-RU"/>
        </w:rPr>
        <w:t>Татарстан Республикасы Авыл хуҗалыгы һәм азык-төлек министрлыгының Буа муниципаль районы авыл хуҗалыгы һәм азык-төлек идарәсе башлыгы (килешү буенча</w:t>
      </w:r>
      <w:r w:rsidR="00AA3078">
        <w:rPr>
          <w:sz w:val="28"/>
          <w:szCs w:val="28"/>
          <w:lang w:val="tt-RU"/>
        </w:rPr>
        <w:t>);</w:t>
      </w:r>
    </w:p>
    <w:p w:rsidR="00A56B21" w:rsidRDefault="00A56B21" w:rsidP="00460910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AA3078">
        <w:rPr>
          <w:sz w:val="28"/>
          <w:szCs w:val="28"/>
          <w:lang w:val="tt-RU"/>
        </w:rPr>
        <w:t>Шакирҗанов Л.Р.</w:t>
      </w:r>
      <w:r>
        <w:rPr>
          <w:sz w:val="28"/>
          <w:szCs w:val="28"/>
          <w:lang w:val="tt-RU"/>
        </w:rPr>
        <w:t xml:space="preserve">- </w:t>
      </w:r>
      <w:r w:rsidR="00AA3078" w:rsidRPr="00AA3078">
        <w:rPr>
          <w:sz w:val="28"/>
          <w:szCs w:val="28"/>
          <w:lang w:val="tt-RU"/>
        </w:rPr>
        <w:t>"Буа муниципаль районы" муниципаль берәмлегенең милек һәм җир мөнәсәбәтләре палатасы" МКУ рәисе ( килешү буенча)</w:t>
      </w:r>
      <w:r>
        <w:rPr>
          <w:sz w:val="28"/>
          <w:szCs w:val="28"/>
          <w:lang w:val="tt-RU"/>
        </w:rPr>
        <w:t>;</w:t>
      </w:r>
    </w:p>
    <w:p w:rsidR="00AA3078" w:rsidRDefault="00AA3078" w:rsidP="00460910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- Васин Н.А. - </w:t>
      </w:r>
      <w:r w:rsidRPr="00AA3078">
        <w:rPr>
          <w:sz w:val="28"/>
          <w:szCs w:val="28"/>
          <w:lang w:val="tt-RU"/>
        </w:rPr>
        <w:t>Татарстан Республикасы Экология һәм табигый</w:t>
      </w:r>
      <w:r>
        <w:rPr>
          <w:sz w:val="28"/>
          <w:szCs w:val="28"/>
          <w:lang w:val="tt-RU"/>
        </w:rPr>
        <w:t xml:space="preserve"> байлыклар министрлыгының Идел а</w:t>
      </w:r>
      <w:r w:rsidRPr="00AA3078">
        <w:rPr>
          <w:sz w:val="28"/>
          <w:szCs w:val="28"/>
          <w:lang w:val="tt-RU"/>
        </w:rPr>
        <w:t>ръягы территориаль идарәсе башлыгы</w:t>
      </w:r>
      <w:r>
        <w:rPr>
          <w:sz w:val="28"/>
          <w:szCs w:val="28"/>
          <w:lang w:val="tt-RU"/>
        </w:rPr>
        <w:t xml:space="preserve"> ( килешү буенча</w:t>
      </w:r>
      <w:r w:rsidRPr="00AA3078">
        <w:rPr>
          <w:sz w:val="28"/>
          <w:szCs w:val="28"/>
          <w:lang w:val="tt-RU"/>
        </w:rPr>
        <w:t>)</w:t>
      </w:r>
      <w:r>
        <w:rPr>
          <w:sz w:val="28"/>
          <w:szCs w:val="28"/>
          <w:lang w:val="tt-RU"/>
        </w:rPr>
        <w:t>;</w:t>
      </w:r>
    </w:p>
    <w:p w:rsidR="00AA3078" w:rsidRDefault="00AA3078" w:rsidP="00460910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Гафаров М.М. - </w:t>
      </w:r>
      <w:r w:rsidRPr="00AA3078">
        <w:rPr>
          <w:sz w:val="28"/>
          <w:szCs w:val="28"/>
          <w:lang w:val="tt-RU"/>
        </w:rPr>
        <w:t>"Буа урманчылыгы" ДКУ җитәкче-урманчысы урынбасары (килешү буенча)</w:t>
      </w:r>
      <w:r w:rsidR="009E3BDE">
        <w:rPr>
          <w:sz w:val="28"/>
          <w:szCs w:val="28"/>
          <w:lang w:val="tt-RU"/>
        </w:rPr>
        <w:t>.</w:t>
      </w:r>
    </w:p>
    <w:p w:rsidR="00084494" w:rsidRDefault="00DC08D9" w:rsidP="00460910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</w:t>
      </w:r>
      <w:r w:rsidRPr="00DC08D9">
        <w:rPr>
          <w:lang w:val="tt-RU"/>
        </w:rPr>
        <w:t xml:space="preserve"> </w:t>
      </w:r>
      <w:r w:rsidR="009E3BDE" w:rsidRPr="009E3BDE">
        <w:rPr>
          <w:sz w:val="28"/>
          <w:szCs w:val="28"/>
          <w:lang w:val="tt-RU"/>
        </w:rPr>
        <w:t xml:space="preserve">Татарстан Республикасы Буа муниципаль районында җирләрне рекультивацияләү мәсьәләләре буенча комиссия составын кушымта нигезендә яңа редакциядә бәян итәргә. </w:t>
      </w:r>
    </w:p>
    <w:p w:rsidR="009E3BDE" w:rsidRDefault="00084494" w:rsidP="00460910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3. </w:t>
      </w:r>
      <w:r w:rsidR="009E3BDE" w:rsidRPr="009E3BDE">
        <w:rPr>
          <w:sz w:val="28"/>
          <w:szCs w:val="28"/>
          <w:lang w:val="tt-RU"/>
        </w:rPr>
        <w:t>Әлеге карар аңа кул куелган көненнән үз көченә керә,</w:t>
      </w:r>
      <w:r w:rsidR="009E3BDE">
        <w:rPr>
          <w:sz w:val="28"/>
          <w:szCs w:val="28"/>
          <w:lang w:val="tt-RU"/>
        </w:rPr>
        <w:t xml:space="preserve"> һәм </w:t>
      </w:r>
      <w:hyperlink r:id="rId6" w:history="1">
        <w:r w:rsidR="009E3BDE" w:rsidRPr="00F24327">
          <w:rPr>
            <w:rStyle w:val="a6"/>
            <w:sz w:val="28"/>
            <w:szCs w:val="28"/>
            <w:lang w:val="tt-RU"/>
          </w:rPr>
          <w:t>http://buinsk.tatarstan.ru</w:t>
        </w:r>
      </w:hyperlink>
      <w:r w:rsidR="009E3BDE">
        <w:rPr>
          <w:sz w:val="28"/>
          <w:szCs w:val="28"/>
          <w:lang w:val="tt-RU"/>
        </w:rPr>
        <w:t xml:space="preserve"> </w:t>
      </w:r>
      <w:r w:rsidR="009E3BDE" w:rsidRPr="009E3BDE">
        <w:rPr>
          <w:sz w:val="28"/>
          <w:szCs w:val="28"/>
          <w:lang w:val="tt-RU"/>
        </w:rPr>
        <w:t>адресы буенча Татарстан Республикасы муниципаль берәмлекләре Порталында «Интернет» мәгълүмат-телекомуникация челтәрендә бастырып чыгарылырга тиеш.</w:t>
      </w:r>
    </w:p>
    <w:p w:rsidR="00084494" w:rsidRDefault="00084494" w:rsidP="00460910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4.</w:t>
      </w:r>
      <w:r w:rsidRPr="00084494">
        <w:rPr>
          <w:lang w:val="tt-RU"/>
        </w:rPr>
        <w:t xml:space="preserve"> </w:t>
      </w:r>
      <w:r w:rsidRPr="00084494">
        <w:rPr>
          <w:sz w:val="28"/>
          <w:szCs w:val="28"/>
          <w:lang w:val="tt-RU"/>
        </w:rPr>
        <w:t xml:space="preserve">Әлеге </w:t>
      </w:r>
      <w:r w:rsidR="003D6D15">
        <w:rPr>
          <w:sz w:val="28"/>
          <w:szCs w:val="28"/>
          <w:lang w:val="tt-RU"/>
        </w:rPr>
        <w:t>карарның үтәлешен контрольдә тотуны үз җаваплылыгымда калдырам.</w:t>
      </w:r>
    </w:p>
    <w:p w:rsidR="003D6D15" w:rsidRDefault="003D6D15" w:rsidP="00E15661">
      <w:pPr>
        <w:jc w:val="both"/>
        <w:rPr>
          <w:sz w:val="28"/>
          <w:szCs w:val="28"/>
          <w:lang w:val="tt-RU"/>
        </w:rPr>
      </w:pPr>
    </w:p>
    <w:p w:rsidR="00460910" w:rsidRDefault="00460910" w:rsidP="00E15661">
      <w:pPr>
        <w:jc w:val="both"/>
        <w:rPr>
          <w:sz w:val="28"/>
          <w:szCs w:val="28"/>
          <w:lang w:val="tt-RU"/>
        </w:rPr>
      </w:pPr>
    </w:p>
    <w:p w:rsidR="00084494" w:rsidRPr="00E15661" w:rsidRDefault="00084494" w:rsidP="00E1566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Башкарма комитет җитәкчесе                                   </w:t>
      </w:r>
      <w:r w:rsidR="00460910">
        <w:rPr>
          <w:sz w:val="28"/>
          <w:szCs w:val="28"/>
          <w:lang w:val="tt-RU"/>
        </w:rPr>
        <w:t xml:space="preserve">                 </w:t>
      </w:r>
      <w:r>
        <w:rPr>
          <w:sz w:val="28"/>
          <w:szCs w:val="28"/>
          <w:lang w:val="tt-RU"/>
        </w:rPr>
        <w:t>Р.Р. Камартдинов</w:t>
      </w:r>
    </w:p>
    <w:p w:rsidR="00E15661" w:rsidRPr="00E15661" w:rsidRDefault="00E15661" w:rsidP="00E15661">
      <w:pPr>
        <w:pStyle w:val="a5"/>
        <w:jc w:val="both"/>
        <w:rPr>
          <w:sz w:val="28"/>
          <w:szCs w:val="28"/>
          <w:lang w:val="tt-RU"/>
        </w:rPr>
      </w:pPr>
    </w:p>
    <w:sectPr w:rsidR="00E15661" w:rsidRPr="00E1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071FA"/>
    <w:multiLevelType w:val="hybridMultilevel"/>
    <w:tmpl w:val="E614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9D"/>
    <w:rsid w:val="00084494"/>
    <w:rsid w:val="0022507F"/>
    <w:rsid w:val="00267D28"/>
    <w:rsid w:val="003D6D15"/>
    <w:rsid w:val="00460910"/>
    <w:rsid w:val="004B38C0"/>
    <w:rsid w:val="004E71F4"/>
    <w:rsid w:val="005E369D"/>
    <w:rsid w:val="00794B2D"/>
    <w:rsid w:val="007F2801"/>
    <w:rsid w:val="00805E27"/>
    <w:rsid w:val="009E3BDE"/>
    <w:rsid w:val="00A56B21"/>
    <w:rsid w:val="00AA3078"/>
    <w:rsid w:val="00DC08D9"/>
    <w:rsid w:val="00E1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A32B2-066F-4DC4-B3ED-FB552A5E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0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0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07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566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4494"/>
    <w:rPr>
      <w:color w:val="0000FF" w:themeColor="hyperlink"/>
      <w:u w:val="single"/>
    </w:rPr>
  </w:style>
  <w:style w:type="paragraph" w:styleId="a7">
    <w:name w:val="No Spacing"/>
    <w:uiPriority w:val="1"/>
    <w:qFormat/>
    <w:rsid w:val="004609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8</cp:revision>
  <dcterms:created xsi:type="dcterms:W3CDTF">2020-06-22T07:41:00Z</dcterms:created>
  <dcterms:modified xsi:type="dcterms:W3CDTF">2020-07-07T13:57:00Z</dcterms:modified>
</cp:coreProperties>
</file>