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E62E5" w:rsidRPr="001A3771" w:rsidTr="008D424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>РЕСПУБЛИКА ТАТАРСТАН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>ИСПОЛНИТЕЛЬНЫЙ КОМИТЕТ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>БУИНСКОГО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>МУНИЦИПАЛЬНОГО РАЙОНА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 w:val="24"/>
                <w:szCs w:val="20"/>
                <w:lang w:val="ru-RU" w:eastAsia="ru-RU"/>
              </w:rPr>
            </w:pPr>
            <w:r>
              <w:rPr>
                <w:noProof/>
                <w:sz w:val="24"/>
                <w:szCs w:val="20"/>
                <w:lang w:val="ru-RU" w:eastAsia="ru-RU"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>ТАТАРСТАН РЕСПУБЛИКАСЫ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>БУА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 xml:space="preserve"> МУНИЦИПАЛЬ РАЙОНЫ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 w:val="24"/>
                <w:szCs w:val="20"/>
                <w:lang w:val="ru-RU" w:eastAsia="ru-RU"/>
              </w:rPr>
            </w:pPr>
            <w:r w:rsidRPr="00E56592">
              <w:rPr>
                <w:szCs w:val="20"/>
                <w:lang w:val="ru-RU" w:eastAsia="ru-RU"/>
              </w:rPr>
              <w:t xml:space="preserve"> БАШКАРМА КОМИТЕТЫ</w:t>
            </w:r>
            <w:r w:rsidRPr="00E56592">
              <w:rPr>
                <w:sz w:val="24"/>
                <w:szCs w:val="20"/>
                <w:lang w:val="ru-RU" w:eastAsia="ru-RU"/>
              </w:rPr>
              <w:br/>
            </w:r>
          </w:p>
        </w:tc>
      </w:tr>
      <w:tr w:rsidR="00AE62E5" w:rsidRPr="00E56592" w:rsidTr="008D4242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b/>
                <w:szCs w:val="20"/>
                <w:lang w:val="ru-RU" w:eastAsia="ru-RU"/>
              </w:rPr>
            </w:pP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b/>
                <w:szCs w:val="20"/>
                <w:lang w:val="ru-RU" w:eastAsia="ru-RU"/>
              </w:rPr>
            </w:pPr>
            <w:r w:rsidRPr="00E56592">
              <w:rPr>
                <w:b/>
                <w:szCs w:val="20"/>
                <w:lang w:val="ru-RU" w:eastAsia="ru-RU"/>
              </w:rPr>
              <w:t>ПОСТАНОВЛЕНИЕ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97790</wp:posOffset>
                      </wp:positionV>
                      <wp:extent cx="1206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62E5" w:rsidRPr="00AE62E5" w:rsidRDefault="00AE62E5" w:rsidP="00AE62E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AE62E5"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8pt;margin-top:7.7pt;width:9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7Z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yMCLZh6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" filled="f" stroked="f" strokecolor="white">
                      <v:textbox inset="0,0,0,0">
                        <w:txbxContent>
                          <w:p w:rsidR="00AE62E5" w:rsidRPr="00AE62E5" w:rsidRDefault="00AE62E5" w:rsidP="00AE62E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AE62E5">
                              <w:rPr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62E5" w:rsidRPr="00E56592" w:rsidRDefault="001A3771" w:rsidP="008D4242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28.10.2020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E62E5" w:rsidRPr="00E56592" w:rsidRDefault="00AE62E5" w:rsidP="008D4242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sz w:val="24"/>
                <w:szCs w:val="20"/>
                <w:lang w:val="ru-RU" w:eastAsia="ru-RU"/>
              </w:rPr>
            </w:pPr>
          </w:p>
          <w:p w:rsidR="00AE62E5" w:rsidRPr="00E56592" w:rsidRDefault="00AE62E5" w:rsidP="008D4242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szCs w:val="20"/>
                <w:lang w:val="ru-RU" w:eastAsia="ru-RU"/>
              </w:rPr>
            </w:pPr>
            <w:r w:rsidRPr="00E56592">
              <w:rPr>
                <w:b/>
                <w:szCs w:val="20"/>
                <w:lang w:val="ru-RU" w:eastAsia="ru-RU"/>
              </w:rPr>
              <w:t>КАРАР</w:t>
            </w: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 w:val="24"/>
                <w:szCs w:val="20"/>
                <w:lang w:val="ru-RU" w:eastAsia="ru-RU"/>
              </w:rPr>
            </w:pPr>
          </w:p>
          <w:p w:rsidR="00AE62E5" w:rsidRPr="00E56592" w:rsidRDefault="00AE62E5" w:rsidP="008D4242">
            <w:pPr>
              <w:spacing w:after="0" w:line="240" w:lineRule="auto"/>
              <w:ind w:left="0" w:firstLine="0"/>
              <w:jc w:val="center"/>
              <w:rPr>
                <w:sz w:val="24"/>
                <w:szCs w:val="20"/>
                <w:lang w:eastAsia="ru-RU"/>
              </w:rPr>
            </w:pPr>
            <w:r w:rsidRPr="00E56592">
              <w:rPr>
                <w:sz w:val="24"/>
                <w:szCs w:val="20"/>
                <w:lang w:val="ru-RU" w:eastAsia="ru-RU"/>
              </w:rPr>
              <w:t>№__</w:t>
            </w:r>
            <w:r w:rsidR="001A3771">
              <w:rPr>
                <w:sz w:val="24"/>
                <w:szCs w:val="20"/>
                <w:lang w:val="ru-RU" w:eastAsia="ru-RU"/>
              </w:rPr>
              <w:t>396/</w:t>
            </w:r>
            <w:proofErr w:type="spellStart"/>
            <w:r w:rsidR="001A3771">
              <w:rPr>
                <w:sz w:val="24"/>
                <w:szCs w:val="20"/>
                <w:lang w:val="ru-RU" w:eastAsia="ru-RU"/>
              </w:rPr>
              <w:t>ик</w:t>
            </w:r>
            <w:proofErr w:type="spellEnd"/>
            <w:r w:rsidR="001A3771">
              <w:rPr>
                <w:sz w:val="24"/>
                <w:szCs w:val="20"/>
                <w:lang w:val="ru-RU" w:eastAsia="ru-RU"/>
              </w:rPr>
              <w:t>-п</w:t>
            </w:r>
            <w:r w:rsidRPr="00E56592">
              <w:rPr>
                <w:sz w:val="24"/>
                <w:szCs w:val="20"/>
                <w:lang w:val="ru-RU" w:eastAsia="ru-RU"/>
              </w:rPr>
              <w:t>_____</w:t>
            </w:r>
          </w:p>
        </w:tc>
      </w:tr>
    </w:tbl>
    <w:p w:rsidR="00AE62E5" w:rsidRPr="00E56592" w:rsidRDefault="00AE62E5" w:rsidP="00AE62E5">
      <w:pPr>
        <w:pStyle w:val="a3"/>
        <w:ind w:left="0" w:firstLine="0"/>
      </w:pPr>
    </w:p>
    <w:p w:rsidR="00AE62E5" w:rsidRDefault="00AE62E5" w:rsidP="00AE62E5">
      <w:pPr>
        <w:pStyle w:val="a3"/>
        <w:tabs>
          <w:tab w:val="left" w:pos="1650"/>
        </w:tabs>
        <w:ind w:left="0" w:right="4387"/>
        <w:rPr>
          <w:sz w:val="26"/>
          <w:szCs w:val="26"/>
          <w:lang w:val="ru-RU"/>
        </w:rPr>
      </w:pPr>
    </w:p>
    <w:p w:rsidR="00AE62E5" w:rsidRDefault="00AE62E5" w:rsidP="00AE62E5">
      <w:pPr>
        <w:pStyle w:val="a3"/>
        <w:tabs>
          <w:tab w:val="left" w:pos="1650"/>
        </w:tabs>
        <w:ind w:left="0" w:right="4387"/>
        <w:contextualSpacing/>
        <w:rPr>
          <w:sz w:val="26"/>
          <w:szCs w:val="26"/>
          <w:lang w:val="ru-RU"/>
        </w:rPr>
      </w:pPr>
      <w:bookmarkStart w:id="0" w:name="_GoBack"/>
      <w:r w:rsidRPr="00AE62E5">
        <w:rPr>
          <w:sz w:val="26"/>
          <w:szCs w:val="26"/>
          <w:lang w:val="ru-RU"/>
        </w:rPr>
        <w:t xml:space="preserve">2020 </w:t>
      </w:r>
      <w:proofErr w:type="spellStart"/>
      <w:r w:rsidRPr="00AE62E5">
        <w:rPr>
          <w:sz w:val="26"/>
          <w:szCs w:val="26"/>
          <w:lang w:val="ru-RU"/>
        </w:rPr>
        <w:t>елда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яклар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килешүе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буенча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Буа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муниципаль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районының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муниципаль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ихтыяҗларын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тәэмин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итү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өчен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төзелгән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муниципаль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контрактларны</w:t>
      </w:r>
      <w:proofErr w:type="spellEnd"/>
      <w:r w:rsidRPr="00AE62E5">
        <w:rPr>
          <w:sz w:val="26"/>
          <w:szCs w:val="26"/>
          <w:lang w:val="ru-RU"/>
        </w:rPr>
        <w:t xml:space="preserve"> (</w:t>
      </w:r>
      <w:proofErr w:type="spellStart"/>
      <w:r w:rsidRPr="00AE62E5">
        <w:rPr>
          <w:sz w:val="26"/>
          <w:szCs w:val="26"/>
          <w:lang w:val="ru-RU"/>
        </w:rPr>
        <w:t>шартнамәләрне</w:t>
      </w:r>
      <w:proofErr w:type="spellEnd"/>
      <w:r w:rsidRPr="00AE62E5">
        <w:rPr>
          <w:sz w:val="26"/>
          <w:szCs w:val="26"/>
          <w:lang w:val="ru-RU"/>
        </w:rPr>
        <w:t xml:space="preserve">) </w:t>
      </w:r>
      <w:proofErr w:type="spellStart"/>
      <w:r w:rsidRPr="00AE62E5">
        <w:rPr>
          <w:sz w:val="26"/>
          <w:szCs w:val="26"/>
          <w:lang w:val="ru-RU"/>
        </w:rPr>
        <w:t>үзгәртү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мөмкинлеге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турында</w:t>
      </w:r>
      <w:proofErr w:type="spellEnd"/>
    </w:p>
    <w:bookmarkEnd w:id="0"/>
    <w:p w:rsidR="00AE62E5" w:rsidRPr="00583305" w:rsidRDefault="00AE62E5" w:rsidP="00AE62E5">
      <w:pPr>
        <w:pStyle w:val="a3"/>
        <w:tabs>
          <w:tab w:val="left" w:pos="1650"/>
        </w:tabs>
        <w:ind w:left="0"/>
        <w:contextualSpacing/>
        <w:rPr>
          <w:sz w:val="26"/>
          <w:szCs w:val="26"/>
          <w:lang w:val="ru-RU"/>
        </w:rPr>
      </w:pPr>
      <w:r w:rsidRPr="00583305">
        <w:rPr>
          <w:sz w:val="26"/>
          <w:szCs w:val="26"/>
          <w:lang w:val="ru-RU"/>
        </w:rPr>
        <w:tab/>
      </w:r>
      <w:r w:rsidRPr="00583305">
        <w:rPr>
          <w:sz w:val="26"/>
          <w:szCs w:val="26"/>
          <w:lang w:val="ru-RU"/>
        </w:rPr>
        <w:tab/>
      </w:r>
    </w:p>
    <w:p w:rsidR="00AE62E5" w:rsidRDefault="00887CA8" w:rsidP="00AE62E5">
      <w:pPr>
        <w:pStyle w:val="a3"/>
        <w:ind w:left="0" w:firstLine="547"/>
        <w:contextualSpacing/>
        <w:rPr>
          <w:sz w:val="26"/>
          <w:szCs w:val="26"/>
          <w:lang w:val="ru-RU"/>
        </w:rPr>
      </w:pPr>
      <w:r w:rsidRPr="00887CA8">
        <w:rPr>
          <w:sz w:val="26"/>
          <w:szCs w:val="26"/>
          <w:lang w:val="ru-RU"/>
        </w:rPr>
        <w:t>«</w:t>
      </w:r>
      <w:proofErr w:type="spellStart"/>
      <w:r w:rsidRPr="00887CA8">
        <w:rPr>
          <w:sz w:val="26"/>
          <w:szCs w:val="26"/>
          <w:lang w:val="ru-RU"/>
        </w:rPr>
        <w:t>Дәүләт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һәм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муниципаль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ихтыяҗларны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тәэмин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итү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өчен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товарлар</w:t>
      </w:r>
      <w:proofErr w:type="spellEnd"/>
      <w:r w:rsidRPr="00887CA8">
        <w:rPr>
          <w:sz w:val="26"/>
          <w:szCs w:val="26"/>
          <w:lang w:val="ru-RU"/>
        </w:rPr>
        <w:t xml:space="preserve">, </w:t>
      </w:r>
      <w:proofErr w:type="spellStart"/>
      <w:r w:rsidRPr="00887CA8">
        <w:rPr>
          <w:sz w:val="26"/>
          <w:szCs w:val="26"/>
          <w:lang w:val="ru-RU"/>
        </w:rPr>
        <w:t>эшләр</w:t>
      </w:r>
      <w:proofErr w:type="spellEnd"/>
      <w:r w:rsidRPr="00887CA8">
        <w:rPr>
          <w:sz w:val="26"/>
          <w:szCs w:val="26"/>
          <w:lang w:val="ru-RU"/>
        </w:rPr>
        <w:t xml:space="preserve">, </w:t>
      </w:r>
      <w:proofErr w:type="spellStart"/>
      <w:r w:rsidRPr="00887CA8">
        <w:rPr>
          <w:sz w:val="26"/>
          <w:szCs w:val="26"/>
          <w:lang w:val="ru-RU"/>
        </w:rPr>
        <w:t>хезмәтләр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сатып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алулар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өлкәсендә</w:t>
      </w:r>
      <w:proofErr w:type="spellEnd"/>
      <w:r w:rsidRPr="00887CA8">
        <w:rPr>
          <w:sz w:val="26"/>
          <w:szCs w:val="26"/>
          <w:lang w:val="ru-RU"/>
        </w:rPr>
        <w:t xml:space="preserve"> контракт </w:t>
      </w:r>
      <w:proofErr w:type="spellStart"/>
      <w:r w:rsidRPr="00887CA8">
        <w:rPr>
          <w:sz w:val="26"/>
          <w:szCs w:val="26"/>
          <w:lang w:val="ru-RU"/>
        </w:rPr>
        <w:t>системасы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турында</w:t>
      </w:r>
      <w:proofErr w:type="spellEnd"/>
      <w:r w:rsidRPr="00887CA8">
        <w:rPr>
          <w:sz w:val="26"/>
          <w:szCs w:val="26"/>
          <w:lang w:val="ru-RU"/>
        </w:rPr>
        <w:t xml:space="preserve">» </w:t>
      </w:r>
      <w:r w:rsidR="00AE62E5" w:rsidRPr="00AE62E5">
        <w:rPr>
          <w:sz w:val="26"/>
          <w:szCs w:val="26"/>
          <w:lang w:val="ru-RU"/>
        </w:rPr>
        <w:t xml:space="preserve">2013 </w:t>
      </w:r>
      <w:proofErr w:type="spellStart"/>
      <w:r w:rsidR="00AE62E5" w:rsidRPr="00AE62E5">
        <w:rPr>
          <w:sz w:val="26"/>
          <w:szCs w:val="26"/>
          <w:lang w:val="ru-RU"/>
        </w:rPr>
        <w:t>елның</w:t>
      </w:r>
      <w:proofErr w:type="spellEnd"/>
      <w:r w:rsidR="00AE62E5" w:rsidRPr="00AE62E5">
        <w:rPr>
          <w:sz w:val="26"/>
          <w:szCs w:val="26"/>
          <w:lang w:val="ru-RU"/>
        </w:rPr>
        <w:t xml:space="preserve"> 5 </w:t>
      </w:r>
      <w:proofErr w:type="spellStart"/>
      <w:r w:rsidR="00AE62E5" w:rsidRPr="00AE62E5">
        <w:rPr>
          <w:sz w:val="26"/>
          <w:szCs w:val="26"/>
          <w:lang w:val="ru-RU"/>
        </w:rPr>
        <w:t>апрелендәге</w:t>
      </w:r>
      <w:proofErr w:type="spellEnd"/>
      <w:r w:rsidR="00AE62E5" w:rsidRPr="00AE62E5">
        <w:rPr>
          <w:sz w:val="26"/>
          <w:szCs w:val="26"/>
          <w:lang w:val="ru-RU"/>
        </w:rPr>
        <w:t xml:space="preserve"> 44-ФЗ </w:t>
      </w:r>
      <w:proofErr w:type="spellStart"/>
      <w:r w:rsidR="00AE62E5" w:rsidRPr="00AE62E5">
        <w:rPr>
          <w:sz w:val="26"/>
          <w:szCs w:val="26"/>
          <w:lang w:val="ru-RU"/>
        </w:rPr>
        <w:t>номерлы</w:t>
      </w:r>
      <w:proofErr w:type="spellEnd"/>
      <w:r w:rsidR="00AE62E5" w:rsidRPr="00AE62E5">
        <w:rPr>
          <w:sz w:val="26"/>
          <w:szCs w:val="26"/>
          <w:lang w:val="ru-RU"/>
        </w:rPr>
        <w:t xml:space="preserve"> </w:t>
      </w:r>
      <w:proofErr w:type="spellStart"/>
      <w:r w:rsidR="00AE62E5" w:rsidRPr="00AE62E5">
        <w:rPr>
          <w:sz w:val="26"/>
          <w:szCs w:val="26"/>
          <w:lang w:val="ru-RU"/>
        </w:rPr>
        <w:t>Федераль</w:t>
      </w:r>
      <w:proofErr w:type="spellEnd"/>
      <w:r w:rsidR="00AE62E5" w:rsidRPr="00AE62E5">
        <w:rPr>
          <w:sz w:val="26"/>
          <w:szCs w:val="26"/>
          <w:lang w:val="ru-RU"/>
        </w:rPr>
        <w:t xml:space="preserve"> </w:t>
      </w:r>
      <w:proofErr w:type="spellStart"/>
      <w:r w:rsidR="00AE62E5" w:rsidRPr="00AE62E5">
        <w:rPr>
          <w:sz w:val="26"/>
          <w:szCs w:val="26"/>
          <w:lang w:val="ru-RU"/>
        </w:rPr>
        <w:t>законның</w:t>
      </w:r>
      <w:proofErr w:type="spellEnd"/>
      <w:r w:rsidR="00AE62E5" w:rsidRPr="00AE62E5">
        <w:rPr>
          <w:sz w:val="26"/>
          <w:szCs w:val="26"/>
          <w:lang w:val="ru-RU"/>
        </w:rPr>
        <w:t xml:space="preserve"> 112 </w:t>
      </w:r>
      <w:proofErr w:type="spellStart"/>
      <w:r w:rsidR="00AE62E5" w:rsidRPr="00AE62E5">
        <w:rPr>
          <w:sz w:val="26"/>
          <w:szCs w:val="26"/>
          <w:lang w:val="ru-RU"/>
        </w:rPr>
        <w:t>статьясындагы</w:t>
      </w:r>
      <w:proofErr w:type="spellEnd"/>
      <w:r w:rsidR="00AE62E5" w:rsidRPr="00AE62E5">
        <w:rPr>
          <w:sz w:val="26"/>
          <w:szCs w:val="26"/>
          <w:lang w:val="ru-RU"/>
        </w:rPr>
        <w:t xml:space="preserve"> 65 </w:t>
      </w:r>
      <w:proofErr w:type="spellStart"/>
      <w:r w:rsidR="00AE62E5" w:rsidRPr="00AE62E5">
        <w:rPr>
          <w:sz w:val="26"/>
          <w:szCs w:val="26"/>
          <w:lang w:val="ru-RU"/>
        </w:rPr>
        <w:t>өлеше</w:t>
      </w:r>
      <w:proofErr w:type="spellEnd"/>
      <w:r w:rsidR="00AE62E5" w:rsidRPr="00AE62E5">
        <w:rPr>
          <w:sz w:val="26"/>
          <w:szCs w:val="26"/>
          <w:lang w:val="ru-RU"/>
        </w:rPr>
        <w:t xml:space="preserve"> </w:t>
      </w:r>
      <w:proofErr w:type="spellStart"/>
      <w:r w:rsidR="00AE62E5" w:rsidRPr="00AE62E5">
        <w:rPr>
          <w:sz w:val="26"/>
          <w:szCs w:val="26"/>
          <w:lang w:val="ru-RU"/>
        </w:rPr>
        <w:t>нигезендә</w:t>
      </w:r>
      <w:proofErr w:type="spellEnd"/>
      <w:r w:rsidR="00AE62E5">
        <w:rPr>
          <w:sz w:val="26"/>
          <w:szCs w:val="26"/>
          <w:lang w:val="ru-RU"/>
        </w:rPr>
        <w:t>,</w:t>
      </w:r>
      <w:r w:rsidR="00AE62E5" w:rsidRPr="00AE62E5">
        <w:rPr>
          <w:sz w:val="26"/>
          <w:szCs w:val="26"/>
          <w:lang w:val="ru-RU"/>
        </w:rPr>
        <w:t xml:space="preserve"> Татарстан </w:t>
      </w:r>
      <w:proofErr w:type="spellStart"/>
      <w:r w:rsidR="00AE62E5" w:rsidRPr="00AE62E5">
        <w:rPr>
          <w:sz w:val="26"/>
          <w:szCs w:val="26"/>
          <w:lang w:val="ru-RU"/>
        </w:rPr>
        <w:t>Республикасы</w:t>
      </w:r>
      <w:proofErr w:type="spellEnd"/>
      <w:r w:rsidR="00AE62E5" w:rsidRPr="00AE62E5">
        <w:rPr>
          <w:sz w:val="26"/>
          <w:szCs w:val="26"/>
          <w:lang w:val="ru-RU"/>
        </w:rPr>
        <w:t xml:space="preserve"> </w:t>
      </w:r>
      <w:proofErr w:type="spellStart"/>
      <w:r w:rsidR="00AE62E5" w:rsidRPr="00AE62E5">
        <w:rPr>
          <w:sz w:val="26"/>
          <w:szCs w:val="26"/>
          <w:lang w:val="ru-RU"/>
        </w:rPr>
        <w:t>Министрлар</w:t>
      </w:r>
      <w:proofErr w:type="spellEnd"/>
      <w:r w:rsidR="00AE62E5" w:rsidRPr="00AE62E5">
        <w:rPr>
          <w:sz w:val="26"/>
          <w:szCs w:val="26"/>
          <w:lang w:val="ru-RU"/>
        </w:rPr>
        <w:t xml:space="preserve"> </w:t>
      </w:r>
      <w:proofErr w:type="spellStart"/>
      <w:r w:rsidR="00AE62E5" w:rsidRPr="00AE62E5">
        <w:rPr>
          <w:sz w:val="26"/>
          <w:szCs w:val="26"/>
          <w:lang w:val="ru-RU"/>
        </w:rPr>
        <w:t>Кабинетының</w:t>
      </w:r>
      <w:proofErr w:type="spellEnd"/>
      <w:r w:rsidR="00AE62E5" w:rsidRPr="00AE62E5">
        <w:rPr>
          <w:sz w:val="26"/>
          <w:szCs w:val="26"/>
          <w:lang w:val="ru-RU"/>
        </w:rPr>
        <w:t xml:space="preserve"> 2020</w:t>
      </w:r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елның</w:t>
      </w:r>
      <w:proofErr w:type="spellEnd"/>
      <w:r w:rsidR="00AE62E5">
        <w:rPr>
          <w:sz w:val="26"/>
          <w:szCs w:val="26"/>
          <w:lang w:val="ru-RU"/>
        </w:rPr>
        <w:t xml:space="preserve"> 11 </w:t>
      </w:r>
      <w:proofErr w:type="spellStart"/>
      <w:r w:rsidR="00AE62E5">
        <w:rPr>
          <w:sz w:val="26"/>
          <w:szCs w:val="26"/>
          <w:lang w:val="ru-RU"/>
        </w:rPr>
        <w:t>июнендәге</w:t>
      </w:r>
      <w:proofErr w:type="spellEnd"/>
      <w:r w:rsidR="00AE62E5">
        <w:rPr>
          <w:sz w:val="26"/>
          <w:szCs w:val="26"/>
          <w:lang w:val="ru-RU"/>
        </w:rPr>
        <w:t xml:space="preserve"> </w:t>
      </w:r>
      <w:r w:rsidR="00AE62E5" w:rsidRPr="00AE62E5">
        <w:rPr>
          <w:sz w:val="26"/>
          <w:szCs w:val="26"/>
          <w:lang w:val="ru-RU"/>
        </w:rPr>
        <w:t xml:space="preserve">  921-р</w:t>
      </w:r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номерлы</w:t>
      </w:r>
      <w:proofErr w:type="spellEnd"/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боерыгын</w:t>
      </w:r>
      <w:proofErr w:type="spellEnd"/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үтәү</w:t>
      </w:r>
      <w:proofErr w:type="spellEnd"/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йөзеннән</w:t>
      </w:r>
      <w:proofErr w:type="spellEnd"/>
      <w:r w:rsidR="00AE62E5" w:rsidRPr="00AE62E5">
        <w:rPr>
          <w:sz w:val="26"/>
          <w:szCs w:val="26"/>
          <w:lang w:val="ru-RU"/>
        </w:rPr>
        <w:t xml:space="preserve">, </w:t>
      </w:r>
      <w:proofErr w:type="spellStart"/>
      <w:r w:rsidR="00AE62E5" w:rsidRPr="00AE62E5">
        <w:rPr>
          <w:sz w:val="26"/>
          <w:szCs w:val="26"/>
          <w:lang w:val="ru-RU"/>
        </w:rPr>
        <w:t>Буа</w:t>
      </w:r>
      <w:proofErr w:type="spellEnd"/>
      <w:r w:rsidR="00AE62E5" w:rsidRPr="00AE62E5">
        <w:rPr>
          <w:sz w:val="26"/>
          <w:szCs w:val="26"/>
          <w:lang w:val="ru-RU"/>
        </w:rPr>
        <w:t xml:space="preserve"> </w:t>
      </w:r>
      <w:proofErr w:type="spellStart"/>
      <w:r w:rsidR="00AE62E5" w:rsidRPr="00AE62E5">
        <w:rPr>
          <w:sz w:val="26"/>
          <w:szCs w:val="26"/>
          <w:lang w:val="ru-RU"/>
        </w:rPr>
        <w:t>муни</w:t>
      </w:r>
      <w:r w:rsidR="00AE62E5">
        <w:rPr>
          <w:sz w:val="26"/>
          <w:szCs w:val="26"/>
          <w:lang w:val="ru-RU"/>
        </w:rPr>
        <w:t>ципаль</w:t>
      </w:r>
      <w:proofErr w:type="spellEnd"/>
      <w:r w:rsidR="00AE62E5">
        <w:rPr>
          <w:sz w:val="26"/>
          <w:szCs w:val="26"/>
          <w:lang w:val="ru-RU"/>
        </w:rPr>
        <w:t xml:space="preserve"> районы </w:t>
      </w:r>
      <w:proofErr w:type="spellStart"/>
      <w:r w:rsidR="00AE62E5">
        <w:rPr>
          <w:sz w:val="26"/>
          <w:szCs w:val="26"/>
          <w:lang w:val="ru-RU"/>
        </w:rPr>
        <w:t>Уставына</w:t>
      </w:r>
      <w:proofErr w:type="spellEnd"/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таянып</w:t>
      </w:r>
      <w:proofErr w:type="spellEnd"/>
      <w:r w:rsidR="00AE62E5">
        <w:rPr>
          <w:sz w:val="26"/>
          <w:szCs w:val="26"/>
          <w:lang w:val="ru-RU"/>
        </w:rPr>
        <w:t xml:space="preserve">, </w:t>
      </w:r>
      <w:proofErr w:type="spellStart"/>
      <w:r w:rsidR="00AE62E5">
        <w:rPr>
          <w:sz w:val="26"/>
          <w:szCs w:val="26"/>
          <w:lang w:val="ru-RU"/>
        </w:rPr>
        <w:t>Буа</w:t>
      </w:r>
      <w:proofErr w:type="spellEnd"/>
      <w:r w:rsidR="00AE62E5">
        <w:rPr>
          <w:sz w:val="26"/>
          <w:szCs w:val="26"/>
          <w:lang w:val="ru-RU"/>
        </w:rPr>
        <w:t xml:space="preserve"> </w:t>
      </w:r>
      <w:proofErr w:type="spellStart"/>
      <w:r w:rsidR="00AE62E5">
        <w:rPr>
          <w:sz w:val="26"/>
          <w:szCs w:val="26"/>
          <w:lang w:val="ru-RU"/>
        </w:rPr>
        <w:t>муниципаль</w:t>
      </w:r>
      <w:proofErr w:type="spellEnd"/>
      <w:r w:rsidR="00AE62E5">
        <w:rPr>
          <w:sz w:val="26"/>
          <w:szCs w:val="26"/>
          <w:lang w:val="ru-RU"/>
        </w:rPr>
        <w:t xml:space="preserve"> районы </w:t>
      </w:r>
      <w:proofErr w:type="spellStart"/>
      <w:r w:rsidR="00AE62E5">
        <w:rPr>
          <w:sz w:val="26"/>
          <w:szCs w:val="26"/>
          <w:lang w:val="ru-RU"/>
        </w:rPr>
        <w:t>Б</w:t>
      </w:r>
      <w:r w:rsidR="00AE62E5" w:rsidRPr="00AE62E5">
        <w:rPr>
          <w:sz w:val="26"/>
          <w:szCs w:val="26"/>
          <w:lang w:val="ru-RU"/>
        </w:rPr>
        <w:t>ашкарма</w:t>
      </w:r>
      <w:proofErr w:type="spellEnd"/>
      <w:r w:rsidR="00AE62E5" w:rsidRPr="00AE62E5">
        <w:rPr>
          <w:sz w:val="26"/>
          <w:szCs w:val="26"/>
          <w:lang w:val="ru-RU"/>
        </w:rPr>
        <w:t xml:space="preserve"> комитеты</w:t>
      </w:r>
    </w:p>
    <w:p w:rsidR="00AE62E5" w:rsidRPr="00CA3FD7" w:rsidRDefault="00AE62E5" w:rsidP="00AE62E5">
      <w:pPr>
        <w:pStyle w:val="a3"/>
        <w:ind w:left="0"/>
        <w:contextualSpacing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КАРАР БИР</w:t>
      </w:r>
      <w:r>
        <w:rPr>
          <w:sz w:val="26"/>
          <w:szCs w:val="26"/>
          <w:lang w:val="tt-RU"/>
        </w:rPr>
        <w:t>Ә</w:t>
      </w:r>
      <w:r w:rsidRPr="00CA3FD7">
        <w:rPr>
          <w:sz w:val="26"/>
          <w:szCs w:val="26"/>
          <w:lang w:val="ru-RU"/>
        </w:rPr>
        <w:t>:</w:t>
      </w:r>
    </w:p>
    <w:p w:rsidR="00AE62E5" w:rsidRPr="00CA3FD7" w:rsidRDefault="00AE62E5" w:rsidP="00AE62E5">
      <w:pPr>
        <w:pStyle w:val="a3"/>
        <w:ind w:left="0"/>
        <w:contextualSpacing/>
        <w:rPr>
          <w:sz w:val="26"/>
          <w:szCs w:val="26"/>
          <w:lang w:val="ru-RU"/>
        </w:rPr>
      </w:pPr>
    </w:p>
    <w:p w:rsidR="00A94BF9" w:rsidRDefault="00AE62E5" w:rsidP="00A94BF9">
      <w:pPr>
        <w:pStyle w:val="a3"/>
        <w:ind w:left="0" w:firstLine="547"/>
        <w:contextualSpacing/>
        <w:rPr>
          <w:sz w:val="26"/>
          <w:szCs w:val="26"/>
          <w:lang w:val="ru-RU"/>
        </w:rPr>
      </w:pPr>
      <w:r w:rsidRPr="00583305">
        <w:rPr>
          <w:sz w:val="26"/>
          <w:szCs w:val="26"/>
          <w:lang w:val="ru-RU"/>
        </w:rPr>
        <w:t xml:space="preserve">1. </w:t>
      </w:r>
      <w:r w:rsidR="00887CA8" w:rsidRPr="00887CA8">
        <w:rPr>
          <w:sz w:val="26"/>
          <w:szCs w:val="26"/>
          <w:lang w:val="ru-RU"/>
        </w:rPr>
        <w:t xml:space="preserve">2020 </w:t>
      </w:r>
      <w:proofErr w:type="spellStart"/>
      <w:r w:rsidR="00887CA8" w:rsidRPr="00887CA8">
        <w:rPr>
          <w:sz w:val="26"/>
          <w:szCs w:val="26"/>
          <w:lang w:val="ru-RU"/>
        </w:rPr>
        <w:t>елда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Буа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муниципаль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районының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муниципаль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ихтыяҗларын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тәэмин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итү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өчен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төзелгән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контрактларга</w:t>
      </w:r>
      <w:proofErr w:type="spellEnd"/>
      <w:r w:rsidR="00887CA8" w:rsidRPr="00887CA8">
        <w:rPr>
          <w:sz w:val="26"/>
          <w:szCs w:val="26"/>
          <w:lang w:val="ru-RU"/>
        </w:rPr>
        <w:t xml:space="preserve"> (</w:t>
      </w:r>
      <w:proofErr w:type="spellStart"/>
      <w:r w:rsidR="00887CA8" w:rsidRPr="00887CA8">
        <w:rPr>
          <w:sz w:val="26"/>
          <w:szCs w:val="26"/>
          <w:lang w:val="ru-RU"/>
        </w:rPr>
        <w:t>шартнамәләргә</w:t>
      </w:r>
      <w:proofErr w:type="spellEnd"/>
      <w:r w:rsidR="00887CA8" w:rsidRPr="00887CA8">
        <w:rPr>
          <w:sz w:val="26"/>
          <w:szCs w:val="26"/>
          <w:lang w:val="ru-RU"/>
        </w:rPr>
        <w:t xml:space="preserve">) карата, </w:t>
      </w:r>
      <w:proofErr w:type="spellStart"/>
      <w:r w:rsidR="00887CA8" w:rsidRPr="00887CA8">
        <w:rPr>
          <w:sz w:val="26"/>
          <w:szCs w:val="26"/>
          <w:lang w:val="ru-RU"/>
        </w:rPr>
        <w:t>яклар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килешүе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буенча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контрактны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үтәү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срогын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һәм</w:t>
      </w:r>
      <w:proofErr w:type="spellEnd"/>
      <w:r w:rsidR="00887CA8" w:rsidRPr="00887CA8">
        <w:rPr>
          <w:sz w:val="26"/>
          <w:szCs w:val="26"/>
          <w:lang w:val="ru-RU"/>
        </w:rPr>
        <w:t xml:space="preserve"> (</w:t>
      </w:r>
      <w:proofErr w:type="spellStart"/>
      <w:r w:rsidR="00887CA8" w:rsidRPr="00887CA8">
        <w:rPr>
          <w:sz w:val="26"/>
          <w:szCs w:val="26"/>
          <w:lang w:val="ru-RU"/>
        </w:rPr>
        <w:t>яисә</w:t>
      </w:r>
      <w:proofErr w:type="spellEnd"/>
      <w:r w:rsidR="00887CA8" w:rsidRPr="00887CA8">
        <w:rPr>
          <w:sz w:val="26"/>
          <w:szCs w:val="26"/>
          <w:lang w:val="ru-RU"/>
        </w:rPr>
        <w:t xml:space="preserve">) контракт </w:t>
      </w:r>
      <w:proofErr w:type="spellStart"/>
      <w:r w:rsidR="00887CA8" w:rsidRPr="00887CA8">
        <w:rPr>
          <w:sz w:val="26"/>
          <w:szCs w:val="26"/>
          <w:lang w:val="ru-RU"/>
        </w:rPr>
        <w:t>бәяләрен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һәм</w:t>
      </w:r>
      <w:proofErr w:type="spellEnd"/>
      <w:r w:rsidR="00887CA8" w:rsidRPr="00887CA8">
        <w:rPr>
          <w:sz w:val="26"/>
          <w:szCs w:val="26"/>
          <w:lang w:val="ru-RU"/>
        </w:rPr>
        <w:t xml:space="preserve"> (</w:t>
      </w:r>
      <w:proofErr w:type="spellStart"/>
      <w:r w:rsidR="00887CA8" w:rsidRPr="00887CA8">
        <w:rPr>
          <w:sz w:val="26"/>
          <w:szCs w:val="26"/>
          <w:lang w:val="ru-RU"/>
        </w:rPr>
        <w:t>яисә</w:t>
      </w:r>
      <w:proofErr w:type="spellEnd"/>
      <w:r w:rsidR="00887CA8" w:rsidRPr="00887CA8">
        <w:rPr>
          <w:sz w:val="26"/>
          <w:szCs w:val="26"/>
          <w:lang w:val="ru-RU"/>
        </w:rPr>
        <w:t xml:space="preserve">) товар </w:t>
      </w:r>
      <w:proofErr w:type="spellStart"/>
      <w:r w:rsidR="00887CA8" w:rsidRPr="00887CA8">
        <w:rPr>
          <w:sz w:val="26"/>
          <w:szCs w:val="26"/>
          <w:lang w:val="ru-RU"/>
        </w:rPr>
        <w:t>берәмлегенең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эш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хезмәт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күрсәтүнең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бәяләрен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үзгә</w:t>
      </w:r>
      <w:r w:rsidR="00887CA8">
        <w:rPr>
          <w:sz w:val="26"/>
          <w:szCs w:val="26"/>
          <w:lang w:val="ru-RU"/>
        </w:rPr>
        <w:t>ртү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рөхсәт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ителә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дип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билгеләргә</w:t>
      </w:r>
      <w:proofErr w:type="spellEnd"/>
      <w:r w:rsidR="00887CA8">
        <w:rPr>
          <w:sz w:val="26"/>
          <w:szCs w:val="26"/>
          <w:lang w:val="ru-RU"/>
        </w:rPr>
        <w:t xml:space="preserve"> ("</w:t>
      </w:r>
      <w:proofErr w:type="spellStart"/>
      <w:r w:rsidR="00887CA8">
        <w:rPr>
          <w:sz w:val="26"/>
          <w:szCs w:val="26"/>
          <w:lang w:val="ru-RU"/>
        </w:rPr>
        <w:t>Д</w:t>
      </w:r>
      <w:r w:rsidR="00887CA8" w:rsidRPr="00887CA8">
        <w:rPr>
          <w:sz w:val="26"/>
          <w:szCs w:val="26"/>
          <w:lang w:val="ru-RU"/>
        </w:rPr>
        <w:t>әүләт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һәм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муниципаль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ихтыяҗларны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тәэмин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итү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өчен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товарлар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эшләр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хезмәт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күрсәтүләрне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сатып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алу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өлкәсендә</w:t>
      </w:r>
      <w:proofErr w:type="spellEnd"/>
      <w:r w:rsidR="00887CA8" w:rsidRPr="00A94BF9">
        <w:rPr>
          <w:sz w:val="26"/>
          <w:szCs w:val="26"/>
          <w:lang w:val="ru-RU"/>
        </w:rPr>
        <w:t xml:space="preserve"> контракт </w:t>
      </w:r>
      <w:proofErr w:type="spellStart"/>
      <w:r w:rsidR="00887CA8" w:rsidRPr="00A94BF9">
        <w:rPr>
          <w:sz w:val="26"/>
          <w:szCs w:val="26"/>
          <w:lang w:val="ru-RU"/>
        </w:rPr>
        <w:t>системасы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турында</w:t>
      </w:r>
      <w:proofErr w:type="spellEnd"/>
      <w:r w:rsidR="00887CA8" w:rsidRPr="00A94BF9">
        <w:rPr>
          <w:sz w:val="26"/>
          <w:szCs w:val="26"/>
          <w:lang w:val="ru-RU"/>
        </w:rPr>
        <w:t xml:space="preserve">" 2013 </w:t>
      </w:r>
      <w:proofErr w:type="spellStart"/>
      <w:r w:rsidR="00887CA8" w:rsidRPr="00A94BF9">
        <w:rPr>
          <w:sz w:val="26"/>
          <w:szCs w:val="26"/>
          <w:lang w:val="ru-RU"/>
        </w:rPr>
        <w:t>елның</w:t>
      </w:r>
      <w:proofErr w:type="spellEnd"/>
      <w:r w:rsidR="00887CA8" w:rsidRPr="00A94BF9">
        <w:rPr>
          <w:sz w:val="26"/>
          <w:szCs w:val="26"/>
          <w:lang w:val="ru-RU"/>
        </w:rPr>
        <w:t xml:space="preserve"> 5 </w:t>
      </w:r>
      <w:proofErr w:type="spellStart"/>
      <w:r w:rsidR="00887CA8" w:rsidRPr="00A94BF9">
        <w:rPr>
          <w:sz w:val="26"/>
          <w:szCs w:val="26"/>
          <w:lang w:val="ru-RU"/>
        </w:rPr>
        <w:t>апрелендәге</w:t>
      </w:r>
      <w:proofErr w:type="spellEnd"/>
      <w:r w:rsidR="00887CA8" w:rsidRPr="00A94BF9">
        <w:rPr>
          <w:sz w:val="26"/>
          <w:szCs w:val="26"/>
          <w:lang w:val="ru-RU"/>
        </w:rPr>
        <w:t xml:space="preserve"> 44-ФЗ </w:t>
      </w:r>
      <w:proofErr w:type="spellStart"/>
      <w:r w:rsidR="00887CA8" w:rsidRPr="00A94BF9">
        <w:rPr>
          <w:sz w:val="26"/>
          <w:szCs w:val="26"/>
          <w:lang w:val="ru-RU"/>
        </w:rPr>
        <w:t>номерлы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Федераль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законның</w:t>
      </w:r>
      <w:proofErr w:type="spellEnd"/>
      <w:r w:rsidR="00887CA8" w:rsidRPr="00A94BF9">
        <w:rPr>
          <w:sz w:val="26"/>
          <w:szCs w:val="26"/>
          <w:lang w:val="ru-RU"/>
        </w:rPr>
        <w:t xml:space="preserve"> 22 </w:t>
      </w:r>
      <w:proofErr w:type="spellStart"/>
      <w:r w:rsidR="00887CA8" w:rsidRPr="00A94BF9">
        <w:rPr>
          <w:sz w:val="26"/>
          <w:szCs w:val="26"/>
          <w:lang w:val="ru-RU"/>
        </w:rPr>
        <w:t>статьясындагы</w:t>
      </w:r>
      <w:proofErr w:type="spellEnd"/>
      <w:r w:rsidR="00887CA8" w:rsidRPr="00A94BF9">
        <w:rPr>
          <w:sz w:val="26"/>
          <w:szCs w:val="26"/>
          <w:lang w:val="ru-RU"/>
        </w:rPr>
        <w:t xml:space="preserve"> 24 </w:t>
      </w:r>
      <w:proofErr w:type="spellStart"/>
      <w:r w:rsidR="00887CA8" w:rsidRPr="00A94BF9">
        <w:rPr>
          <w:sz w:val="26"/>
          <w:szCs w:val="26"/>
          <w:lang w:val="ru-RU"/>
        </w:rPr>
        <w:t>өлешендә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каралган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очракта</w:t>
      </w:r>
      <w:proofErr w:type="spellEnd"/>
      <w:r w:rsidR="00887CA8" w:rsidRPr="00A94BF9">
        <w:rPr>
          <w:sz w:val="26"/>
          <w:szCs w:val="26"/>
          <w:lang w:val="ru-RU"/>
        </w:rPr>
        <w:t>),</w:t>
      </w:r>
      <w:r w:rsidR="00887CA8" w:rsidRPr="00A94BF9">
        <w:rPr>
          <w:lang w:val="ru-RU"/>
        </w:rPr>
        <w:t xml:space="preserve">  </w:t>
      </w:r>
      <w:proofErr w:type="spellStart"/>
      <w:r w:rsidR="00887CA8" w:rsidRPr="00A94BF9">
        <w:rPr>
          <w:lang w:val="ru-RU"/>
        </w:rPr>
        <w:t>әгәр</w:t>
      </w:r>
      <w:proofErr w:type="spellEnd"/>
      <w:r w:rsidR="00887CA8" w:rsidRPr="00A94BF9">
        <w:rPr>
          <w:lang w:val="ru-RU"/>
        </w:rPr>
        <w:t xml:space="preserve"> </w:t>
      </w:r>
      <w:r w:rsidR="00887CA8" w:rsidRPr="00A94BF9">
        <w:rPr>
          <w:sz w:val="26"/>
          <w:szCs w:val="26"/>
          <w:lang w:val="ru-RU"/>
        </w:rPr>
        <w:t xml:space="preserve">2019-nCoV  </w:t>
      </w:r>
      <w:proofErr w:type="spellStart"/>
      <w:r w:rsidR="00887CA8" w:rsidRPr="00A94BF9">
        <w:rPr>
          <w:sz w:val="26"/>
          <w:szCs w:val="26"/>
          <w:lang w:val="ru-RU"/>
        </w:rPr>
        <w:t>китереп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чыгарган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яңа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коронавирус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йогышы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таралуга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бәйле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рәвештә</w:t>
      </w:r>
      <w:proofErr w:type="spellEnd"/>
      <w:r w:rsidR="00887CA8" w:rsidRPr="00A94BF9">
        <w:rPr>
          <w:sz w:val="26"/>
          <w:szCs w:val="26"/>
          <w:lang w:val="ru-RU"/>
        </w:rPr>
        <w:t xml:space="preserve">, </w:t>
      </w:r>
      <w:proofErr w:type="spellStart"/>
      <w:r w:rsidR="00887CA8" w:rsidRPr="00A94BF9">
        <w:rPr>
          <w:sz w:val="26"/>
          <w:szCs w:val="26"/>
          <w:lang w:val="ru-RU"/>
        </w:rPr>
        <w:t>шулай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ук</w:t>
      </w:r>
      <w:proofErr w:type="spellEnd"/>
      <w:r w:rsidR="00887CA8" w:rsidRPr="00A94BF9">
        <w:rPr>
          <w:sz w:val="26"/>
          <w:szCs w:val="26"/>
          <w:lang w:val="ru-RU"/>
        </w:rPr>
        <w:t xml:space="preserve"> Россия </w:t>
      </w:r>
      <w:proofErr w:type="spellStart"/>
      <w:r w:rsidR="00887CA8" w:rsidRPr="00A94BF9">
        <w:rPr>
          <w:sz w:val="26"/>
          <w:szCs w:val="26"/>
          <w:lang w:val="ru-RU"/>
        </w:rPr>
        <w:t>Федерациясе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Хөкүмәте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887CA8" w:rsidRPr="00A94BF9">
        <w:rPr>
          <w:sz w:val="26"/>
          <w:szCs w:val="26"/>
          <w:lang w:val="ru-RU"/>
        </w:rPr>
        <w:t>билгеләгән</w:t>
      </w:r>
      <w:proofErr w:type="spellEnd"/>
      <w:r w:rsidR="00887CA8" w:rsidRPr="00A94BF9">
        <w:rPr>
          <w:sz w:val="26"/>
          <w:szCs w:val="26"/>
          <w:lang w:val="ru-RU"/>
        </w:rPr>
        <w:t xml:space="preserve"> башка </w:t>
      </w:r>
      <w:proofErr w:type="spellStart"/>
      <w:r w:rsidR="00887CA8" w:rsidRPr="00A94BF9">
        <w:rPr>
          <w:sz w:val="26"/>
          <w:szCs w:val="26"/>
          <w:lang w:val="ru-RU"/>
        </w:rPr>
        <w:t>очракларда</w:t>
      </w:r>
      <w:proofErr w:type="spellEnd"/>
      <w:r w:rsidR="00887CA8" w:rsidRPr="00A94BF9">
        <w:rPr>
          <w:sz w:val="26"/>
          <w:szCs w:val="26"/>
          <w:lang w:val="ru-RU"/>
        </w:rPr>
        <w:t>,</w:t>
      </w:r>
      <w:r w:rsidR="00A94BF9" w:rsidRPr="00A94BF9">
        <w:rPr>
          <w:sz w:val="26"/>
          <w:szCs w:val="26"/>
          <w:lang w:val="ru-RU"/>
        </w:rPr>
        <w:t xml:space="preserve"> </w:t>
      </w:r>
      <w:proofErr w:type="spellStart"/>
      <w:r w:rsidR="00A94BF9" w:rsidRPr="00A94BF9">
        <w:rPr>
          <w:sz w:val="26"/>
          <w:szCs w:val="26"/>
          <w:lang w:val="ru-RU"/>
        </w:rPr>
        <w:t>контрактны</w:t>
      </w:r>
      <w:proofErr w:type="spellEnd"/>
      <w:r w:rsidR="00887CA8" w:rsidRPr="00A94BF9">
        <w:rPr>
          <w:sz w:val="26"/>
          <w:szCs w:val="26"/>
          <w:lang w:val="ru-RU"/>
        </w:rPr>
        <w:t xml:space="preserve"> </w:t>
      </w:r>
      <w:proofErr w:type="spellStart"/>
      <w:r w:rsidR="00A94BF9" w:rsidRPr="00A94BF9">
        <w:rPr>
          <w:sz w:val="26"/>
          <w:szCs w:val="26"/>
          <w:lang w:val="ru-RU"/>
        </w:rPr>
        <w:t>якларыннан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бәйсез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шартлар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барлыкка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килеп</w:t>
      </w:r>
      <w:proofErr w:type="spellEnd"/>
      <w:r w:rsidR="00A94BF9">
        <w:rPr>
          <w:sz w:val="26"/>
          <w:szCs w:val="26"/>
          <w:lang w:val="ru-RU"/>
        </w:rPr>
        <w:t xml:space="preserve">, </w:t>
      </w:r>
      <w:proofErr w:type="spellStart"/>
      <w:r w:rsidR="00A94BF9">
        <w:rPr>
          <w:sz w:val="26"/>
          <w:szCs w:val="26"/>
          <w:lang w:val="ru-RU"/>
        </w:rPr>
        <w:t>аны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үтәү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мөмкин</w:t>
      </w:r>
      <w:proofErr w:type="spellEnd"/>
      <w:r w:rsidR="00A94BF9">
        <w:rPr>
          <w:sz w:val="26"/>
          <w:szCs w:val="26"/>
          <w:lang w:val="ru-RU"/>
        </w:rPr>
        <w:t xml:space="preserve"> </w:t>
      </w:r>
      <w:proofErr w:type="spellStart"/>
      <w:r w:rsidR="00A94BF9">
        <w:rPr>
          <w:sz w:val="26"/>
          <w:szCs w:val="26"/>
          <w:lang w:val="ru-RU"/>
        </w:rPr>
        <w:t>булмаса</w:t>
      </w:r>
      <w:proofErr w:type="spellEnd"/>
      <w:r w:rsidR="00A94BF9">
        <w:rPr>
          <w:sz w:val="26"/>
          <w:szCs w:val="26"/>
          <w:lang w:val="ru-RU"/>
        </w:rPr>
        <w:t>.</w:t>
      </w:r>
    </w:p>
    <w:p w:rsidR="00887CA8" w:rsidRDefault="00AE62E5" w:rsidP="00AE62E5">
      <w:pPr>
        <w:pStyle w:val="a3"/>
        <w:ind w:left="0" w:firstLine="547"/>
        <w:contextualSpacing/>
        <w:rPr>
          <w:sz w:val="26"/>
          <w:szCs w:val="26"/>
          <w:lang w:val="ru-RU"/>
        </w:rPr>
      </w:pPr>
      <w:r w:rsidRPr="00583305">
        <w:rPr>
          <w:sz w:val="26"/>
          <w:szCs w:val="26"/>
          <w:lang w:val="ru-RU"/>
        </w:rPr>
        <w:t xml:space="preserve">2. </w:t>
      </w:r>
      <w:proofErr w:type="spellStart"/>
      <w:r w:rsidR="00887CA8" w:rsidRPr="00887CA8">
        <w:rPr>
          <w:sz w:val="26"/>
          <w:szCs w:val="26"/>
          <w:lang w:val="ru-RU"/>
        </w:rPr>
        <w:t>Әлеге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карар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рәсми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бастырылып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чыккан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көненнән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үз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көченә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керә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һәм</w:t>
      </w:r>
      <w:proofErr w:type="spellEnd"/>
      <w:r w:rsidR="00887CA8" w:rsidRPr="00887CA8">
        <w:rPr>
          <w:sz w:val="26"/>
          <w:szCs w:val="26"/>
          <w:lang w:val="ru-RU"/>
        </w:rPr>
        <w:t xml:space="preserve">  Татарстан </w:t>
      </w:r>
      <w:proofErr w:type="spellStart"/>
      <w:r w:rsidR="00887CA8" w:rsidRPr="00887CA8">
        <w:rPr>
          <w:sz w:val="26"/>
          <w:szCs w:val="26"/>
          <w:lang w:val="ru-RU"/>
        </w:rPr>
        <w:t>Республикасы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хокукый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мәгълүматының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рәсми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портал</w:t>
      </w:r>
      <w:r w:rsidR="00887CA8">
        <w:rPr>
          <w:sz w:val="26"/>
          <w:szCs w:val="26"/>
          <w:lang w:val="ru-RU"/>
        </w:rPr>
        <w:t>ында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hyperlink r:id="rId5" w:history="1">
        <w:r w:rsidR="00887CA8" w:rsidRPr="0070539B">
          <w:rPr>
            <w:rStyle w:val="a6"/>
            <w:sz w:val="26"/>
            <w:szCs w:val="26"/>
            <w:lang w:val="ru-RU"/>
          </w:rPr>
          <w:t>http://pravo.tatarstan.ru/</w:t>
        </w:r>
      </w:hyperlink>
      <w:r w:rsidR="00887CA8">
        <w:rPr>
          <w:sz w:val="26"/>
          <w:szCs w:val="26"/>
          <w:lang w:val="ru-RU"/>
        </w:rPr>
        <w:t xml:space="preserve"> </w:t>
      </w:r>
      <w:r w:rsidR="00887CA8" w:rsidRPr="00887CA8">
        <w:rPr>
          <w:sz w:val="26"/>
          <w:szCs w:val="26"/>
          <w:lang w:val="ru-RU"/>
        </w:rPr>
        <w:t xml:space="preserve">адресы </w:t>
      </w:r>
      <w:proofErr w:type="spellStart"/>
      <w:r w:rsidR="00887CA8" w:rsidRPr="00887CA8">
        <w:rPr>
          <w:sz w:val="26"/>
          <w:szCs w:val="26"/>
          <w:lang w:val="ru-RU"/>
        </w:rPr>
        <w:t>буенча</w:t>
      </w:r>
      <w:proofErr w:type="spellEnd"/>
      <w:r w:rsidR="00887CA8" w:rsidRPr="00887CA8">
        <w:rPr>
          <w:sz w:val="26"/>
          <w:szCs w:val="26"/>
          <w:lang w:val="ru-RU"/>
        </w:rPr>
        <w:t xml:space="preserve">, </w:t>
      </w:r>
      <w:proofErr w:type="spellStart"/>
      <w:r w:rsidR="00887CA8" w:rsidRPr="00887CA8">
        <w:rPr>
          <w:sz w:val="26"/>
          <w:szCs w:val="26"/>
          <w:lang w:val="ru-RU"/>
        </w:rPr>
        <w:t>шулай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ук</w:t>
      </w:r>
      <w:proofErr w:type="spellEnd"/>
      <w:r w:rsidR="00887CA8" w:rsidRPr="00887CA8">
        <w:rPr>
          <w:sz w:val="26"/>
          <w:szCs w:val="26"/>
          <w:lang w:val="ru-RU"/>
        </w:rPr>
        <w:t xml:space="preserve"> Татарстан </w:t>
      </w:r>
      <w:proofErr w:type="spellStart"/>
      <w:r w:rsidR="00887CA8" w:rsidRPr="00887CA8">
        <w:rPr>
          <w:sz w:val="26"/>
          <w:szCs w:val="26"/>
          <w:lang w:val="ru-RU"/>
        </w:rPr>
        <w:t>Республикасы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муниципаль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берәмлекләре</w:t>
      </w:r>
      <w:proofErr w:type="spellEnd"/>
      <w:r w:rsidR="00887CA8" w:rsidRPr="00887CA8">
        <w:rPr>
          <w:sz w:val="26"/>
          <w:szCs w:val="26"/>
          <w:lang w:val="ru-RU"/>
        </w:rPr>
        <w:t xml:space="preserve"> порталы Интернет </w:t>
      </w:r>
      <w:proofErr w:type="spellStart"/>
      <w:r w:rsidR="00887CA8" w:rsidRPr="00887CA8">
        <w:rPr>
          <w:sz w:val="26"/>
          <w:szCs w:val="26"/>
          <w:lang w:val="ru-RU"/>
        </w:rPr>
        <w:t>мәгълүмати</w:t>
      </w:r>
      <w:proofErr w:type="spellEnd"/>
      <w:r w:rsidR="00887CA8" w:rsidRPr="00887CA8">
        <w:rPr>
          <w:sz w:val="26"/>
          <w:szCs w:val="26"/>
          <w:lang w:val="ru-RU"/>
        </w:rPr>
        <w:t xml:space="preserve">-телекоммуникация </w:t>
      </w:r>
      <w:proofErr w:type="spellStart"/>
      <w:r w:rsidR="00887CA8" w:rsidRPr="00887CA8">
        <w:rPr>
          <w:sz w:val="26"/>
          <w:szCs w:val="26"/>
          <w:lang w:val="ru-RU"/>
        </w:rPr>
        <w:t>челтәр</w:t>
      </w:r>
      <w:r w:rsidR="00887CA8">
        <w:rPr>
          <w:sz w:val="26"/>
          <w:szCs w:val="26"/>
          <w:lang w:val="ru-RU"/>
        </w:rPr>
        <w:t>ендә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hyperlink r:id="rId6" w:history="1">
        <w:r w:rsidR="00887CA8" w:rsidRPr="0070539B">
          <w:rPr>
            <w:rStyle w:val="a6"/>
            <w:sz w:val="26"/>
            <w:szCs w:val="26"/>
            <w:lang w:val="ru-RU"/>
          </w:rPr>
          <w:t>http://buinsk.tatarstan.ru</w:t>
        </w:r>
      </w:hyperlink>
      <w:r w:rsidR="00887CA8">
        <w:rPr>
          <w:sz w:val="26"/>
          <w:szCs w:val="26"/>
          <w:lang w:val="ru-RU"/>
        </w:rPr>
        <w:t xml:space="preserve"> </w:t>
      </w:r>
      <w:r w:rsidR="00887CA8" w:rsidRPr="00887CA8">
        <w:rPr>
          <w:sz w:val="26"/>
          <w:szCs w:val="26"/>
          <w:lang w:val="ru-RU"/>
        </w:rPr>
        <w:t xml:space="preserve">адресы </w:t>
      </w:r>
      <w:proofErr w:type="spellStart"/>
      <w:r w:rsidR="00887CA8" w:rsidRPr="00887CA8">
        <w:rPr>
          <w:sz w:val="26"/>
          <w:szCs w:val="26"/>
          <w:lang w:val="ru-RU"/>
        </w:rPr>
        <w:t>буенча</w:t>
      </w:r>
      <w:proofErr w:type="spellEnd"/>
      <w:r w:rsidR="00887CA8" w:rsidRPr="00887CA8">
        <w:rPr>
          <w:sz w:val="26"/>
          <w:szCs w:val="26"/>
          <w:lang w:val="ru-RU"/>
        </w:rPr>
        <w:t xml:space="preserve">  </w:t>
      </w:r>
      <w:proofErr w:type="spellStart"/>
      <w:r w:rsidR="00887CA8" w:rsidRPr="00887CA8">
        <w:rPr>
          <w:sz w:val="26"/>
          <w:szCs w:val="26"/>
          <w:lang w:val="ru-RU"/>
        </w:rPr>
        <w:t>урнаштырылырга</w:t>
      </w:r>
      <w:proofErr w:type="spellEnd"/>
      <w:r w:rsidR="00887CA8" w:rsidRPr="00887CA8">
        <w:rPr>
          <w:sz w:val="26"/>
          <w:szCs w:val="26"/>
          <w:lang w:val="ru-RU"/>
        </w:rPr>
        <w:t xml:space="preserve"> </w:t>
      </w:r>
      <w:proofErr w:type="spellStart"/>
      <w:r w:rsidR="00887CA8" w:rsidRPr="00887CA8">
        <w:rPr>
          <w:sz w:val="26"/>
          <w:szCs w:val="26"/>
          <w:lang w:val="ru-RU"/>
        </w:rPr>
        <w:t>тиеш</w:t>
      </w:r>
      <w:proofErr w:type="spellEnd"/>
      <w:r w:rsidR="00887CA8" w:rsidRPr="00887CA8">
        <w:rPr>
          <w:sz w:val="26"/>
          <w:szCs w:val="26"/>
          <w:lang w:val="ru-RU"/>
        </w:rPr>
        <w:t xml:space="preserve">. </w:t>
      </w:r>
    </w:p>
    <w:p w:rsidR="00AE62E5" w:rsidRDefault="00AE62E5" w:rsidP="00AE62E5">
      <w:pPr>
        <w:pStyle w:val="a3"/>
        <w:ind w:left="0" w:firstLine="547"/>
        <w:contextualSpacing/>
        <w:rPr>
          <w:sz w:val="26"/>
          <w:szCs w:val="26"/>
          <w:lang w:val="ru-RU"/>
        </w:rPr>
      </w:pPr>
      <w:r w:rsidRPr="00583305">
        <w:rPr>
          <w:sz w:val="26"/>
          <w:szCs w:val="26"/>
          <w:lang w:val="ru-RU"/>
        </w:rPr>
        <w:t xml:space="preserve">3. </w:t>
      </w:r>
      <w:proofErr w:type="spellStart"/>
      <w:r w:rsidRPr="00AE62E5">
        <w:rPr>
          <w:sz w:val="26"/>
          <w:szCs w:val="26"/>
          <w:lang w:val="ru-RU"/>
        </w:rPr>
        <w:t>Әлеге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карарның</w:t>
      </w:r>
      <w:proofErr w:type="spellEnd"/>
      <w:r w:rsidRPr="00AE62E5">
        <w:rPr>
          <w:sz w:val="26"/>
          <w:szCs w:val="26"/>
          <w:lang w:val="ru-RU"/>
        </w:rPr>
        <w:t xml:space="preserve"> </w:t>
      </w:r>
      <w:proofErr w:type="spellStart"/>
      <w:r w:rsidRPr="00AE62E5">
        <w:rPr>
          <w:sz w:val="26"/>
          <w:szCs w:val="26"/>
          <w:lang w:val="ru-RU"/>
        </w:rPr>
        <w:t>үтәлешен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тикшереп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торуны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үз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өстемдә</w:t>
      </w:r>
      <w:proofErr w:type="spellEnd"/>
      <w:r w:rsidR="00887CA8">
        <w:rPr>
          <w:sz w:val="26"/>
          <w:szCs w:val="26"/>
          <w:lang w:val="ru-RU"/>
        </w:rPr>
        <w:t xml:space="preserve"> </w:t>
      </w:r>
      <w:proofErr w:type="spellStart"/>
      <w:r w:rsidR="00887CA8">
        <w:rPr>
          <w:sz w:val="26"/>
          <w:szCs w:val="26"/>
          <w:lang w:val="ru-RU"/>
        </w:rPr>
        <w:t>калдырам</w:t>
      </w:r>
      <w:proofErr w:type="spellEnd"/>
      <w:r w:rsidRPr="00AE62E5">
        <w:rPr>
          <w:sz w:val="26"/>
          <w:szCs w:val="26"/>
          <w:lang w:val="ru-RU"/>
        </w:rPr>
        <w:t>.</w:t>
      </w:r>
    </w:p>
    <w:p w:rsidR="00AE62E5" w:rsidRDefault="00AE62E5" w:rsidP="00AE62E5">
      <w:pPr>
        <w:pStyle w:val="a3"/>
        <w:ind w:left="0" w:firstLine="0"/>
        <w:contextualSpacing/>
        <w:rPr>
          <w:sz w:val="26"/>
          <w:szCs w:val="26"/>
          <w:lang w:val="ru-RU"/>
        </w:rPr>
      </w:pPr>
    </w:p>
    <w:p w:rsidR="00AE62E5" w:rsidRPr="00583305" w:rsidRDefault="00AE62E5" w:rsidP="00AE62E5">
      <w:pPr>
        <w:pStyle w:val="a3"/>
        <w:ind w:left="0" w:firstLine="0"/>
        <w:contextualSpacing/>
        <w:rPr>
          <w:sz w:val="26"/>
          <w:szCs w:val="26"/>
          <w:lang w:val="ru-RU"/>
        </w:rPr>
      </w:pPr>
    </w:p>
    <w:p w:rsidR="00887CA8" w:rsidRDefault="00887CA8" w:rsidP="00AE62E5">
      <w:pPr>
        <w:pStyle w:val="a3"/>
        <w:ind w:left="0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ТР </w:t>
      </w:r>
      <w:proofErr w:type="spellStart"/>
      <w:r w:rsidRPr="00887CA8">
        <w:rPr>
          <w:sz w:val="26"/>
          <w:szCs w:val="26"/>
          <w:lang w:val="ru-RU"/>
        </w:rPr>
        <w:t>Буа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муниципаль</w:t>
      </w:r>
      <w:proofErr w:type="spellEnd"/>
      <w:r w:rsidRPr="00887CA8">
        <w:rPr>
          <w:sz w:val="26"/>
          <w:szCs w:val="26"/>
          <w:lang w:val="ru-RU"/>
        </w:rPr>
        <w:t xml:space="preserve"> районы </w:t>
      </w:r>
      <w:proofErr w:type="spellStart"/>
      <w:r w:rsidRPr="00887CA8">
        <w:rPr>
          <w:sz w:val="26"/>
          <w:szCs w:val="26"/>
          <w:lang w:val="ru-RU"/>
        </w:rPr>
        <w:t>Башкарма</w:t>
      </w:r>
      <w:proofErr w:type="spellEnd"/>
      <w:r w:rsidRPr="00887CA8">
        <w:rPr>
          <w:sz w:val="26"/>
          <w:szCs w:val="26"/>
          <w:lang w:val="ru-RU"/>
        </w:rPr>
        <w:t xml:space="preserve"> </w:t>
      </w:r>
    </w:p>
    <w:p w:rsidR="00AE62E5" w:rsidRPr="00AD2714" w:rsidRDefault="00887CA8" w:rsidP="00AE62E5">
      <w:pPr>
        <w:pStyle w:val="a3"/>
        <w:ind w:left="0" w:firstLine="0"/>
        <w:contextualSpacing/>
        <w:rPr>
          <w:sz w:val="26"/>
          <w:szCs w:val="26"/>
          <w:lang w:val="ru-RU"/>
        </w:rPr>
      </w:pPr>
      <w:r w:rsidRPr="00887CA8">
        <w:rPr>
          <w:sz w:val="26"/>
          <w:szCs w:val="26"/>
          <w:lang w:val="ru-RU"/>
        </w:rPr>
        <w:t xml:space="preserve">комитеты </w:t>
      </w:r>
      <w:proofErr w:type="spellStart"/>
      <w:r w:rsidRPr="00887CA8">
        <w:rPr>
          <w:sz w:val="26"/>
          <w:szCs w:val="26"/>
          <w:lang w:val="ru-RU"/>
        </w:rPr>
        <w:t>җитәкчесе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вазыйфаларын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proofErr w:type="spellStart"/>
      <w:r w:rsidRPr="00887CA8">
        <w:rPr>
          <w:sz w:val="26"/>
          <w:szCs w:val="26"/>
          <w:lang w:val="ru-RU"/>
        </w:rPr>
        <w:t>башкаручы</w:t>
      </w:r>
      <w:proofErr w:type="spellEnd"/>
      <w:r w:rsidRPr="00887CA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                      И.Г. </w:t>
      </w:r>
      <w:proofErr w:type="spellStart"/>
      <w:r>
        <w:rPr>
          <w:sz w:val="26"/>
          <w:szCs w:val="26"/>
          <w:lang w:val="ru-RU"/>
        </w:rPr>
        <w:t>Гыйззә</w:t>
      </w:r>
      <w:r w:rsidR="00AE62E5" w:rsidRPr="00583305">
        <w:rPr>
          <w:sz w:val="26"/>
          <w:szCs w:val="26"/>
          <w:lang w:val="ru-RU"/>
        </w:rPr>
        <w:t>тов</w:t>
      </w:r>
      <w:proofErr w:type="spellEnd"/>
    </w:p>
    <w:p w:rsidR="00455617" w:rsidRPr="00AE62E5" w:rsidRDefault="001A3771">
      <w:pPr>
        <w:rPr>
          <w:lang w:val="ru-RU"/>
        </w:rPr>
      </w:pPr>
    </w:p>
    <w:sectPr w:rsidR="00455617" w:rsidRPr="00AE62E5" w:rsidSect="00E56592">
      <w:pgSz w:w="11900" w:h="16840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6"/>
    <w:rsid w:val="00036B4D"/>
    <w:rsid w:val="001A3771"/>
    <w:rsid w:val="002A7212"/>
    <w:rsid w:val="002D5F56"/>
    <w:rsid w:val="00887CA8"/>
    <w:rsid w:val="00A94BF9"/>
    <w:rsid w:val="00A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B08C"/>
  <w15:docId w15:val="{EF91E02B-23F0-4CC8-911B-A922ACF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E5"/>
    <w:pPr>
      <w:spacing w:after="3" w:line="265" w:lineRule="auto"/>
      <w:ind w:left="17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2E5"/>
    <w:pPr>
      <w:spacing w:after="0" w:line="240" w:lineRule="auto"/>
      <w:ind w:left="17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2E5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887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Лиля</cp:lastModifiedBy>
  <cp:revision>3</cp:revision>
  <dcterms:created xsi:type="dcterms:W3CDTF">2020-10-28T07:18:00Z</dcterms:created>
  <dcterms:modified xsi:type="dcterms:W3CDTF">2021-03-22T12:06:00Z</dcterms:modified>
</cp:coreProperties>
</file>