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EA272F" w:rsidRPr="00EA272F" w:rsidTr="007D19FB">
        <w:trPr>
          <w:trHeight w:val="1560"/>
        </w:trPr>
        <w:tc>
          <w:tcPr>
            <w:tcW w:w="4258" w:type="dxa"/>
            <w:tcBorders>
              <w:top w:val="nil"/>
              <w:left w:val="nil"/>
              <w:bottom w:val="single" w:sz="4" w:space="0" w:color="auto"/>
              <w:right w:val="nil"/>
            </w:tcBorders>
            <w:vAlign w:val="center"/>
          </w:tcPr>
          <w:p w:rsidR="00EA272F" w:rsidRPr="00EA272F" w:rsidRDefault="00EA272F" w:rsidP="00EA272F">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РЕСПУБЛИКА ТАТАРСТАН</w:t>
            </w:r>
          </w:p>
          <w:p w:rsidR="00EA272F" w:rsidRPr="00EA272F" w:rsidRDefault="00EA272F" w:rsidP="00EA272F">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ИСПОЛНИТЕЛЬНЫЙ КОМИТЕТ</w:t>
            </w:r>
          </w:p>
          <w:p w:rsidR="00EA272F" w:rsidRPr="00EA272F" w:rsidRDefault="00EA272F" w:rsidP="00EA272F">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БУИНСКОГО</w:t>
            </w:r>
          </w:p>
          <w:p w:rsidR="00EA272F" w:rsidRPr="00EA272F" w:rsidRDefault="00EA272F" w:rsidP="00EA272F">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МУНИЦИПАЛЬНОГО РАЙОНА</w:t>
            </w:r>
          </w:p>
          <w:p w:rsidR="00EA272F" w:rsidRPr="00EA272F" w:rsidRDefault="00EA272F" w:rsidP="00EA272F">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EA272F" w:rsidRPr="00EA272F" w:rsidRDefault="00EA272F" w:rsidP="00EA272F">
            <w:pPr>
              <w:spacing w:after="0" w:line="240" w:lineRule="auto"/>
              <w:jc w:val="center"/>
              <w:rPr>
                <w:rFonts w:ascii="Times New Roman" w:eastAsia="Times New Roman" w:hAnsi="Times New Roman" w:cs="Times New Roman"/>
                <w:color w:val="000000"/>
                <w:sz w:val="24"/>
                <w:szCs w:val="20"/>
                <w:lang w:eastAsia="ru-RU"/>
              </w:rPr>
            </w:pPr>
            <w:r w:rsidRPr="00EA272F">
              <w:rPr>
                <w:rFonts w:ascii="Times New Roman" w:eastAsia="Times New Roman" w:hAnsi="Times New Roman" w:cs="Times New Roman"/>
                <w:noProof/>
                <w:color w:val="000000"/>
                <w:sz w:val="24"/>
                <w:szCs w:val="20"/>
                <w:lang w:eastAsia="ru-RU"/>
              </w:rPr>
              <w:drawing>
                <wp:inline distT="0" distB="0" distL="0" distR="0" wp14:anchorId="2F6FF8F0" wp14:editId="75ADCC4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EA272F" w:rsidRPr="00EA272F" w:rsidRDefault="00EA272F" w:rsidP="00EA272F">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ТАТАРСТАН РЕСПУБЛИКАСЫ</w:t>
            </w:r>
          </w:p>
          <w:p w:rsidR="00EA272F" w:rsidRPr="00EA272F" w:rsidRDefault="00EA272F" w:rsidP="00EA272F">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БУА</w:t>
            </w:r>
          </w:p>
          <w:p w:rsidR="00EA272F" w:rsidRPr="00EA272F" w:rsidRDefault="00EA272F" w:rsidP="00EA272F">
            <w:pPr>
              <w:spacing w:after="0" w:line="240" w:lineRule="auto"/>
              <w:jc w:val="center"/>
              <w:rPr>
                <w:rFonts w:ascii="Times New Roman" w:eastAsia="Times New Roman" w:hAnsi="Times New Roman" w:cs="Times New Roman"/>
                <w:color w:val="000000"/>
                <w:sz w:val="28"/>
                <w:szCs w:val="20"/>
                <w:lang w:eastAsia="ru-RU"/>
              </w:rPr>
            </w:pPr>
            <w:r w:rsidRPr="00EA272F">
              <w:rPr>
                <w:rFonts w:ascii="Times New Roman" w:eastAsia="Times New Roman" w:hAnsi="Times New Roman" w:cs="Times New Roman"/>
                <w:color w:val="000000"/>
                <w:sz w:val="28"/>
                <w:szCs w:val="20"/>
                <w:lang w:eastAsia="ru-RU"/>
              </w:rPr>
              <w:t xml:space="preserve"> МУНИЦИПАЛЬ РАЙОНЫ</w:t>
            </w:r>
          </w:p>
          <w:p w:rsidR="00EA272F" w:rsidRPr="00EA272F" w:rsidRDefault="00EA272F" w:rsidP="00EA272F">
            <w:pPr>
              <w:spacing w:after="0" w:line="240" w:lineRule="auto"/>
              <w:jc w:val="center"/>
              <w:rPr>
                <w:rFonts w:ascii="Times New Roman" w:eastAsia="Times New Roman" w:hAnsi="Times New Roman" w:cs="Times New Roman"/>
                <w:color w:val="000000"/>
                <w:sz w:val="24"/>
                <w:szCs w:val="20"/>
                <w:lang w:eastAsia="ru-RU"/>
              </w:rPr>
            </w:pPr>
            <w:r w:rsidRPr="00EA272F">
              <w:rPr>
                <w:rFonts w:ascii="Times New Roman" w:eastAsia="Times New Roman" w:hAnsi="Times New Roman" w:cs="Times New Roman"/>
                <w:color w:val="000000"/>
                <w:sz w:val="28"/>
                <w:szCs w:val="20"/>
                <w:lang w:eastAsia="ru-RU"/>
              </w:rPr>
              <w:t xml:space="preserve"> БАШКАРМА КОМИТЕТЫ</w:t>
            </w:r>
            <w:r w:rsidRPr="00EA272F">
              <w:rPr>
                <w:rFonts w:ascii="Times New Roman" w:eastAsia="Times New Roman" w:hAnsi="Times New Roman" w:cs="Times New Roman"/>
                <w:color w:val="000000"/>
                <w:sz w:val="24"/>
                <w:szCs w:val="20"/>
                <w:lang w:eastAsia="ru-RU"/>
              </w:rPr>
              <w:br/>
            </w:r>
          </w:p>
        </w:tc>
      </w:tr>
      <w:tr w:rsidR="00EA272F" w:rsidRPr="00EA272F" w:rsidTr="007D19FB">
        <w:trPr>
          <w:gridAfter w:val="1"/>
          <w:wAfter w:w="81" w:type="dxa"/>
          <w:trHeight w:val="1201"/>
        </w:trPr>
        <w:tc>
          <w:tcPr>
            <w:tcW w:w="4852" w:type="dxa"/>
            <w:gridSpan w:val="2"/>
            <w:tcMar>
              <w:top w:w="0" w:type="dxa"/>
              <w:left w:w="0" w:type="dxa"/>
              <w:bottom w:w="0" w:type="dxa"/>
              <w:right w:w="0" w:type="dxa"/>
            </w:tcMar>
          </w:tcPr>
          <w:p w:rsidR="00EA272F" w:rsidRPr="00EA272F" w:rsidRDefault="00EA272F" w:rsidP="00EA272F">
            <w:pPr>
              <w:spacing w:after="0" w:line="240" w:lineRule="auto"/>
              <w:jc w:val="center"/>
              <w:rPr>
                <w:rFonts w:ascii="Times New Roman" w:eastAsia="Times New Roman" w:hAnsi="Times New Roman" w:cs="Times New Roman"/>
                <w:b/>
                <w:color w:val="000000"/>
                <w:sz w:val="28"/>
                <w:szCs w:val="20"/>
                <w:lang w:eastAsia="ru-RU"/>
              </w:rPr>
            </w:pPr>
          </w:p>
          <w:p w:rsidR="00EA272F" w:rsidRPr="00EA272F" w:rsidRDefault="00EA272F" w:rsidP="00EA272F">
            <w:pPr>
              <w:spacing w:after="0" w:line="240" w:lineRule="auto"/>
              <w:jc w:val="center"/>
              <w:rPr>
                <w:rFonts w:ascii="Times New Roman" w:eastAsia="Times New Roman" w:hAnsi="Times New Roman" w:cs="Times New Roman"/>
                <w:b/>
                <w:color w:val="000000"/>
                <w:sz w:val="28"/>
                <w:szCs w:val="20"/>
                <w:lang w:eastAsia="ru-RU"/>
              </w:rPr>
            </w:pPr>
            <w:r w:rsidRPr="00EA272F">
              <w:rPr>
                <w:rFonts w:ascii="Times New Roman" w:eastAsia="Times New Roman" w:hAnsi="Times New Roman" w:cs="Times New Roman"/>
                <w:b/>
                <w:color w:val="000000"/>
                <w:sz w:val="28"/>
                <w:szCs w:val="20"/>
                <w:lang w:eastAsia="ru-RU"/>
              </w:rPr>
              <w:t>ПОСТАНОВЛЕНИЕ</w:t>
            </w:r>
          </w:p>
          <w:p w:rsidR="00EA272F" w:rsidRPr="00EA272F" w:rsidRDefault="00EA272F" w:rsidP="00EA272F">
            <w:pPr>
              <w:spacing w:after="0" w:line="240" w:lineRule="auto"/>
              <w:jc w:val="center"/>
              <w:rPr>
                <w:rFonts w:ascii="Times New Roman" w:eastAsia="Times New Roman" w:hAnsi="Times New Roman" w:cs="Times New Roman"/>
                <w:color w:val="000000"/>
                <w:sz w:val="20"/>
                <w:szCs w:val="20"/>
                <w:lang w:eastAsia="ru-RU"/>
              </w:rPr>
            </w:pPr>
            <w:r w:rsidRPr="00EA272F">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2781B4E1" wp14:editId="3604D882">
                      <wp:simplePos x="0" y="0"/>
                      <wp:positionH relativeFrom="column">
                        <wp:posOffset>2701289</wp:posOffset>
                      </wp:positionH>
                      <wp:positionV relativeFrom="paragraph">
                        <wp:posOffset>92710</wp:posOffset>
                      </wp:positionV>
                      <wp:extent cx="1114425" cy="226060"/>
                      <wp:effectExtent l="0" t="0" r="952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A272F" w:rsidRPr="005D513E" w:rsidRDefault="005C6747" w:rsidP="00EA272F">
                                  <w:pPr>
                                    <w:jc w:val="center"/>
                                    <w:rPr>
                                      <w:rFonts w:ascii="Times New Roman" w:hAnsi="Times New Roman" w:cs="Times New Roman"/>
                                      <w:sz w:val="28"/>
                                      <w:szCs w:val="28"/>
                                    </w:rPr>
                                  </w:pPr>
                                  <w:proofErr w:type="spellStart"/>
                                  <w:r>
                                    <w:rPr>
                                      <w:rFonts w:ascii="Times New Roman" w:hAnsi="Times New Roman" w:cs="Times New Roman"/>
                                      <w:sz w:val="28"/>
                                      <w:szCs w:val="28"/>
                                    </w:rPr>
                                    <w:t>Буа</w:t>
                                  </w:r>
                                  <w:proofErr w:type="spellEnd"/>
                                  <w:r>
                                    <w:rPr>
                                      <w:rFonts w:ascii="Times New Roman" w:hAnsi="Times New Roman" w:cs="Times New Roman"/>
                                      <w:sz w:val="28"/>
                                      <w:szCs w:val="28"/>
                                    </w:rPr>
                                    <w:t xml:space="preserve"> ш</w:t>
                                  </w:r>
                                  <w:r>
                                    <w:rPr>
                                      <w:rFonts w:ascii="Times New Roman" w:hAnsi="Times New Roman" w:cs="Times New Roman"/>
                                      <w:sz w:val="28"/>
                                      <w:szCs w:val="28"/>
                                      <w:lang w:val="tt-RU"/>
                                    </w:rPr>
                                    <w:t>әһәре</w:t>
                                  </w:r>
                                  <w:r>
                                    <w:rPr>
                                      <w:rFonts w:ascii="Times New Roman" w:hAnsi="Times New Roman" w:cs="Times New Roman"/>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12.7pt;margin-top:7.3pt;width:8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" filled="f" stroked="f" strokecolor="white">
                      <v:textbox inset="0,0,0,0">
                        <w:txbxContent>
                          <w:p w:rsidR="00EA272F" w:rsidRPr="005D513E" w:rsidRDefault="005C6747" w:rsidP="00EA272F">
                            <w:pPr>
                              <w:jc w:val="center"/>
                              <w:rPr>
                                <w:rFonts w:ascii="Times New Roman" w:hAnsi="Times New Roman" w:cs="Times New Roman"/>
                                <w:sz w:val="28"/>
                                <w:szCs w:val="28"/>
                              </w:rPr>
                            </w:pPr>
                            <w:proofErr w:type="spellStart"/>
                            <w:r>
                              <w:rPr>
                                <w:rFonts w:ascii="Times New Roman" w:hAnsi="Times New Roman" w:cs="Times New Roman"/>
                                <w:sz w:val="28"/>
                                <w:szCs w:val="28"/>
                              </w:rPr>
                              <w:t>Буа</w:t>
                            </w:r>
                            <w:proofErr w:type="spellEnd"/>
                            <w:r>
                              <w:rPr>
                                <w:rFonts w:ascii="Times New Roman" w:hAnsi="Times New Roman" w:cs="Times New Roman"/>
                                <w:sz w:val="28"/>
                                <w:szCs w:val="28"/>
                              </w:rPr>
                              <w:t xml:space="preserve"> ш</w:t>
                            </w:r>
                            <w:r>
                              <w:rPr>
                                <w:rFonts w:ascii="Times New Roman" w:hAnsi="Times New Roman" w:cs="Times New Roman"/>
                                <w:sz w:val="28"/>
                                <w:szCs w:val="28"/>
                                <w:lang w:val="tt-RU"/>
                              </w:rPr>
                              <w:t>әһәре</w:t>
                            </w:r>
                            <w:r>
                              <w:rPr>
                                <w:rFonts w:ascii="Times New Roman" w:hAnsi="Times New Roman" w:cs="Times New Roman"/>
                                <w:sz w:val="28"/>
                                <w:szCs w:val="28"/>
                              </w:rPr>
                              <w:t xml:space="preserve"> </w:t>
                            </w:r>
                          </w:p>
                        </w:txbxContent>
                      </v:textbox>
                    </v:shape>
                  </w:pict>
                </mc:Fallback>
              </mc:AlternateContent>
            </w:r>
          </w:p>
          <w:p w:rsidR="00EA272F" w:rsidRPr="00607958" w:rsidRDefault="00607958" w:rsidP="00EA272F">
            <w:pPr>
              <w:spacing w:after="0" w:line="240" w:lineRule="auto"/>
              <w:jc w:val="center"/>
              <w:rPr>
                <w:rFonts w:ascii="Times New Roman" w:eastAsia="Times New Roman" w:hAnsi="Times New Roman" w:cs="Times New Roman"/>
                <w:color w:val="000000"/>
                <w:sz w:val="28"/>
                <w:szCs w:val="28"/>
                <w:lang w:eastAsia="ru-RU"/>
              </w:rPr>
            </w:pPr>
            <w:r w:rsidRPr="00607958">
              <w:rPr>
                <w:rFonts w:ascii="Times New Roman" w:eastAsia="Times New Roman" w:hAnsi="Times New Roman" w:cs="Times New Roman"/>
                <w:color w:val="000000"/>
                <w:sz w:val="28"/>
                <w:szCs w:val="28"/>
                <w:lang w:eastAsia="ru-RU"/>
              </w:rPr>
              <w:t>29.12.2020</w:t>
            </w:r>
          </w:p>
        </w:tc>
        <w:tc>
          <w:tcPr>
            <w:tcW w:w="4853" w:type="dxa"/>
            <w:gridSpan w:val="2"/>
            <w:tcMar>
              <w:top w:w="0" w:type="dxa"/>
              <w:left w:w="0" w:type="dxa"/>
              <w:bottom w:w="0" w:type="dxa"/>
              <w:right w:w="0" w:type="dxa"/>
            </w:tcMar>
          </w:tcPr>
          <w:p w:rsidR="00EA272F" w:rsidRPr="00EA272F" w:rsidRDefault="00EA272F" w:rsidP="00EA272F">
            <w:pPr>
              <w:keepNext/>
              <w:spacing w:after="0" w:line="240" w:lineRule="auto"/>
              <w:jc w:val="center"/>
              <w:outlineLvl w:val="0"/>
              <w:rPr>
                <w:rFonts w:ascii="Times New Roman" w:eastAsia="Times New Roman" w:hAnsi="Times New Roman" w:cs="Times New Roman"/>
                <w:b/>
                <w:color w:val="000000"/>
                <w:sz w:val="24"/>
                <w:szCs w:val="20"/>
                <w:lang w:eastAsia="ru-RU"/>
              </w:rPr>
            </w:pPr>
          </w:p>
          <w:p w:rsidR="00EA272F" w:rsidRPr="00EA272F" w:rsidRDefault="00EA272F" w:rsidP="00EA272F">
            <w:pPr>
              <w:keepNext/>
              <w:spacing w:after="0" w:line="240" w:lineRule="auto"/>
              <w:jc w:val="center"/>
              <w:outlineLvl w:val="0"/>
              <w:rPr>
                <w:rFonts w:ascii="Times New Roman" w:eastAsia="Times New Roman" w:hAnsi="Times New Roman" w:cs="Times New Roman"/>
                <w:b/>
                <w:color w:val="000000"/>
                <w:sz w:val="28"/>
                <w:szCs w:val="20"/>
                <w:lang w:eastAsia="ru-RU"/>
              </w:rPr>
            </w:pPr>
            <w:r w:rsidRPr="00EA272F">
              <w:rPr>
                <w:rFonts w:ascii="Times New Roman" w:eastAsia="Times New Roman" w:hAnsi="Times New Roman" w:cs="Times New Roman"/>
                <w:b/>
                <w:color w:val="000000"/>
                <w:sz w:val="28"/>
                <w:szCs w:val="20"/>
                <w:lang w:eastAsia="ru-RU"/>
              </w:rPr>
              <w:t>КАРАР</w:t>
            </w:r>
          </w:p>
          <w:p w:rsidR="00EA272F" w:rsidRPr="00EA272F" w:rsidRDefault="00EA272F" w:rsidP="00EA272F">
            <w:pPr>
              <w:spacing w:after="0" w:line="240" w:lineRule="auto"/>
              <w:jc w:val="center"/>
              <w:rPr>
                <w:rFonts w:ascii="Times New Roman" w:eastAsia="Times New Roman" w:hAnsi="Times New Roman" w:cs="Times New Roman"/>
                <w:color w:val="000000"/>
                <w:sz w:val="24"/>
                <w:szCs w:val="20"/>
                <w:lang w:eastAsia="ru-RU"/>
              </w:rPr>
            </w:pPr>
          </w:p>
          <w:p w:rsidR="00EA272F" w:rsidRPr="00607958" w:rsidRDefault="00607958" w:rsidP="00EA272F">
            <w:pPr>
              <w:spacing w:after="0" w:line="240" w:lineRule="auto"/>
              <w:jc w:val="center"/>
              <w:rPr>
                <w:rFonts w:ascii="Times New Roman" w:eastAsia="Times New Roman" w:hAnsi="Times New Roman" w:cs="Times New Roman"/>
                <w:color w:val="000000"/>
                <w:sz w:val="28"/>
                <w:szCs w:val="28"/>
                <w:lang w:val="en-US" w:eastAsia="ru-RU"/>
              </w:rPr>
            </w:pPr>
            <w:r w:rsidRPr="00607958">
              <w:rPr>
                <w:rFonts w:ascii="Times New Roman" w:eastAsia="Times New Roman" w:hAnsi="Times New Roman" w:cs="Times New Roman"/>
                <w:color w:val="000000"/>
                <w:sz w:val="28"/>
                <w:szCs w:val="28"/>
                <w:lang w:eastAsia="ru-RU"/>
              </w:rPr>
              <w:t>№ 486 Ик-п</w:t>
            </w:r>
          </w:p>
        </w:tc>
      </w:tr>
    </w:tbl>
    <w:p w:rsidR="00EA272F" w:rsidRPr="00EA272F" w:rsidRDefault="00EA272F" w:rsidP="00EA272F">
      <w:pPr>
        <w:tabs>
          <w:tab w:val="left" w:pos="2977"/>
        </w:tabs>
        <w:spacing w:before="100" w:beforeAutospacing="1" w:after="100" w:afterAutospacing="1" w:line="240" w:lineRule="auto"/>
        <w:ind w:right="4252"/>
        <w:jc w:val="both"/>
        <w:rPr>
          <w:rFonts w:ascii="Times New Roman" w:eastAsia="Times New Roman" w:hAnsi="Times New Roman" w:cs="Times New Roman"/>
          <w:sz w:val="24"/>
          <w:szCs w:val="24"/>
          <w:lang w:eastAsia="ru-RU"/>
        </w:rPr>
      </w:pPr>
    </w:p>
    <w:p w:rsidR="00797BDD" w:rsidRDefault="00797BDD" w:rsidP="00EA272F">
      <w:pPr>
        <w:tabs>
          <w:tab w:val="left" w:pos="2977"/>
        </w:tabs>
        <w:spacing w:before="100" w:beforeAutospacing="1" w:after="100" w:afterAutospacing="1" w:line="240" w:lineRule="auto"/>
        <w:ind w:right="4252"/>
        <w:jc w:val="both"/>
        <w:rPr>
          <w:rFonts w:ascii="Times New Roman" w:eastAsia="Times New Roman" w:hAnsi="Times New Roman" w:cs="Times New Roman"/>
          <w:sz w:val="24"/>
          <w:szCs w:val="24"/>
          <w:lang w:val="tt-RU" w:eastAsia="ru-RU"/>
        </w:rPr>
      </w:pPr>
      <w:r w:rsidRPr="00EE3365">
        <w:rPr>
          <w:rFonts w:ascii="Times New Roman" w:eastAsia="Times New Roman" w:hAnsi="Times New Roman" w:cs="Times New Roman"/>
          <w:sz w:val="24"/>
          <w:szCs w:val="24"/>
          <w:lang w:val="tt-RU" w:eastAsia="ru-RU"/>
        </w:rPr>
        <w:t>Татарстан Республикасы Буа муниципаль районы Башкарма комитетының «</w:t>
      </w:r>
      <w:r>
        <w:rPr>
          <w:rFonts w:ascii="Times New Roman" w:eastAsia="Times New Roman" w:hAnsi="Times New Roman" w:cs="Times New Roman"/>
          <w:sz w:val="24"/>
          <w:szCs w:val="24"/>
          <w:lang w:val="tt-RU" w:eastAsia="ru-RU"/>
        </w:rPr>
        <w:t>М</w:t>
      </w:r>
      <w:r w:rsidRPr="00EE3365">
        <w:rPr>
          <w:rFonts w:ascii="Times New Roman" w:eastAsia="Times New Roman" w:hAnsi="Times New Roman" w:cs="Times New Roman"/>
          <w:sz w:val="24"/>
          <w:szCs w:val="24"/>
          <w:lang w:val="tt-RU" w:eastAsia="ru-RU"/>
        </w:rPr>
        <w:t xml:space="preserve">униципаль </w:t>
      </w:r>
      <w:bookmarkStart w:id="0" w:name="_GoBack"/>
      <w:bookmarkEnd w:id="0"/>
      <w:r w:rsidRPr="00EE3365">
        <w:rPr>
          <w:rFonts w:ascii="Times New Roman" w:eastAsia="Times New Roman" w:hAnsi="Times New Roman" w:cs="Times New Roman"/>
          <w:sz w:val="24"/>
          <w:szCs w:val="24"/>
          <w:lang w:val="tt-RU" w:eastAsia="ru-RU"/>
        </w:rPr>
        <w:t>хезмәтләр күрсәтүнең административ регламентларын раслау турында» 2016 елның 1 августындагы 346-п номерлы карары белән расланган инвалидлар өчен социаль яклау турында Россия Федерациясе законнары нигезендә хезмәт күрсәтү объектларыннан файдалану мөмкинлеген тәэмин итү өлешендә</w:t>
      </w:r>
      <w:r w:rsidR="00EE3365" w:rsidRPr="00EE3365">
        <w:rPr>
          <w:lang w:val="tt-RU"/>
        </w:rPr>
        <w:t xml:space="preserve"> </w:t>
      </w:r>
      <w:r w:rsidR="00EE3365">
        <w:rPr>
          <w:rFonts w:ascii="Times New Roman" w:eastAsia="Times New Roman" w:hAnsi="Times New Roman" w:cs="Times New Roman"/>
          <w:sz w:val="24"/>
          <w:szCs w:val="24"/>
          <w:lang w:val="tt-RU" w:eastAsia="ru-RU"/>
        </w:rPr>
        <w:t>А</w:t>
      </w:r>
      <w:r w:rsidR="00EE3365" w:rsidRPr="00EE3365">
        <w:rPr>
          <w:rFonts w:ascii="Times New Roman" w:eastAsia="Times New Roman" w:hAnsi="Times New Roman" w:cs="Times New Roman"/>
          <w:sz w:val="24"/>
          <w:szCs w:val="24"/>
          <w:lang w:val="tt-RU" w:eastAsia="ru-RU"/>
        </w:rPr>
        <w:t>дминистратив регламентларга</w:t>
      </w:r>
      <w:r w:rsidRPr="00EE3365">
        <w:rPr>
          <w:rFonts w:ascii="Times New Roman" w:eastAsia="Times New Roman" w:hAnsi="Times New Roman" w:cs="Times New Roman"/>
          <w:sz w:val="24"/>
          <w:szCs w:val="24"/>
          <w:lang w:val="tt-RU" w:eastAsia="ru-RU"/>
        </w:rPr>
        <w:t xml:space="preserve"> үзгәрешләр кертү хакында</w:t>
      </w:r>
    </w:p>
    <w:p w:rsidR="00797BDD" w:rsidRDefault="00797BDD" w:rsidP="00EA272F">
      <w:pPr>
        <w:spacing w:before="100" w:beforeAutospacing="1" w:after="240" w:afterAutospacing="1" w:line="240" w:lineRule="auto"/>
        <w:ind w:firstLine="480"/>
        <w:jc w:val="both"/>
        <w:rPr>
          <w:rFonts w:ascii="Times New Roman" w:eastAsia="Times New Roman" w:hAnsi="Times New Roman" w:cs="Times New Roman"/>
          <w:sz w:val="24"/>
          <w:szCs w:val="24"/>
          <w:lang w:val="tt-RU" w:eastAsia="ru-RU"/>
        </w:rPr>
      </w:pPr>
      <w:r w:rsidRPr="00797BDD">
        <w:rPr>
          <w:rFonts w:ascii="Times New Roman" w:eastAsia="Times New Roman" w:hAnsi="Times New Roman" w:cs="Times New Roman"/>
          <w:sz w:val="24"/>
          <w:szCs w:val="24"/>
          <w:lang w:val="tt-RU" w:eastAsia="ru-RU"/>
        </w:rPr>
        <w:t>«Дәүләт һәм муниципаль хезмәтләр күрсәтүне оештыру турында» 2010 елның 27 июлендәге 210-ФЗ номерлы, «Россия Федерациясендә җирле үзидарә оештыруның гомуми принциплары турында» 2003 елның 6 октябрендәге 131-ФЗ номерлы, «Россия Федерациясендә инвалидларны социаль яклау турында» 1995 елның 24 ноябрендәге 181-ФЗ номерлы Федераль законнар</w:t>
      </w:r>
      <w:r>
        <w:rPr>
          <w:rFonts w:ascii="Times New Roman" w:eastAsia="Times New Roman" w:hAnsi="Times New Roman" w:cs="Times New Roman"/>
          <w:sz w:val="24"/>
          <w:szCs w:val="24"/>
          <w:lang w:val="tt-RU" w:eastAsia="ru-RU"/>
        </w:rPr>
        <w:t xml:space="preserve"> нигезендә </w:t>
      </w:r>
      <w:r w:rsidRPr="00797BDD">
        <w:rPr>
          <w:rFonts w:ascii="Times New Roman" w:eastAsia="Times New Roman" w:hAnsi="Times New Roman" w:cs="Times New Roman"/>
          <w:sz w:val="24"/>
          <w:szCs w:val="24"/>
          <w:lang w:val="tt-RU" w:eastAsia="ru-RU"/>
        </w:rPr>
        <w:t>, Буа муниципаль районы Башкарма комитеты</w:t>
      </w:r>
    </w:p>
    <w:p w:rsidR="00EA272F" w:rsidRPr="00607958" w:rsidRDefault="00797BDD" w:rsidP="00797BDD">
      <w:pPr>
        <w:spacing w:before="100" w:beforeAutospacing="1" w:after="240" w:line="240" w:lineRule="auto"/>
        <w:ind w:firstLine="480"/>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b/>
          <w:sz w:val="24"/>
          <w:szCs w:val="24"/>
          <w:lang w:val="tt-RU" w:eastAsia="ru-RU"/>
        </w:rPr>
        <w:t>КАРАР БИРӘ</w:t>
      </w:r>
      <w:r w:rsidR="00EA272F" w:rsidRPr="00607958">
        <w:rPr>
          <w:rFonts w:ascii="Times New Roman" w:eastAsia="Times New Roman" w:hAnsi="Times New Roman" w:cs="Times New Roman"/>
          <w:sz w:val="24"/>
          <w:szCs w:val="24"/>
          <w:lang w:val="tt-RU" w:eastAsia="ru-RU"/>
        </w:rPr>
        <w:t>:</w:t>
      </w:r>
    </w:p>
    <w:p w:rsidR="00EA272F" w:rsidRPr="00EE3365" w:rsidRDefault="00EA272F" w:rsidP="00EE3365">
      <w:pPr>
        <w:spacing w:before="100" w:beforeAutospacing="1" w:after="0"/>
        <w:ind w:firstLine="482"/>
        <w:contextualSpacing/>
        <w:jc w:val="both"/>
        <w:rPr>
          <w:rFonts w:ascii="Times New Roman" w:eastAsia="Times New Roman" w:hAnsi="Times New Roman" w:cs="Times New Roman"/>
          <w:sz w:val="24"/>
          <w:szCs w:val="24"/>
          <w:lang w:val="tt-RU" w:eastAsia="ru-RU"/>
        </w:rPr>
      </w:pPr>
      <w:r w:rsidRPr="00607958">
        <w:rPr>
          <w:rFonts w:ascii="Times New Roman" w:eastAsia="Times New Roman" w:hAnsi="Times New Roman" w:cs="Times New Roman"/>
          <w:sz w:val="24"/>
          <w:szCs w:val="24"/>
          <w:lang w:val="tt-RU" w:eastAsia="ru-RU"/>
        </w:rPr>
        <w:t xml:space="preserve">1. </w:t>
      </w:r>
      <w:r w:rsidR="00EE3365">
        <w:rPr>
          <w:rFonts w:ascii="Times New Roman" w:eastAsia="Times New Roman" w:hAnsi="Times New Roman" w:cs="Times New Roman"/>
          <w:sz w:val="24"/>
          <w:szCs w:val="24"/>
          <w:lang w:val="tt-RU" w:eastAsia="ru-RU"/>
        </w:rPr>
        <w:t>И</w:t>
      </w:r>
      <w:r w:rsidR="00797BDD" w:rsidRPr="00607958">
        <w:rPr>
          <w:rFonts w:ascii="Times New Roman" w:eastAsia="Times New Roman" w:hAnsi="Times New Roman" w:cs="Times New Roman"/>
          <w:sz w:val="24"/>
          <w:szCs w:val="24"/>
          <w:lang w:val="tt-RU" w:eastAsia="ru-RU"/>
        </w:rPr>
        <w:t xml:space="preserve">семлеге Татарстан Республикасы Буа муниципаль районы Башкарма комитетының «Муниципаль хезмәтләр күрсәтүнең административ регламентларын раслау турында» 2016 елның 1 августындагы 346-п номерлы карары белән расланган </w:t>
      </w:r>
      <w:r w:rsidR="00EE3365" w:rsidRPr="00607958">
        <w:rPr>
          <w:rFonts w:ascii="Times New Roman" w:eastAsia="Times New Roman" w:hAnsi="Times New Roman" w:cs="Times New Roman"/>
          <w:sz w:val="24"/>
          <w:szCs w:val="24"/>
          <w:lang w:val="tt-RU" w:eastAsia="ru-RU"/>
        </w:rPr>
        <w:t>Муниципаль хезмәтләр күрсәтүнең административ регламентлары</w:t>
      </w:r>
      <w:r w:rsidR="00EE3365">
        <w:rPr>
          <w:rFonts w:ascii="Times New Roman" w:eastAsia="Times New Roman" w:hAnsi="Times New Roman" w:cs="Times New Roman"/>
          <w:sz w:val="24"/>
          <w:szCs w:val="24"/>
          <w:lang w:val="tt-RU" w:eastAsia="ru-RU"/>
        </w:rPr>
        <w:t>на түбәндәге үзгәрешләрне кертергә</w:t>
      </w:r>
      <w:r w:rsidR="00797BDD" w:rsidRPr="00607958">
        <w:rPr>
          <w:rFonts w:ascii="Times New Roman" w:eastAsia="Times New Roman" w:hAnsi="Times New Roman" w:cs="Times New Roman"/>
          <w:sz w:val="24"/>
          <w:szCs w:val="24"/>
          <w:lang w:val="tt-RU" w:eastAsia="ru-RU"/>
        </w:rPr>
        <w:t xml:space="preserve"> (</w:t>
      </w:r>
      <w:r w:rsidR="00797BDD">
        <w:rPr>
          <w:rFonts w:ascii="Times New Roman" w:eastAsia="Times New Roman" w:hAnsi="Times New Roman" w:cs="Times New Roman"/>
          <w:sz w:val="24"/>
          <w:szCs w:val="24"/>
          <w:lang w:val="tt-RU" w:eastAsia="ru-RU"/>
        </w:rPr>
        <w:t xml:space="preserve">алга таба </w:t>
      </w:r>
      <w:r w:rsidR="00797BDD" w:rsidRPr="00607958">
        <w:rPr>
          <w:rFonts w:ascii="Times New Roman" w:eastAsia="Times New Roman" w:hAnsi="Times New Roman" w:cs="Times New Roman"/>
          <w:sz w:val="24"/>
          <w:szCs w:val="24"/>
          <w:lang w:val="tt-RU" w:eastAsia="ru-RU"/>
        </w:rPr>
        <w:t>– Регламент</w:t>
      </w:r>
      <w:r w:rsidR="00797BDD">
        <w:rPr>
          <w:rFonts w:ascii="Times New Roman" w:eastAsia="Times New Roman" w:hAnsi="Times New Roman" w:cs="Times New Roman"/>
          <w:sz w:val="24"/>
          <w:szCs w:val="24"/>
          <w:lang w:val="tt-RU" w:eastAsia="ru-RU"/>
        </w:rPr>
        <w:t>лар</w:t>
      </w:r>
      <w:r w:rsidRPr="00607958">
        <w:rPr>
          <w:rFonts w:ascii="Times New Roman" w:eastAsia="Times New Roman" w:hAnsi="Times New Roman" w:cs="Times New Roman"/>
          <w:sz w:val="24"/>
          <w:szCs w:val="24"/>
          <w:lang w:val="tt-RU" w:eastAsia="ru-RU"/>
        </w:rPr>
        <w:t>):</w:t>
      </w:r>
    </w:p>
    <w:p w:rsidR="00797BDD" w:rsidRDefault="00EA272F" w:rsidP="00EA272F">
      <w:pPr>
        <w:spacing w:before="100" w:beforeAutospacing="1" w:after="0"/>
        <w:contextualSpacing/>
        <w:jc w:val="both"/>
        <w:rPr>
          <w:rFonts w:ascii="Times New Roman" w:eastAsia="Times New Roman" w:hAnsi="Times New Roman" w:cs="Times New Roman"/>
          <w:sz w:val="24"/>
          <w:szCs w:val="24"/>
          <w:lang w:val="tt-RU" w:eastAsia="ru-RU"/>
        </w:rPr>
      </w:pPr>
      <w:r w:rsidRPr="00607958">
        <w:rPr>
          <w:rFonts w:ascii="Times New Roman" w:eastAsia="Times New Roman" w:hAnsi="Times New Roman" w:cs="Times New Roman"/>
          <w:sz w:val="24"/>
          <w:szCs w:val="24"/>
          <w:lang w:val="tt-RU" w:eastAsia="ru-RU"/>
        </w:rPr>
        <w:t xml:space="preserve">1) </w:t>
      </w:r>
      <w:r w:rsidR="00797BDD">
        <w:rPr>
          <w:rFonts w:ascii="Times New Roman" w:eastAsia="Times New Roman" w:hAnsi="Times New Roman" w:cs="Times New Roman"/>
          <w:sz w:val="24"/>
          <w:szCs w:val="24"/>
          <w:lang w:val="tt-RU" w:eastAsia="ru-RU"/>
        </w:rPr>
        <w:t>Регламентларның 2 бүлек 2.14 пунктын</w:t>
      </w:r>
      <w:r w:rsidR="00797BDD" w:rsidRPr="00607958">
        <w:rPr>
          <w:lang w:val="tt-RU"/>
        </w:rPr>
        <w:t xml:space="preserve"> </w:t>
      </w:r>
      <w:r w:rsidR="00797BDD" w:rsidRPr="00797BDD">
        <w:rPr>
          <w:rFonts w:ascii="Times New Roman" w:eastAsia="Times New Roman" w:hAnsi="Times New Roman" w:cs="Times New Roman"/>
          <w:sz w:val="24"/>
          <w:szCs w:val="24"/>
          <w:lang w:val="tt-RU" w:eastAsia="ru-RU"/>
        </w:rPr>
        <w:t>үзгәртергә һәм түбәндәге редакциядә бәян итәргә:</w:t>
      </w:r>
    </w:p>
    <w:p w:rsidR="00EA272F" w:rsidRPr="00607958" w:rsidRDefault="00EA272F" w:rsidP="00EA272F">
      <w:pPr>
        <w:spacing w:before="100" w:beforeAutospacing="1" w:after="0"/>
        <w:contextualSpacing/>
        <w:jc w:val="both"/>
        <w:rPr>
          <w:rFonts w:ascii="Times New Roman" w:eastAsia="Times New Roman" w:hAnsi="Times New Roman" w:cs="Times New Roman"/>
          <w:sz w:val="24"/>
          <w:szCs w:val="24"/>
          <w:lang w:val="tt-RU" w:eastAsia="ru-RU"/>
        </w:rPr>
      </w:pPr>
    </w:p>
    <w:tbl>
      <w:tblPr>
        <w:tblStyle w:val="a3"/>
        <w:tblW w:w="0" w:type="auto"/>
        <w:tblLook w:val="04A0" w:firstRow="1" w:lastRow="0" w:firstColumn="1" w:lastColumn="0" w:noHBand="0" w:noVBand="1"/>
      </w:tblPr>
      <w:tblGrid>
        <w:gridCol w:w="3397"/>
        <w:gridCol w:w="3969"/>
        <w:gridCol w:w="1979"/>
      </w:tblGrid>
      <w:tr w:rsidR="00EA272F" w:rsidRPr="00607958" w:rsidTr="007D19FB">
        <w:tc>
          <w:tcPr>
            <w:tcW w:w="3397" w:type="dxa"/>
          </w:tcPr>
          <w:p w:rsidR="00EA272F" w:rsidRPr="00607958" w:rsidRDefault="00EA272F" w:rsidP="00EA272F">
            <w:pPr>
              <w:spacing w:before="100" w:beforeAutospacing="1"/>
              <w:contextualSpacing/>
              <w:rPr>
                <w:rFonts w:ascii="Times New Roman" w:eastAsia="Times New Roman" w:hAnsi="Times New Roman" w:cs="Times New Roman"/>
                <w:sz w:val="24"/>
                <w:szCs w:val="24"/>
                <w:lang w:val="tt-RU" w:eastAsia="ru-RU"/>
              </w:rPr>
            </w:pPr>
            <w:r w:rsidRPr="00607958">
              <w:rPr>
                <w:rFonts w:ascii="Times New Roman" w:eastAsia="Times New Roman" w:hAnsi="Times New Roman" w:cs="Times New Roman"/>
                <w:sz w:val="24"/>
                <w:szCs w:val="24"/>
                <w:lang w:val="tt-RU" w:eastAsia="ru-RU"/>
              </w:rPr>
              <w:t xml:space="preserve">2.14. </w:t>
            </w:r>
            <w:r w:rsidR="00797BDD" w:rsidRPr="00607958">
              <w:rPr>
                <w:rFonts w:ascii="Times New Roman" w:eastAsia="Times New Roman" w:hAnsi="Times New Roman" w:cs="Times New Roman"/>
                <w:sz w:val="24"/>
                <w:szCs w:val="24"/>
                <w:lang w:val="tt-RU" w:eastAsia="ru-RU"/>
              </w:rPr>
              <w:t xml:space="preserve">Муниципаль хезмәт күрсәтелә торган биналарга, мөрәҗәгать итүчеләрне көтү һәм кабул итү урынына, шул исәптән инвалидларга социаль яклау турында Россия Федерациясе законнары нигезендә күрсәтелгән объектларның инвалидлар өчен үтемлелеген тәэмин итүгә, мондый хезмәтләрне </w:t>
            </w:r>
            <w:r w:rsidR="00797BDD" w:rsidRPr="00607958">
              <w:rPr>
                <w:rFonts w:ascii="Times New Roman" w:eastAsia="Times New Roman" w:hAnsi="Times New Roman" w:cs="Times New Roman"/>
                <w:sz w:val="24"/>
                <w:szCs w:val="24"/>
                <w:lang w:val="tt-RU" w:eastAsia="ru-RU"/>
              </w:rPr>
              <w:lastRenderedPageBreak/>
              <w:t>күрсәтү тәртибе турында визуаль, текст һәм мультимедиа мәгълүматларын урнаштыру һәм рәсмиләштерүгә карата таләпләр</w:t>
            </w:r>
          </w:p>
        </w:tc>
        <w:tc>
          <w:tcPr>
            <w:tcW w:w="3969" w:type="dxa"/>
          </w:tcPr>
          <w:p w:rsidR="00797BDD" w:rsidRPr="00607958" w:rsidRDefault="00797BDD" w:rsidP="00797BDD">
            <w:pPr>
              <w:spacing w:before="100" w:beforeAutospacing="1" w:afterAutospacing="1"/>
              <w:contextualSpacing/>
              <w:rPr>
                <w:rFonts w:ascii="Times New Roman" w:eastAsia="Times New Roman" w:hAnsi="Times New Roman" w:cs="Times New Roman"/>
                <w:sz w:val="24"/>
                <w:szCs w:val="24"/>
                <w:lang w:val="tt-RU" w:eastAsia="ru-RU"/>
              </w:rPr>
            </w:pPr>
            <w:r w:rsidRPr="00607958">
              <w:rPr>
                <w:rFonts w:ascii="Times New Roman" w:eastAsia="Times New Roman" w:hAnsi="Times New Roman" w:cs="Times New Roman"/>
                <w:sz w:val="24"/>
                <w:szCs w:val="24"/>
                <w:lang w:val="tt-RU" w:eastAsia="ru-RU"/>
              </w:rPr>
              <w:lastRenderedPageBreak/>
              <w:t>- Муниципаль хезмәт күрсәтү янгынга каршы система һәм янгын сүндерү системасы, документларны рәсмиләштерү өчен кирәкле мебель, мәгълүмат стендлары белән җиһазландырылган биналарда башкарыла.</w:t>
            </w:r>
          </w:p>
          <w:p w:rsidR="00797BDD" w:rsidRPr="00607958" w:rsidRDefault="00797BDD" w:rsidP="00797BDD">
            <w:pPr>
              <w:spacing w:before="100" w:beforeAutospacing="1" w:afterAutospacing="1"/>
              <w:contextualSpacing/>
              <w:rPr>
                <w:rFonts w:ascii="Times New Roman" w:eastAsia="Times New Roman" w:hAnsi="Times New Roman" w:cs="Times New Roman"/>
                <w:sz w:val="24"/>
                <w:szCs w:val="24"/>
                <w:lang w:val="tt-RU" w:eastAsia="ru-RU"/>
              </w:rPr>
            </w:pPr>
            <w:r w:rsidRPr="00607958">
              <w:rPr>
                <w:rFonts w:ascii="Times New Roman" w:eastAsia="Times New Roman" w:hAnsi="Times New Roman" w:cs="Times New Roman"/>
                <w:sz w:val="24"/>
                <w:szCs w:val="24"/>
                <w:lang w:val="tt-RU" w:eastAsia="ru-RU"/>
              </w:rPr>
              <w:t xml:space="preserve">- Инвалидларның муниципаль хезмәт күрсәтү урынына тоткарлыксыз үтеп керү мөмкинлеге тәэмин ителә (бинага </w:t>
            </w:r>
            <w:r w:rsidRPr="00607958">
              <w:rPr>
                <w:rFonts w:ascii="Times New Roman" w:eastAsia="Times New Roman" w:hAnsi="Times New Roman" w:cs="Times New Roman"/>
                <w:sz w:val="24"/>
                <w:szCs w:val="24"/>
                <w:lang w:val="tt-RU" w:eastAsia="ru-RU"/>
              </w:rPr>
              <w:lastRenderedPageBreak/>
              <w:t>керү-чыгу һәм алар чикләрендә күчү уңайлы</w:t>
            </w:r>
            <w:r w:rsidRPr="00EE3365">
              <w:rPr>
                <w:rFonts w:ascii="Times New Roman" w:eastAsia="Times New Roman" w:hAnsi="Times New Roman" w:cs="Times New Roman"/>
                <w:sz w:val="24"/>
                <w:szCs w:val="24"/>
                <w:lang w:val="tt-RU" w:eastAsia="ru-RU"/>
              </w:rPr>
              <w:t>лыгы</w:t>
            </w:r>
            <w:r w:rsidRPr="00607958">
              <w:rPr>
                <w:rFonts w:ascii="Times New Roman" w:eastAsia="Times New Roman" w:hAnsi="Times New Roman" w:cs="Times New Roman"/>
                <w:sz w:val="24"/>
                <w:szCs w:val="24"/>
                <w:lang w:val="tt-RU" w:eastAsia="ru-RU"/>
              </w:rPr>
              <w:t>).</w:t>
            </w:r>
          </w:p>
          <w:p w:rsidR="00797BDD" w:rsidRPr="00607958" w:rsidRDefault="00797BDD" w:rsidP="00797BDD">
            <w:pPr>
              <w:spacing w:before="100" w:beforeAutospacing="1" w:afterAutospacing="1"/>
              <w:contextualSpacing/>
              <w:rPr>
                <w:rFonts w:ascii="Times New Roman" w:eastAsia="Times New Roman" w:hAnsi="Times New Roman" w:cs="Times New Roman"/>
                <w:sz w:val="24"/>
                <w:szCs w:val="24"/>
                <w:lang w:val="tt-RU" w:eastAsia="ru-RU"/>
              </w:rPr>
            </w:pPr>
            <w:r w:rsidRPr="00607958">
              <w:rPr>
                <w:rFonts w:ascii="Times New Roman" w:eastAsia="Times New Roman" w:hAnsi="Times New Roman" w:cs="Times New Roman"/>
                <w:sz w:val="24"/>
                <w:szCs w:val="24"/>
                <w:lang w:val="tt-RU" w:eastAsia="ru-RU"/>
              </w:rPr>
              <w:t>- 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797BDD" w:rsidRPr="00607958" w:rsidRDefault="00797BDD" w:rsidP="00797BDD">
            <w:pPr>
              <w:spacing w:before="100" w:beforeAutospacing="1" w:afterAutospacing="1"/>
              <w:contextualSpacing/>
              <w:rPr>
                <w:rFonts w:ascii="Times New Roman" w:eastAsia="Times New Roman" w:hAnsi="Times New Roman" w:cs="Times New Roman"/>
                <w:sz w:val="24"/>
                <w:szCs w:val="24"/>
                <w:lang w:val="tt-RU" w:eastAsia="ru-RU"/>
              </w:rPr>
            </w:pPr>
            <w:r w:rsidRPr="00607958">
              <w:rPr>
                <w:rFonts w:ascii="Times New Roman" w:eastAsia="Times New Roman" w:hAnsi="Times New Roman" w:cs="Times New Roman"/>
                <w:sz w:val="24"/>
                <w:szCs w:val="24"/>
                <w:lang w:val="tt-RU" w:eastAsia="ru-RU"/>
              </w:rPr>
              <w:t>- Күрү һәм мөстәкыйль хәрәкәт итү функцияләренә ия бул</w:t>
            </w:r>
            <w:r w:rsidRPr="00EE3365">
              <w:rPr>
                <w:rFonts w:ascii="Times New Roman" w:eastAsia="Times New Roman" w:hAnsi="Times New Roman" w:cs="Times New Roman"/>
                <w:sz w:val="24"/>
                <w:szCs w:val="24"/>
                <w:lang w:val="tt-RU" w:eastAsia="ru-RU"/>
              </w:rPr>
              <w:t>ма</w:t>
            </w:r>
            <w:r w:rsidRPr="00607958">
              <w:rPr>
                <w:rFonts w:ascii="Times New Roman" w:eastAsia="Times New Roman" w:hAnsi="Times New Roman" w:cs="Times New Roman"/>
                <w:sz w:val="24"/>
                <w:szCs w:val="24"/>
                <w:lang w:val="tt-RU" w:eastAsia="ru-RU"/>
              </w:rPr>
              <w:t>ган инвалидларны озатып бару, киртәләрне җиңүдә ярдәм итү тәэмин ителә.</w:t>
            </w:r>
          </w:p>
          <w:p w:rsidR="00797BDD" w:rsidRPr="00607958" w:rsidRDefault="00797BDD" w:rsidP="00797BDD">
            <w:pPr>
              <w:spacing w:before="100" w:beforeAutospacing="1" w:afterAutospacing="1"/>
              <w:contextualSpacing/>
              <w:rPr>
                <w:rFonts w:ascii="Times New Roman" w:eastAsia="Times New Roman" w:hAnsi="Times New Roman" w:cs="Times New Roman"/>
                <w:sz w:val="24"/>
                <w:szCs w:val="24"/>
                <w:lang w:val="tt-RU" w:eastAsia="ru-RU"/>
              </w:rPr>
            </w:pPr>
            <w:r w:rsidRPr="00607958">
              <w:rPr>
                <w:rFonts w:ascii="Times New Roman" w:eastAsia="Times New Roman" w:hAnsi="Times New Roman" w:cs="Times New Roman"/>
                <w:sz w:val="24"/>
                <w:szCs w:val="24"/>
                <w:lang w:val="tt-RU" w:eastAsia="ru-RU"/>
              </w:rPr>
              <w:t>- Инвалидлар өчен кирәкле тавыш һәм күрү мәгълүматын, шулай ук Брайль шрифты белән башкарылган язуларны, билгеләрне һәм башка текст график мәгълүматын кабатлау.</w:t>
            </w:r>
          </w:p>
          <w:p w:rsidR="00797BDD" w:rsidRPr="00EE3365" w:rsidRDefault="00797BDD" w:rsidP="00797BDD">
            <w:pPr>
              <w:spacing w:before="100" w:beforeAutospacing="1" w:afterAutospacing="1"/>
              <w:contextualSpacing/>
              <w:rPr>
                <w:rFonts w:ascii="Times New Roman" w:eastAsia="Times New Roman" w:hAnsi="Times New Roman" w:cs="Times New Roman"/>
                <w:sz w:val="24"/>
                <w:szCs w:val="24"/>
                <w:lang w:val="tt-RU" w:eastAsia="ru-RU"/>
              </w:rPr>
            </w:pPr>
            <w:r w:rsidRPr="00607958">
              <w:rPr>
                <w:rFonts w:ascii="Times New Roman" w:eastAsia="Times New Roman" w:hAnsi="Times New Roman" w:cs="Times New Roman"/>
                <w:sz w:val="24"/>
                <w:szCs w:val="24"/>
                <w:lang w:val="tt-RU" w:eastAsia="ru-RU"/>
              </w:rPr>
              <w:t xml:space="preserve">- </w:t>
            </w:r>
            <w:r w:rsidRPr="00EE3365">
              <w:rPr>
                <w:rFonts w:ascii="Times New Roman" w:eastAsia="Times New Roman" w:hAnsi="Times New Roman" w:cs="Times New Roman"/>
                <w:sz w:val="24"/>
                <w:szCs w:val="24"/>
                <w:lang w:val="tt-RU" w:eastAsia="ru-RU"/>
              </w:rPr>
              <w:t xml:space="preserve">Озатып баручы </w:t>
            </w:r>
            <w:r w:rsidRPr="00607958">
              <w:rPr>
                <w:rFonts w:ascii="Times New Roman" w:eastAsia="Times New Roman" w:hAnsi="Times New Roman" w:cs="Times New Roman"/>
                <w:sz w:val="24"/>
                <w:szCs w:val="24"/>
                <w:lang w:val="tt-RU" w:eastAsia="ru-RU"/>
              </w:rPr>
              <w:t xml:space="preserve">этне махсус </w:t>
            </w:r>
            <w:r w:rsidRPr="00EE3365">
              <w:rPr>
                <w:rFonts w:ascii="Times New Roman" w:eastAsia="Times New Roman" w:hAnsi="Times New Roman" w:cs="Times New Roman"/>
                <w:sz w:val="24"/>
                <w:szCs w:val="24"/>
                <w:lang w:val="tt-RU" w:eastAsia="ru-RU"/>
              </w:rPr>
              <w:t xml:space="preserve">өйрәтелгәнлеген </w:t>
            </w:r>
            <w:r w:rsidRPr="00607958">
              <w:rPr>
                <w:rFonts w:ascii="Times New Roman" w:eastAsia="Times New Roman" w:hAnsi="Times New Roman" w:cs="Times New Roman"/>
                <w:sz w:val="24"/>
                <w:szCs w:val="24"/>
                <w:lang w:val="tt-RU" w:eastAsia="ru-RU"/>
              </w:rPr>
              <w:t>раслаучы документ булган очракта кертүне тәэмин итәргә.</w:t>
            </w:r>
          </w:p>
          <w:p w:rsidR="00EA272F" w:rsidRPr="00607958" w:rsidRDefault="00EA272F" w:rsidP="00797BDD">
            <w:pPr>
              <w:spacing w:before="100" w:beforeAutospacing="1"/>
              <w:contextualSpacing/>
              <w:rPr>
                <w:rFonts w:ascii="Times New Roman" w:eastAsia="Times New Roman" w:hAnsi="Times New Roman" w:cs="Times New Roman"/>
                <w:sz w:val="24"/>
                <w:szCs w:val="24"/>
                <w:lang w:val="tt-RU" w:eastAsia="ru-RU"/>
              </w:rPr>
            </w:pPr>
          </w:p>
        </w:tc>
        <w:tc>
          <w:tcPr>
            <w:tcW w:w="1979" w:type="dxa"/>
          </w:tcPr>
          <w:p w:rsidR="00EA272F" w:rsidRPr="00607958" w:rsidRDefault="00EA272F" w:rsidP="00EA272F">
            <w:pPr>
              <w:spacing w:before="100" w:beforeAutospacing="1"/>
              <w:contextualSpacing/>
              <w:jc w:val="both"/>
              <w:rPr>
                <w:rFonts w:ascii="Times New Roman" w:eastAsia="Times New Roman" w:hAnsi="Times New Roman" w:cs="Times New Roman"/>
                <w:sz w:val="24"/>
                <w:szCs w:val="24"/>
                <w:lang w:val="tt-RU" w:eastAsia="ru-RU"/>
              </w:rPr>
            </w:pPr>
          </w:p>
        </w:tc>
      </w:tr>
    </w:tbl>
    <w:p w:rsidR="00EA272F" w:rsidRPr="00607958" w:rsidRDefault="00EA272F" w:rsidP="00EA272F">
      <w:pPr>
        <w:spacing w:after="0"/>
        <w:ind w:firstLine="482"/>
        <w:contextualSpacing/>
        <w:jc w:val="both"/>
        <w:rPr>
          <w:rFonts w:ascii="Times New Roman" w:eastAsia="Times New Roman" w:hAnsi="Times New Roman" w:cs="Times New Roman"/>
          <w:sz w:val="24"/>
          <w:szCs w:val="24"/>
          <w:lang w:val="tt-RU" w:eastAsia="ru-RU"/>
        </w:rPr>
      </w:pPr>
    </w:p>
    <w:p w:rsidR="00797BDD" w:rsidRPr="00EE3365" w:rsidRDefault="00EA272F" w:rsidP="00EA272F">
      <w:pPr>
        <w:spacing w:after="0"/>
        <w:ind w:firstLine="482"/>
        <w:contextualSpacing/>
        <w:jc w:val="both"/>
        <w:rPr>
          <w:rFonts w:ascii="Times New Roman" w:eastAsia="Times New Roman" w:hAnsi="Times New Roman" w:cs="Times New Roman"/>
          <w:sz w:val="24"/>
          <w:szCs w:val="24"/>
          <w:lang w:val="tt-RU" w:eastAsia="ru-RU"/>
        </w:rPr>
      </w:pPr>
      <w:r w:rsidRPr="00607958">
        <w:rPr>
          <w:rFonts w:ascii="Times New Roman" w:eastAsia="Times New Roman" w:hAnsi="Times New Roman" w:cs="Times New Roman"/>
          <w:sz w:val="24"/>
          <w:szCs w:val="24"/>
          <w:lang w:val="tt-RU" w:eastAsia="ru-RU"/>
        </w:rPr>
        <w:t xml:space="preserve">2. </w:t>
      </w:r>
      <w:r w:rsidR="00797BDD" w:rsidRPr="00607958">
        <w:rPr>
          <w:rFonts w:ascii="Times New Roman" w:eastAsia="Times New Roman" w:hAnsi="Times New Roman" w:cs="Times New Roman"/>
          <w:sz w:val="24"/>
          <w:szCs w:val="24"/>
          <w:lang w:val="tt-RU" w:eastAsia="ru-RU"/>
        </w:rPr>
        <w:t>Әлеге карар Татарстан Республикасы хокукый мәгълүматының рәсми порталында http://pravo.tatarstan.ru/ адресы буенча басылып чыккан көненнән закон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r w:rsidR="00797BDD" w:rsidRPr="00EE3365">
        <w:rPr>
          <w:rFonts w:ascii="Times New Roman" w:eastAsia="Times New Roman" w:hAnsi="Times New Roman" w:cs="Times New Roman"/>
          <w:sz w:val="24"/>
          <w:szCs w:val="24"/>
          <w:lang w:val="tt-RU" w:eastAsia="ru-RU"/>
        </w:rPr>
        <w:t>.</w:t>
      </w:r>
    </w:p>
    <w:p w:rsidR="00797BDD" w:rsidRPr="00EE3365" w:rsidRDefault="00EA272F" w:rsidP="00EA272F">
      <w:pPr>
        <w:spacing w:after="0"/>
        <w:ind w:firstLine="482"/>
        <w:contextualSpacing/>
        <w:jc w:val="both"/>
        <w:rPr>
          <w:rFonts w:ascii="Times New Roman" w:eastAsia="Times New Roman" w:hAnsi="Times New Roman" w:cs="Times New Roman"/>
          <w:sz w:val="24"/>
          <w:szCs w:val="24"/>
          <w:lang w:val="tt-RU" w:eastAsia="ru-RU"/>
        </w:rPr>
      </w:pPr>
      <w:r w:rsidRPr="00EE3365">
        <w:rPr>
          <w:rFonts w:ascii="Times New Roman" w:eastAsia="Times New Roman" w:hAnsi="Times New Roman" w:cs="Times New Roman"/>
          <w:sz w:val="24"/>
          <w:szCs w:val="24"/>
          <w:lang w:val="tt-RU" w:eastAsia="ru-RU"/>
        </w:rPr>
        <w:t xml:space="preserve">3. </w:t>
      </w:r>
      <w:r w:rsidR="00797BDD" w:rsidRPr="00EE3365">
        <w:rPr>
          <w:rFonts w:ascii="Times New Roman" w:eastAsia="Times New Roman" w:hAnsi="Times New Roman" w:cs="Times New Roman"/>
          <w:sz w:val="24"/>
          <w:szCs w:val="24"/>
          <w:lang w:val="tt-RU" w:eastAsia="ru-RU"/>
        </w:rPr>
        <w:t>Әлеге карарның үтәлешен контрольдә тотуны «ТР Буа муниципаль районы муниципаль берәмлегенең Милек һәм җир мөнәсәбәтләре палатасы» МКУ рәисе Л.Р. Шакирҗановка йөкләргә.</w:t>
      </w:r>
    </w:p>
    <w:p w:rsidR="00EA272F" w:rsidRPr="00EE3365" w:rsidRDefault="00EA272F" w:rsidP="00EA272F">
      <w:pPr>
        <w:spacing w:after="0"/>
        <w:contextualSpacing/>
        <w:rPr>
          <w:rFonts w:ascii="Times New Roman" w:eastAsia="Calibri" w:hAnsi="Times New Roman" w:cs="Times New Roman"/>
          <w:sz w:val="24"/>
          <w:lang w:val="tt-RU"/>
        </w:rPr>
      </w:pPr>
    </w:p>
    <w:p w:rsidR="00EA272F" w:rsidRPr="00EE3365" w:rsidRDefault="00EA272F" w:rsidP="00EA272F">
      <w:pPr>
        <w:spacing w:after="0"/>
        <w:contextualSpacing/>
        <w:rPr>
          <w:rFonts w:ascii="Times New Roman" w:eastAsia="Calibri" w:hAnsi="Times New Roman" w:cs="Times New Roman"/>
          <w:sz w:val="24"/>
          <w:lang w:val="tt-RU"/>
        </w:rPr>
      </w:pPr>
    </w:p>
    <w:p w:rsidR="00EA272F" w:rsidRPr="00607958" w:rsidRDefault="00797BDD" w:rsidP="00EA272F">
      <w:pPr>
        <w:spacing w:after="0"/>
        <w:contextualSpacing/>
        <w:rPr>
          <w:rFonts w:ascii="Times New Roman" w:eastAsia="Calibri" w:hAnsi="Times New Roman" w:cs="Times New Roman"/>
          <w:sz w:val="24"/>
          <w:lang w:val="tt-RU"/>
        </w:rPr>
      </w:pPr>
      <w:r w:rsidRPr="00EE3365">
        <w:rPr>
          <w:rFonts w:ascii="Times New Roman" w:eastAsia="Calibri" w:hAnsi="Times New Roman" w:cs="Times New Roman"/>
          <w:sz w:val="24"/>
          <w:lang w:val="tt-RU"/>
        </w:rPr>
        <w:t xml:space="preserve">Җитәкче вазыйфасын башкаручы                                                                 </w:t>
      </w:r>
      <w:r w:rsidRPr="00607958">
        <w:rPr>
          <w:rFonts w:ascii="Times New Roman" w:eastAsia="Calibri" w:hAnsi="Times New Roman" w:cs="Times New Roman"/>
          <w:sz w:val="24"/>
          <w:lang w:val="tt-RU"/>
        </w:rPr>
        <w:t>А.Р. В</w:t>
      </w:r>
      <w:r w:rsidRPr="00EE3365">
        <w:rPr>
          <w:rFonts w:ascii="Times New Roman" w:eastAsia="Calibri" w:hAnsi="Times New Roman" w:cs="Times New Roman"/>
          <w:sz w:val="24"/>
          <w:lang w:val="tt-RU"/>
        </w:rPr>
        <w:t>ә</w:t>
      </w:r>
      <w:r w:rsidR="00EA272F" w:rsidRPr="00607958">
        <w:rPr>
          <w:rFonts w:ascii="Times New Roman" w:eastAsia="Calibri" w:hAnsi="Times New Roman" w:cs="Times New Roman"/>
          <w:sz w:val="24"/>
          <w:lang w:val="tt-RU"/>
        </w:rPr>
        <w:t>лиулов</w:t>
      </w:r>
    </w:p>
    <w:p w:rsidR="00455617" w:rsidRPr="00607958" w:rsidRDefault="00607958">
      <w:pPr>
        <w:rPr>
          <w:lang w:val="tt-RU"/>
        </w:rPr>
      </w:pPr>
    </w:p>
    <w:sectPr w:rsidR="00455617" w:rsidRPr="00607958" w:rsidSect="00B8273C">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F87"/>
    <w:rsid w:val="00036B4D"/>
    <w:rsid w:val="002A7212"/>
    <w:rsid w:val="005C6747"/>
    <w:rsid w:val="00607958"/>
    <w:rsid w:val="00797BDD"/>
    <w:rsid w:val="008C3F87"/>
    <w:rsid w:val="00EA272F"/>
    <w:rsid w:val="00EE3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27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A27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272F"/>
    <w:rPr>
      <w:rFonts w:ascii="Tahoma" w:hAnsi="Tahoma" w:cs="Tahoma"/>
      <w:sz w:val="16"/>
      <w:szCs w:val="16"/>
    </w:rPr>
  </w:style>
  <w:style w:type="paragraph" w:styleId="a6">
    <w:name w:val="List Paragraph"/>
    <w:basedOn w:val="a"/>
    <w:uiPriority w:val="34"/>
    <w:qFormat/>
    <w:rsid w:val="00797B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27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A27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272F"/>
    <w:rPr>
      <w:rFonts w:ascii="Tahoma" w:hAnsi="Tahoma" w:cs="Tahoma"/>
      <w:sz w:val="16"/>
      <w:szCs w:val="16"/>
    </w:rPr>
  </w:style>
  <w:style w:type="paragraph" w:styleId="a6">
    <w:name w:val="List Paragraph"/>
    <w:basedOn w:val="a"/>
    <w:uiPriority w:val="34"/>
    <w:qFormat/>
    <w:rsid w:val="00797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515</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2020-12-29T13:44:00Z</dcterms:created>
  <dcterms:modified xsi:type="dcterms:W3CDTF">2020-12-30T05:24:00Z</dcterms:modified>
</cp:coreProperties>
</file>