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6B2FC1" w:rsidRPr="006B2FC1" w:rsidTr="0045565D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РЕСПУБЛИКА ТАТАРСТАН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 xml:space="preserve">СОВЕТ 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БУИНСКОГО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29B33" wp14:editId="2368C07B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ТАТАРСТАН РЕСПУБЛИКАСЫ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БУА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 РАЙОНЫ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  <w:r w:rsidRPr="006B2FC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6B2FC1" w:rsidRPr="006B2FC1" w:rsidTr="0045565D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FC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CF711" wp14:editId="7A8F0C7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FC1" w:rsidRPr="00747604" w:rsidRDefault="006B2FC1" w:rsidP="006B2F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476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 w:rsidRPr="007476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7476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6B2FC1" w:rsidRPr="00747604" w:rsidRDefault="006B2FC1" w:rsidP="006B2F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76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г.</w:t>
                            </w:r>
                            <w:r w:rsidRPr="007476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76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FC1" w:rsidRPr="00465B28" w:rsidRDefault="00465B28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t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декабр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ел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FC1" w:rsidRPr="006B2FC1" w:rsidRDefault="006B2FC1" w:rsidP="006B2F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6B2FC1" w:rsidRPr="006B2FC1" w:rsidRDefault="006B2FC1" w:rsidP="006B2F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КАРАР</w:t>
            </w: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2FC1" w:rsidRPr="006B2FC1" w:rsidRDefault="006B2FC1" w:rsidP="006B2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B2FC1">
              <w:rPr>
                <w:rFonts w:ascii="Arial" w:eastAsia="Times New Roman" w:hAnsi="Arial" w:cs="Arial"/>
                <w:sz w:val="24"/>
                <w:szCs w:val="24"/>
              </w:rPr>
              <w:t>№ 5-6</w:t>
            </w:r>
          </w:p>
        </w:tc>
      </w:tr>
      <w:tr w:rsidR="006B2FC1" w:rsidRPr="006B2FC1" w:rsidTr="0045565D">
        <w:trPr>
          <w:gridAfter w:val="1"/>
          <w:wAfter w:w="81" w:type="dxa"/>
          <w:trHeight w:val="576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FC1" w:rsidRPr="006B2FC1" w:rsidRDefault="006B2FC1" w:rsidP="006B2FC1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FC1" w:rsidRPr="006B2FC1" w:rsidRDefault="006B2FC1" w:rsidP="006B2FC1">
            <w:pPr>
              <w:keepNext/>
              <w:spacing w:after="160" w:line="259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65B28" w:rsidRDefault="00465B28" w:rsidP="006B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proofErr w:type="spellStart"/>
      <w:r w:rsidRPr="00465B28">
        <w:rPr>
          <w:rFonts w:ascii="Arial" w:eastAsia="Times New Roman" w:hAnsi="Arial" w:cs="Arial"/>
          <w:sz w:val="24"/>
          <w:szCs w:val="24"/>
        </w:rPr>
        <w:t>Авыл</w:t>
      </w:r>
      <w:proofErr w:type="spellEnd"/>
      <w:r w:rsidRPr="00465B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5B28">
        <w:rPr>
          <w:rFonts w:ascii="Arial" w:eastAsia="Times New Roman" w:hAnsi="Arial" w:cs="Arial"/>
          <w:sz w:val="24"/>
          <w:szCs w:val="24"/>
        </w:rPr>
        <w:t>хуҗалыгы</w:t>
      </w:r>
      <w:proofErr w:type="spellEnd"/>
      <w:r w:rsidRPr="00465B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5B28">
        <w:rPr>
          <w:rFonts w:ascii="Arial" w:eastAsia="Times New Roman" w:hAnsi="Arial" w:cs="Arial"/>
          <w:sz w:val="24"/>
          <w:szCs w:val="24"/>
        </w:rPr>
        <w:t>җ</w:t>
      </w:r>
      <w:proofErr w:type="gramStart"/>
      <w:r w:rsidRPr="00465B28">
        <w:rPr>
          <w:rFonts w:ascii="Arial" w:eastAsia="Times New Roman" w:hAnsi="Arial" w:cs="Arial"/>
          <w:sz w:val="24"/>
          <w:szCs w:val="24"/>
        </w:rPr>
        <w:t>ирл</w:t>
      </w:r>
      <w:proofErr w:type="gramEnd"/>
      <w:r w:rsidRPr="00465B28">
        <w:rPr>
          <w:rFonts w:ascii="Arial" w:eastAsia="Times New Roman" w:hAnsi="Arial" w:cs="Arial"/>
          <w:sz w:val="24"/>
          <w:szCs w:val="24"/>
        </w:rPr>
        <w:t>әрен</w:t>
      </w:r>
      <w:proofErr w:type="spellEnd"/>
      <w:r w:rsidRPr="00465B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5B28">
        <w:rPr>
          <w:rFonts w:ascii="Arial" w:eastAsia="Times New Roman" w:hAnsi="Arial" w:cs="Arial"/>
          <w:sz w:val="24"/>
          <w:szCs w:val="24"/>
        </w:rPr>
        <w:t>хосусыйлаштыру</w:t>
      </w:r>
      <w:proofErr w:type="spellEnd"/>
      <w:r w:rsidRPr="00465B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65B28" w:rsidRDefault="00465B28" w:rsidP="006B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465B28">
        <w:rPr>
          <w:rFonts w:ascii="Arial" w:eastAsia="Times New Roman" w:hAnsi="Arial" w:cs="Arial"/>
          <w:sz w:val="24"/>
          <w:szCs w:val="24"/>
          <w:lang w:val="tt-RU"/>
        </w:rPr>
        <w:t>вакытына билгеләнгән</w:t>
      </w:r>
      <w:r>
        <w:rPr>
          <w:rFonts w:ascii="Arial" w:eastAsia="Times New Roman" w:hAnsi="Arial" w:cs="Arial"/>
          <w:sz w:val="24"/>
          <w:szCs w:val="24"/>
          <w:lang w:val="tt-RU"/>
        </w:rPr>
        <w:t>,</w:t>
      </w:r>
      <w:r w:rsidRPr="00465B28">
        <w:rPr>
          <w:rFonts w:ascii="Arial" w:eastAsia="Times New Roman" w:hAnsi="Arial" w:cs="Arial"/>
          <w:sz w:val="24"/>
          <w:szCs w:val="24"/>
          <w:lang w:val="tt-RU"/>
        </w:rPr>
        <w:t xml:space="preserve"> гражданнар милкенә </w:t>
      </w:r>
    </w:p>
    <w:p w:rsidR="00465B28" w:rsidRDefault="00465B28" w:rsidP="006B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465B28">
        <w:rPr>
          <w:rFonts w:ascii="Arial" w:eastAsia="Times New Roman" w:hAnsi="Arial" w:cs="Arial"/>
          <w:sz w:val="24"/>
          <w:szCs w:val="24"/>
          <w:lang w:val="tt-RU"/>
        </w:rPr>
        <w:t xml:space="preserve">җир кишәрлекләрен түләүсез тапшыруның </w:t>
      </w:r>
    </w:p>
    <w:p w:rsidR="00465B28" w:rsidRDefault="00465B28" w:rsidP="006B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465B28">
        <w:rPr>
          <w:rFonts w:ascii="Arial" w:eastAsia="Times New Roman" w:hAnsi="Arial" w:cs="Arial"/>
          <w:sz w:val="24"/>
          <w:szCs w:val="24"/>
          <w:lang w:val="tt-RU"/>
        </w:rPr>
        <w:t>уртача район нормасы турында</w:t>
      </w:r>
    </w:p>
    <w:p w:rsidR="00465B28" w:rsidRDefault="00465B28" w:rsidP="006B2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6B2FC1" w:rsidRPr="006B2FC1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0FD8" w:rsidRDefault="005C0FD8" w:rsidP="0021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Крестьян (фермер)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хуҗалыгы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тарафыннан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аның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эшчәнлеген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дәүләт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милкендәге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яисә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милектәге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җ</w:t>
      </w:r>
      <w:proofErr w:type="gramStart"/>
      <w:r w:rsidRPr="00212662">
        <w:rPr>
          <w:rFonts w:ascii="Arial" w:eastAsia="Times New Roman" w:hAnsi="Arial" w:cs="Arial"/>
          <w:sz w:val="24"/>
          <w:szCs w:val="24"/>
        </w:rPr>
        <w:t>ирл</w:t>
      </w:r>
      <w:proofErr w:type="gramEnd"/>
      <w:r w:rsidRPr="00212662">
        <w:rPr>
          <w:rFonts w:ascii="Arial" w:eastAsia="Times New Roman" w:hAnsi="Arial" w:cs="Arial"/>
          <w:sz w:val="24"/>
          <w:szCs w:val="24"/>
        </w:rPr>
        <w:t>әрдән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гамәлгә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ашыру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өчен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милек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буларак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бирелә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торган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җир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кишәрлекләренең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иң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чик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минималь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күләмен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билгеләү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максатларында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Татарстан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Җир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кодексының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34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статьясындагы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1 пункты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нигезендә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r w:rsidR="00212662" w:rsidRPr="00212662">
        <w:rPr>
          <w:rFonts w:ascii="Arial" w:eastAsia="Times New Roman" w:hAnsi="Arial" w:cs="Arial"/>
          <w:sz w:val="24"/>
          <w:szCs w:val="24"/>
          <w:lang w:val="tt-RU"/>
        </w:rPr>
        <w:t xml:space="preserve">һәм Татарстан Республикасы Җир кодексының 40 статьясындагы 2 пункты нигезендә, авыл хуҗалыгы билгеләнешендәге җирләрдән төзелә торган яңа җир кишәрлегенең минималь күләме, авыл хуҗалыгы җирләрен Буа районының авыл хуҗалыгы предприятиеләре чикләрендә гражданнарның милкенә түләүсез тапшыру йомгаклары нигезендә, </w:t>
      </w:r>
      <w:r w:rsidRPr="00212662">
        <w:rPr>
          <w:rFonts w:ascii="Arial" w:eastAsia="Times New Roman" w:hAnsi="Arial" w:cs="Arial"/>
          <w:sz w:val="24"/>
          <w:szCs w:val="24"/>
          <w:lang w:val="tt-RU"/>
        </w:rPr>
        <w:t>Россия Федерациясе Президентының «Гражданнар милкенә җир кишәрлекләрен түләүсез тапшыру нормасын билгеләү тәртибе турында» 1992 елның 02 мартындагы 213 номерлы</w:t>
      </w:r>
      <w:r w:rsidRPr="00212662">
        <w:rPr>
          <w:lang w:val="tt-RU"/>
        </w:rPr>
        <w:t xml:space="preserve"> </w:t>
      </w:r>
      <w:r w:rsidRPr="00212662">
        <w:rPr>
          <w:rFonts w:ascii="Arial" w:eastAsia="Times New Roman" w:hAnsi="Arial" w:cs="Arial"/>
          <w:sz w:val="24"/>
          <w:szCs w:val="24"/>
          <w:lang w:val="tt-RU"/>
        </w:rPr>
        <w:t xml:space="preserve"> Указы </w:t>
      </w:r>
      <w:r w:rsidRPr="00212662">
        <w:rPr>
          <w:rFonts w:ascii="Arial" w:eastAsia="Times New Roman" w:hAnsi="Arial" w:cs="Arial"/>
          <w:sz w:val="24"/>
          <w:szCs w:val="24"/>
          <w:lang w:val="tt-RU"/>
        </w:rPr>
        <w:t>Һәм РСФСРның җир реформасы һәм крестьян (фермер) хуҗалыкларына ярдәм итү буенча 1992 елның10 гыйнварындагы   3-15/51 номерлы хаты нигезендә ТР Буа муниципаль район Советы</w:t>
      </w:r>
    </w:p>
    <w:p w:rsidR="005C0FD8" w:rsidRDefault="005C0FD8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5C0FD8" w:rsidRDefault="005C0FD8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6B2FC1" w:rsidRPr="00212662" w:rsidRDefault="00465B28" w:rsidP="006B2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  <w:lang w:val="tt-RU"/>
        </w:rPr>
        <w:t>КАРАР КАБУЛ ИТТЕ</w:t>
      </w:r>
      <w:r w:rsidR="006B2FC1" w:rsidRPr="00212662">
        <w:rPr>
          <w:rFonts w:ascii="Arial" w:eastAsia="Times New Roman" w:hAnsi="Arial" w:cs="Arial"/>
          <w:sz w:val="24"/>
          <w:szCs w:val="24"/>
        </w:rPr>
        <w:t>:</w:t>
      </w:r>
    </w:p>
    <w:p w:rsidR="006B2FC1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5B28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Авыл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хуҗалыгы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җ</w:t>
      </w:r>
      <w:proofErr w:type="gramStart"/>
      <w:r w:rsidR="00465B28" w:rsidRPr="00212662">
        <w:rPr>
          <w:rFonts w:ascii="Arial" w:eastAsia="Times New Roman" w:hAnsi="Arial" w:cs="Arial"/>
          <w:sz w:val="24"/>
          <w:szCs w:val="24"/>
        </w:rPr>
        <w:t>ирл</w:t>
      </w:r>
      <w:proofErr w:type="gramEnd"/>
      <w:r w:rsidR="00465B28" w:rsidRPr="00212662">
        <w:rPr>
          <w:rFonts w:ascii="Arial" w:eastAsia="Times New Roman" w:hAnsi="Arial" w:cs="Arial"/>
          <w:sz w:val="24"/>
          <w:szCs w:val="24"/>
        </w:rPr>
        <w:t>әрен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хосусыйлаштыру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вакытына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билгел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  <w:lang w:val="tt-RU"/>
        </w:rPr>
        <w:t>ә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нг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  <w:lang w:val="tt-RU"/>
        </w:rPr>
        <w:t>ә</w:t>
      </w:r>
      <w:r w:rsidR="00465B28" w:rsidRPr="00212662">
        <w:rPr>
          <w:rFonts w:ascii="Arial" w:eastAsia="Times New Roman" w:hAnsi="Arial" w:cs="Arial"/>
          <w:sz w:val="24"/>
          <w:szCs w:val="24"/>
        </w:rPr>
        <w:t xml:space="preserve">н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гражданнар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милкенә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җир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кишәрлекләрен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түләүсез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тапшыруның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уртача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район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нормасын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3,3 гектар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күләмендә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расларга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  <w:lang w:val="tt-RU"/>
        </w:rPr>
        <w:t>.</w:t>
      </w:r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B2FC1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Әлеге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карар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65B28" w:rsidRPr="0021266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465B28" w:rsidRPr="00212662">
        <w:rPr>
          <w:rFonts w:ascii="Arial" w:eastAsia="Times New Roman" w:hAnsi="Arial" w:cs="Arial"/>
          <w:sz w:val="24"/>
          <w:szCs w:val="24"/>
        </w:rPr>
        <w:t>әсми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басылып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чыккан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көненнән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үз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көченә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керә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B2FC1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Әлеге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карарны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Байрак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», «Знамя»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газетасында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бастырып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чыгарырга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һәм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Буа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районының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65B28" w:rsidRPr="0021266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465B28" w:rsidRPr="00212662">
        <w:rPr>
          <w:rFonts w:ascii="Arial" w:eastAsia="Times New Roman" w:hAnsi="Arial" w:cs="Arial"/>
          <w:sz w:val="24"/>
          <w:szCs w:val="24"/>
        </w:rPr>
        <w:t>әсми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сайтында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һәм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Татарстан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Республикасының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хокукый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мәгълүмат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рәсми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порталында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урнаштырырга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>.</w:t>
      </w:r>
    </w:p>
    <w:p w:rsidR="006B2FC1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Әлеге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карарның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үтәлешен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тикшереп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торуны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законлылык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хокук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тәртибе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һәм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җирле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үзидарә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мәсьәлә</w:t>
      </w:r>
      <w:proofErr w:type="gramStart"/>
      <w:r w:rsidR="00465B28" w:rsidRPr="00212662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="00465B28" w:rsidRPr="00212662">
        <w:rPr>
          <w:rFonts w:ascii="Arial" w:eastAsia="Times New Roman" w:hAnsi="Arial" w:cs="Arial"/>
          <w:sz w:val="24"/>
          <w:szCs w:val="24"/>
        </w:rPr>
        <w:t>әре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буенча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даими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комиссиягә</w:t>
      </w:r>
      <w:proofErr w:type="spellEnd"/>
      <w:r w:rsidR="00465B28"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B28" w:rsidRPr="00212662">
        <w:rPr>
          <w:rFonts w:ascii="Arial" w:eastAsia="Times New Roman" w:hAnsi="Arial" w:cs="Arial"/>
          <w:sz w:val="24"/>
          <w:szCs w:val="24"/>
        </w:rPr>
        <w:t>йөкләргә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>.</w:t>
      </w:r>
    </w:p>
    <w:p w:rsidR="006B2FC1" w:rsidRPr="00212662" w:rsidRDefault="006B2FC1" w:rsidP="006B2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5B28" w:rsidRPr="00212662" w:rsidRDefault="00465B28" w:rsidP="00465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12662">
        <w:rPr>
          <w:rFonts w:ascii="Arial" w:eastAsia="Times New Roman" w:hAnsi="Arial" w:cs="Arial"/>
          <w:sz w:val="24"/>
          <w:szCs w:val="24"/>
        </w:rPr>
        <w:t>Буа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районы </w:t>
      </w:r>
      <w:proofErr w:type="spellStart"/>
      <w:r w:rsidRPr="00212662">
        <w:rPr>
          <w:rFonts w:ascii="Arial" w:eastAsia="Times New Roman" w:hAnsi="Arial" w:cs="Arial"/>
          <w:sz w:val="24"/>
          <w:szCs w:val="24"/>
        </w:rPr>
        <w:t>башлыгы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>,</w:t>
      </w:r>
    </w:p>
    <w:p w:rsidR="006B2FC1" w:rsidRPr="006B2FC1" w:rsidRDefault="00465B28" w:rsidP="00465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662">
        <w:rPr>
          <w:rFonts w:ascii="Arial" w:eastAsia="Times New Roman" w:hAnsi="Arial" w:cs="Arial"/>
          <w:sz w:val="24"/>
          <w:szCs w:val="24"/>
        </w:rPr>
        <w:t xml:space="preserve">Совет </w:t>
      </w:r>
      <w:proofErr w:type="spellStart"/>
      <w:proofErr w:type="gramStart"/>
      <w:r w:rsidRPr="0021266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12662">
        <w:rPr>
          <w:rFonts w:ascii="Arial" w:eastAsia="Times New Roman" w:hAnsi="Arial" w:cs="Arial"/>
          <w:sz w:val="24"/>
          <w:szCs w:val="24"/>
        </w:rPr>
        <w:t>әисе</w:t>
      </w:r>
      <w:proofErr w:type="spellEnd"/>
      <w:r w:rsidRPr="0021266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212662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6B2FC1" w:rsidRPr="00212662">
        <w:rPr>
          <w:rFonts w:ascii="Arial" w:eastAsia="Times New Roman" w:hAnsi="Arial" w:cs="Arial"/>
          <w:sz w:val="24"/>
          <w:szCs w:val="24"/>
        </w:rPr>
        <w:t xml:space="preserve">Р.Р. </w:t>
      </w:r>
      <w:proofErr w:type="spellStart"/>
      <w:r w:rsidR="006B2FC1" w:rsidRPr="00212662">
        <w:rPr>
          <w:rFonts w:ascii="Arial" w:eastAsia="Times New Roman" w:hAnsi="Arial" w:cs="Arial"/>
          <w:sz w:val="24"/>
          <w:szCs w:val="24"/>
        </w:rPr>
        <w:t>Камартдинов</w:t>
      </w:r>
      <w:bookmarkStart w:id="0" w:name="_GoBack"/>
      <w:bookmarkEnd w:id="0"/>
      <w:proofErr w:type="spellEnd"/>
    </w:p>
    <w:p w:rsidR="00455617" w:rsidRDefault="00212662"/>
    <w:sectPr w:rsidR="00455617" w:rsidSect="00E6145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A"/>
    <w:rsid w:val="00036B4D"/>
    <w:rsid w:val="00212662"/>
    <w:rsid w:val="002A7212"/>
    <w:rsid w:val="00465B28"/>
    <w:rsid w:val="005C0FD8"/>
    <w:rsid w:val="006B2FC1"/>
    <w:rsid w:val="007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2021-02-02T11:27:00Z</dcterms:created>
  <dcterms:modified xsi:type="dcterms:W3CDTF">2021-02-02T13:44:00Z</dcterms:modified>
</cp:coreProperties>
</file>