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9D37CF" w:rsidRPr="009D37CF" w:rsidTr="003B6D15">
        <w:trPr>
          <w:trHeight w:val="1560"/>
        </w:trPr>
        <w:tc>
          <w:tcPr>
            <w:tcW w:w="4258" w:type="dxa"/>
            <w:tcBorders>
              <w:bottom w:val="single" w:sz="4" w:space="0" w:color="auto"/>
            </w:tcBorders>
            <w:shd w:val="clear" w:color="auto" w:fill="auto"/>
            <w:vAlign w:val="center"/>
          </w:tcPr>
          <w:p w:rsidR="009D37CF" w:rsidRPr="009D37CF" w:rsidRDefault="009D37CF" w:rsidP="009D37CF">
            <w:pPr>
              <w:spacing w:after="0" w:line="240" w:lineRule="auto"/>
              <w:jc w:val="center"/>
              <w:rPr>
                <w:rFonts w:ascii="Times New Roman" w:eastAsia="Times New Roman" w:hAnsi="Times New Roman" w:cs="Times New Roman"/>
                <w:color w:val="000000"/>
                <w:sz w:val="28"/>
                <w:szCs w:val="20"/>
                <w:lang w:eastAsia="ru-RU"/>
              </w:rPr>
            </w:pPr>
            <w:r w:rsidRPr="009D37CF">
              <w:rPr>
                <w:rFonts w:ascii="Times New Roman" w:eastAsia="Times New Roman" w:hAnsi="Times New Roman" w:cs="Times New Roman"/>
                <w:color w:val="000000"/>
                <w:sz w:val="28"/>
                <w:szCs w:val="20"/>
                <w:lang w:eastAsia="ru-RU"/>
              </w:rPr>
              <w:t>РЕСПУБЛИКА ТАТАРСТАН</w:t>
            </w:r>
          </w:p>
          <w:p w:rsidR="009D37CF" w:rsidRPr="009D37CF" w:rsidRDefault="009D37CF" w:rsidP="009D37CF">
            <w:pPr>
              <w:spacing w:after="0" w:line="240" w:lineRule="auto"/>
              <w:jc w:val="center"/>
              <w:rPr>
                <w:rFonts w:ascii="Times New Roman" w:eastAsia="Times New Roman" w:hAnsi="Times New Roman" w:cs="Times New Roman"/>
                <w:color w:val="000000"/>
                <w:sz w:val="28"/>
                <w:szCs w:val="20"/>
                <w:lang w:eastAsia="ru-RU"/>
              </w:rPr>
            </w:pPr>
            <w:r w:rsidRPr="009D37CF">
              <w:rPr>
                <w:rFonts w:ascii="Times New Roman" w:eastAsia="Times New Roman" w:hAnsi="Times New Roman" w:cs="Times New Roman"/>
                <w:color w:val="000000"/>
                <w:sz w:val="28"/>
                <w:szCs w:val="20"/>
                <w:lang w:eastAsia="ru-RU"/>
              </w:rPr>
              <w:t>ИСПОЛНИТЕЛЬНЫЙ КОМИТЕТ</w:t>
            </w:r>
          </w:p>
          <w:p w:rsidR="009D37CF" w:rsidRPr="009D37CF" w:rsidRDefault="009D37CF" w:rsidP="009D37CF">
            <w:pPr>
              <w:spacing w:after="0" w:line="240" w:lineRule="auto"/>
              <w:jc w:val="center"/>
              <w:rPr>
                <w:rFonts w:ascii="Times New Roman" w:eastAsia="Times New Roman" w:hAnsi="Times New Roman" w:cs="Times New Roman"/>
                <w:color w:val="000000"/>
                <w:sz w:val="28"/>
                <w:szCs w:val="20"/>
                <w:lang w:eastAsia="ru-RU"/>
              </w:rPr>
            </w:pPr>
            <w:r w:rsidRPr="009D37CF">
              <w:rPr>
                <w:rFonts w:ascii="Times New Roman" w:eastAsia="Times New Roman" w:hAnsi="Times New Roman" w:cs="Times New Roman"/>
                <w:color w:val="000000"/>
                <w:sz w:val="28"/>
                <w:szCs w:val="20"/>
                <w:lang w:eastAsia="ru-RU"/>
              </w:rPr>
              <w:t>БУИНСКОГО</w:t>
            </w:r>
          </w:p>
          <w:p w:rsidR="009D37CF" w:rsidRPr="009D37CF" w:rsidRDefault="009D37CF" w:rsidP="009D37CF">
            <w:pPr>
              <w:spacing w:after="0" w:line="240" w:lineRule="auto"/>
              <w:jc w:val="center"/>
              <w:rPr>
                <w:rFonts w:ascii="Times New Roman" w:eastAsia="Times New Roman" w:hAnsi="Times New Roman" w:cs="Times New Roman"/>
                <w:color w:val="000000"/>
                <w:sz w:val="28"/>
                <w:szCs w:val="20"/>
                <w:lang w:eastAsia="ru-RU"/>
              </w:rPr>
            </w:pPr>
            <w:r w:rsidRPr="009D37CF">
              <w:rPr>
                <w:rFonts w:ascii="Times New Roman" w:eastAsia="Times New Roman" w:hAnsi="Times New Roman" w:cs="Times New Roman"/>
                <w:color w:val="000000"/>
                <w:sz w:val="28"/>
                <w:szCs w:val="20"/>
                <w:lang w:eastAsia="ru-RU"/>
              </w:rPr>
              <w:t>МУНИЦИПАЛЬНОГО РАЙОНА</w:t>
            </w:r>
          </w:p>
          <w:p w:rsidR="009D37CF" w:rsidRPr="009D37CF" w:rsidRDefault="009D37CF" w:rsidP="009D37CF">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9D37CF" w:rsidRPr="009D37CF" w:rsidRDefault="009D37CF" w:rsidP="009D37CF">
            <w:pPr>
              <w:spacing w:after="0" w:line="240" w:lineRule="auto"/>
              <w:jc w:val="center"/>
              <w:rPr>
                <w:rFonts w:ascii="Times New Roman" w:eastAsia="Times New Roman" w:hAnsi="Times New Roman" w:cs="Times New Roman"/>
                <w:color w:val="000000"/>
                <w:sz w:val="24"/>
                <w:szCs w:val="20"/>
                <w:lang w:eastAsia="ru-RU"/>
              </w:rPr>
            </w:pPr>
            <w:r w:rsidRPr="009D37CF">
              <w:rPr>
                <w:rFonts w:ascii="Times New Roman" w:eastAsia="Times New Roman" w:hAnsi="Times New Roman" w:cs="Times New Roman"/>
                <w:noProof/>
                <w:color w:val="000000"/>
                <w:sz w:val="24"/>
                <w:szCs w:val="20"/>
                <w:lang w:eastAsia="ru-RU"/>
              </w:rPr>
              <w:drawing>
                <wp:inline distT="0" distB="0" distL="0" distR="0" wp14:anchorId="56DC2831" wp14:editId="56FECCF8">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9D37CF" w:rsidRPr="009D37CF" w:rsidRDefault="009D37CF" w:rsidP="009D37CF">
            <w:pPr>
              <w:spacing w:after="0" w:line="240" w:lineRule="auto"/>
              <w:jc w:val="center"/>
              <w:rPr>
                <w:rFonts w:ascii="Times New Roman" w:eastAsia="Times New Roman" w:hAnsi="Times New Roman" w:cs="Times New Roman"/>
                <w:color w:val="000000"/>
                <w:sz w:val="28"/>
                <w:szCs w:val="20"/>
                <w:lang w:eastAsia="ru-RU"/>
              </w:rPr>
            </w:pPr>
            <w:r w:rsidRPr="009D37CF">
              <w:rPr>
                <w:rFonts w:ascii="Times New Roman" w:eastAsia="Times New Roman" w:hAnsi="Times New Roman" w:cs="Times New Roman"/>
                <w:color w:val="000000"/>
                <w:sz w:val="28"/>
                <w:szCs w:val="20"/>
                <w:lang w:eastAsia="ru-RU"/>
              </w:rPr>
              <w:t>ТАТАРСТАН РЕСПУБЛИКАСЫ</w:t>
            </w:r>
          </w:p>
          <w:p w:rsidR="009D37CF" w:rsidRPr="009D37CF" w:rsidRDefault="009D37CF" w:rsidP="009D37CF">
            <w:pPr>
              <w:spacing w:after="0" w:line="240" w:lineRule="auto"/>
              <w:jc w:val="center"/>
              <w:rPr>
                <w:rFonts w:ascii="Times New Roman" w:eastAsia="Times New Roman" w:hAnsi="Times New Roman" w:cs="Times New Roman"/>
                <w:color w:val="000000"/>
                <w:sz w:val="28"/>
                <w:szCs w:val="20"/>
                <w:lang w:eastAsia="ru-RU"/>
              </w:rPr>
            </w:pPr>
            <w:r w:rsidRPr="009D37CF">
              <w:rPr>
                <w:rFonts w:ascii="Times New Roman" w:eastAsia="Times New Roman" w:hAnsi="Times New Roman" w:cs="Times New Roman"/>
                <w:color w:val="000000"/>
                <w:sz w:val="28"/>
                <w:szCs w:val="20"/>
                <w:lang w:eastAsia="ru-RU"/>
              </w:rPr>
              <w:t>БУА</w:t>
            </w:r>
          </w:p>
          <w:p w:rsidR="009D37CF" w:rsidRPr="009D37CF" w:rsidRDefault="009D37CF" w:rsidP="009D37CF">
            <w:pPr>
              <w:spacing w:after="0" w:line="240" w:lineRule="auto"/>
              <w:jc w:val="center"/>
              <w:rPr>
                <w:rFonts w:ascii="Times New Roman" w:eastAsia="Times New Roman" w:hAnsi="Times New Roman" w:cs="Times New Roman"/>
                <w:color w:val="000000"/>
                <w:sz w:val="28"/>
                <w:szCs w:val="20"/>
                <w:lang w:eastAsia="ru-RU"/>
              </w:rPr>
            </w:pPr>
            <w:r w:rsidRPr="009D37CF">
              <w:rPr>
                <w:rFonts w:ascii="Times New Roman" w:eastAsia="Times New Roman" w:hAnsi="Times New Roman" w:cs="Times New Roman"/>
                <w:color w:val="000000"/>
                <w:sz w:val="28"/>
                <w:szCs w:val="20"/>
                <w:lang w:eastAsia="ru-RU"/>
              </w:rPr>
              <w:t xml:space="preserve"> МУНИЦИПАЛЬ РАЙОНЫ</w:t>
            </w:r>
          </w:p>
          <w:p w:rsidR="009D37CF" w:rsidRPr="009D37CF" w:rsidRDefault="009D37CF" w:rsidP="009D37CF">
            <w:pPr>
              <w:spacing w:after="0" w:line="240" w:lineRule="auto"/>
              <w:jc w:val="center"/>
              <w:rPr>
                <w:rFonts w:ascii="Times New Roman" w:eastAsia="Times New Roman" w:hAnsi="Times New Roman" w:cs="Times New Roman"/>
                <w:color w:val="000000"/>
                <w:sz w:val="24"/>
                <w:szCs w:val="20"/>
                <w:lang w:eastAsia="ru-RU"/>
              </w:rPr>
            </w:pPr>
            <w:r w:rsidRPr="009D37CF">
              <w:rPr>
                <w:rFonts w:ascii="Times New Roman" w:eastAsia="Times New Roman" w:hAnsi="Times New Roman" w:cs="Times New Roman"/>
                <w:color w:val="000000"/>
                <w:sz w:val="28"/>
                <w:szCs w:val="20"/>
                <w:lang w:eastAsia="ru-RU"/>
              </w:rPr>
              <w:t xml:space="preserve"> БАШКАРМА КОМИТЕТЫ</w:t>
            </w:r>
            <w:r w:rsidRPr="009D37CF">
              <w:rPr>
                <w:rFonts w:ascii="Times New Roman" w:eastAsia="Times New Roman" w:hAnsi="Times New Roman" w:cs="Times New Roman"/>
                <w:color w:val="000000"/>
                <w:sz w:val="24"/>
                <w:szCs w:val="20"/>
                <w:lang w:eastAsia="ru-RU"/>
              </w:rPr>
              <w:br/>
            </w:r>
          </w:p>
        </w:tc>
      </w:tr>
      <w:tr w:rsidR="009D37CF" w:rsidRPr="009D37CF" w:rsidTr="003B6D15">
        <w:tblPrEx>
          <w:tblCellMar>
            <w:bottom w:w="0" w:type="dxa"/>
          </w:tblCellMar>
        </w:tblPrEx>
        <w:trPr>
          <w:gridAfter w:val="1"/>
          <w:wAfter w:w="81" w:type="dxa"/>
          <w:trHeight w:val="1485"/>
        </w:trPr>
        <w:tc>
          <w:tcPr>
            <w:tcW w:w="4852" w:type="dxa"/>
            <w:gridSpan w:val="2"/>
            <w:shd w:val="clear" w:color="auto" w:fill="auto"/>
          </w:tcPr>
          <w:p w:rsidR="009D37CF" w:rsidRPr="009D37CF" w:rsidRDefault="009D37CF" w:rsidP="009D37CF">
            <w:pPr>
              <w:spacing w:after="0" w:line="240" w:lineRule="auto"/>
              <w:jc w:val="center"/>
              <w:rPr>
                <w:rFonts w:ascii="Times New Roman" w:eastAsia="Times New Roman" w:hAnsi="Times New Roman" w:cs="Times New Roman"/>
                <w:b/>
                <w:color w:val="000000"/>
                <w:sz w:val="28"/>
                <w:szCs w:val="20"/>
                <w:lang w:eastAsia="ru-RU"/>
              </w:rPr>
            </w:pPr>
          </w:p>
          <w:p w:rsidR="009D37CF" w:rsidRPr="009D37CF" w:rsidRDefault="009D37CF" w:rsidP="009D37CF">
            <w:pPr>
              <w:spacing w:after="0" w:line="240" w:lineRule="auto"/>
              <w:jc w:val="center"/>
              <w:rPr>
                <w:rFonts w:ascii="Times New Roman" w:eastAsia="Times New Roman" w:hAnsi="Times New Roman" w:cs="Times New Roman"/>
                <w:b/>
                <w:color w:val="000000"/>
                <w:sz w:val="28"/>
                <w:szCs w:val="20"/>
                <w:lang w:eastAsia="ru-RU"/>
              </w:rPr>
            </w:pPr>
            <w:r w:rsidRPr="009D37CF">
              <w:rPr>
                <w:rFonts w:ascii="Times New Roman" w:eastAsia="Times New Roman" w:hAnsi="Times New Roman" w:cs="Times New Roman"/>
                <w:b/>
                <w:color w:val="000000"/>
                <w:sz w:val="28"/>
                <w:szCs w:val="20"/>
                <w:lang w:eastAsia="ru-RU"/>
              </w:rPr>
              <w:t>ПОСТАНОВЛЕНИЕ</w:t>
            </w:r>
          </w:p>
          <w:p w:rsidR="009D37CF" w:rsidRPr="009D37CF" w:rsidRDefault="009D37CF" w:rsidP="009D37CF">
            <w:pPr>
              <w:spacing w:after="0" w:line="240" w:lineRule="auto"/>
              <w:jc w:val="center"/>
              <w:rPr>
                <w:rFonts w:ascii="Times New Roman" w:eastAsia="Times New Roman" w:hAnsi="Times New Roman" w:cs="Times New Roman"/>
                <w:color w:val="000000"/>
                <w:sz w:val="20"/>
                <w:szCs w:val="20"/>
                <w:lang w:eastAsia="ru-RU"/>
              </w:rPr>
            </w:pPr>
            <w:r w:rsidRPr="009D37CF">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080A38E3" wp14:editId="0B351A6F">
                      <wp:simplePos x="0" y="0"/>
                      <wp:positionH relativeFrom="column">
                        <wp:posOffset>2705498</wp:posOffset>
                      </wp:positionH>
                      <wp:positionV relativeFrom="paragraph">
                        <wp:posOffset>96274</wp:posOffset>
                      </wp:positionV>
                      <wp:extent cx="1173708" cy="272955"/>
                      <wp:effectExtent l="0" t="0" r="7620" b="1333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708" cy="27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B6D15" w:rsidRPr="003B6D15" w:rsidRDefault="003B6D15" w:rsidP="009D37CF">
                                  <w:pPr>
                                    <w:jc w:val="center"/>
                                    <w:rPr>
                                      <w:rFonts w:ascii="Times New Roman" w:hAnsi="Times New Roman"/>
                                      <w:sz w:val="28"/>
                                      <w:szCs w:val="28"/>
                                      <w:lang w:val="tt-RU"/>
                                    </w:rPr>
                                  </w:pPr>
                                  <w:r>
                                    <w:rPr>
                                      <w:rFonts w:ascii="Times New Roman" w:hAnsi="Times New Roman"/>
                                      <w:sz w:val="28"/>
                                      <w:szCs w:val="28"/>
                                    </w:rPr>
                                    <w:t>Буа ш</w:t>
                                  </w:r>
                                  <w:r>
                                    <w:rPr>
                                      <w:rFonts w:ascii="Times New Roman" w:hAnsi="Times New Roman"/>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05pt;margin-top:7.6pt;width:92.4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" filled="f" stroked="f" strokecolor="white">
                      <v:textbox inset="0,0,0,0">
                        <w:txbxContent>
                          <w:p w:rsidR="003B6D15" w:rsidRPr="003B6D15" w:rsidRDefault="003B6D15" w:rsidP="009D37CF">
                            <w:pPr>
                              <w:jc w:val="center"/>
                              <w:rPr>
                                <w:rFonts w:ascii="Times New Roman" w:hAnsi="Times New Roman"/>
                                <w:sz w:val="28"/>
                                <w:szCs w:val="28"/>
                                <w:lang w:val="tt-RU"/>
                              </w:rPr>
                            </w:pPr>
                            <w:r>
                              <w:rPr>
                                <w:rFonts w:ascii="Times New Roman" w:hAnsi="Times New Roman"/>
                                <w:sz w:val="28"/>
                                <w:szCs w:val="28"/>
                              </w:rPr>
                              <w:t>Буа ш</w:t>
                            </w:r>
                            <w:r>
                              <w:rPr>
                                <w:rFonts w:ascii="Times New Roman" w:hAnsi="Times New Roman"/>
                                <w:sz w:val="28"/>
                                <w:szCs w:val="28"/>
                                <w:lang w:val="tt-RU"/>
                              </w:rPr>
                              <w:t>әһәре</w:t>
                            </w:r>
                          </w:p>
                        </w:txbxContent>
                      </v:textbox>
                    </v:shape>
                  </w:pict>
                </mc:Fallback>
              </mc:AlternateContent>
            </w:r>
          </w:p>
          <w:p w:rsidR="009D37CF" w:rsidRPr="003B6D15" w:rsidRDefault="003B6D15" w:rsidP="009D37CF">
            <w:pPr>
              <w:spacing w:after="0" w:line="240" w:lineRule="auto"/>
              <w:jc w:val="center"/>
              <w:rPr>
                <w:rFonts w:ascii="Times New Roman" w:eastAsia="Times New Roman" w:hAnsi="Times New Roman" w:cs="Times New Roman"/>
                <w:color w:val="000000"/>
                <w:sz w:val="26"/>
                <w:szCs w:val="26"/>
                <w:lang w:val="tt-RU" w:eastAsia="ru-RU"/>
              </w:rPr>
            </w:pPr>
            <w:r w:rsidRPr="003B6D15">
              <w:rPr>
                <w:rFonts w:ascii="Times New Roman" w:eastAsia="Times New Roman" w:hAnsi="Times New Roman" w:cs="Times New Roman"/>
                <w:color w:val="000000"/>
                <w:sz w:val="26"/>
                <w:szCs w:val="26"/>
                <w:lang w:val="tt-RU" w:eastAsia="ru-RU"/>
              </w:rPr>
              <w:t>11.02.2021</w:t>
            </w:r>
          </w:p>
        </w:tc>
        <w:tc>
          <w:tcPr>
            <w:tcW w:w="4853" w:type="dxa"/>
            <w:gridSpan w:val="2"/>
            <w:shd w:val="clear" w:color="auto" w:fill="auto"/>
          </w:tcPr>
          <w:p w:rsidR="009D37CF" w:rsidRPr="009D37CF" w:rsidRDefault="009D37CF" w:rsidP="009D37CF">
            <w:pPr>
              <w:keepNext/>
              <w:spacing w:after="0" w:line="240" w:lineRule="auto"/>
              <w:jc w:val="center"/>
              <w:outlineLvl w:val="0"/>
              <w:rPr>
                <w:rFonts w:ascii="Times New Roman" w:eastAsia="Times New Roman" w:hAnsi="Times New Roman" w:cs="Times New Roman"/>
                <w:b/>
                <w:color w:val="000000"/>
                <w:sz w:val="24"/>
                <w:szCs w:val="20"/>
                <w:lang w:eastAsia="ru-RU"/>
              </w:rPr>
            </w:pPr>
          </w:p>
          <w:p w:rsidR="009D37CF" w:rsidRPr="009D37CF" w:rsidRDefault="009D37CF" w:rsidP="009D37CF">
            <w:pPr>
              <w:keepNext/>
              <w:spacing w:after="0" w:line="240" w:lineRule="auto"/>
              <w:jc w:val="center"/>
              <w:outlineLvl w:val="0"/>
              <w:rPr>
                <w:rFonts w:ascii="Times New Roman" w:eastAsia="Times New Roman" w:hAnsi="Times New Roman" w:cs="Times New Roman"/>
                <w:b/>
                <w:color w:val="000000"/>
                <w:sz w:val="28"/>
                <w:szCs w:val="20"/>
                <w:lang w:eastAsia="ru-RU"/>
              </w:rPr>
            </w:pPr>
            <w:r w:rsidRPr="009D37CF">
              <w:rPr>
                <w:rFonts w:ascii="Times New Roman" w:eastAsia="Times New Roman" w:hAnsi="Times New Roman" w:cs="Times New Roman"/>
                <w:b/>
                <w:color w:val="000000"/>
                <w:sz w:val="28"/>
                <w:szCs w:val="20"/>
                <w:lang w:eastAsia="ru-RU"/>
              </w:rPr>
              <w:t>КАРАР</w:t>
            </w:r>
          </w:p>
          <w:p w:rsidR="009D37CF" w:rsidRPr="009D37CF" w:rsidRDefault="009D37CF" w:rsidP="009D37CF">
            <w:pPr>
              <w:spacing w:after="0" w:line="240" w:lineRule="auto"/>
              <w:jc w:val="center"/>
              <w:rPr>
                <w:rFonts w:ascii="Times New Roman" w:eastAsia="Times New Roman" w:hAnsi="Times New Roman" w:cs="Times New Roman"/>
                <w:color w:val="000000"/>
                <w:sz w:val="24"/>
                <w:szCs w:val="20"/>
                <w:lang w:eastAsia="ru-RU"/>
              </w:rPr>
            </w:pPr>
          </w:p>
          <w:p w:rsidR="009D37CF" w:rsidRPr="003B6D15" w:rsidRDefault="003B6D15" w:rsidP="009D37CF">
            <w:pPr>
              <w:spacing w:after="0" w:line="240" w:lineRule="auto"/>
              <w:jc w:val="center"/>
              <w:rPr>
                <w:rFonts w:ascii="Times New Roman" w:eastAsia="Times New Roman" w:hAnsi="Times New Roman" w:cs="Times New Roman"/>
                <w:color w:val="000000"/>
                <w:sz w:val="24"/>
                <w:szCs w:val="20"/>
                <w:lang w:val="tt-RU" w:eastAsia="ru-RU"/>
              </w:rPr>
            </w:pPr>
            <w:r>
              <w:rPr>
                <w:rFonts w:ascii="Times New Roman" w:eastAsia="Times New Roman" w:hAnsi="Times New Roman" w:cs="Times New Roman"/>
                <w:color w:val="000000"/>
                <w:sz w:val="24"/>
                <w:szCs w:val="20"/>
                <w:lang w:eastAsia="ru-RU"/>
              </w:rPr>
              <w:t>№</w:t>
            </w:r>
            <w:r>
              <w:rPr>
                <w:rFonts w:ascii="Times New Roman" w:eastAsia="Times New Roman" w:hAnsi="Times New Roman" w:cs="Times New Roman"/>
                <w:color w:val="000000"/>
                <w:sz w:val="24"/>
                <w:szCs w:val="20"/>
                <w:lang w:val="tt-RU" w:eastAsia="ru-RU"/>
              </w:rPr>
              <w:t xml:space="preserve"> 41 Бк-к</w:t>
            </w:r>
          </w:p>
        </w:tc>
      </w:tr>
    </w:tbl>
    <w:p w:rsidR="009D37CF" w:rsidRPr="009D37CF"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B6D15" w:rsidRPr="00C924E0" w:rsidRDefault="003B6D15" w:rsidP="009D37CF">
      <w:pPr>
        <w:framePr w:hSpace="180" w:wrap="around" w:vAnchor="text" w:hAnchor="margin" w:y="82"/>
        <w:tabs>
          <w:tab w:val="left" w:pos="4395"/>
          <w:tab w:val="left" w:pos="4820"/>
        </w:tabs>
        <w:spacing w:after="0" w:line="240" w:lineRule="auto"/>
        <w:ind w:right="3821"/>
        <w:jc w:val="both"/>
        <w:rPr>
          <w:rFonts w:ascii="Times New Roman" w:eastAsia="Times New Roman" w:hAnsi="Times New Roman" w:cs="Times New Roman"/>
          <w:sz w:val="26"/>
          <w:szCs w:val="26"/>
          <w:lang w:val="tt-RU" w:eastAsia="ru-RU"/>
        </w:rPr>
      </w:pPr>
      <w:r w:rsidRPr="00C924E0">
        <w:rPr>
          <w:rFonts w:ascii="Times New Roman" w:eastAsia="Times New Roman" w:hAnsi="Times New Roman" w:cs="Times New Roman"/>
          <w:sz w:val="26"/>
          <w:szCs w:val="26"/>
          <w:lang w:eastAsia="ru-RU"/>
        </w:rPr>
        <w:t>Татарстан Республикасы Буа муниципаль районы Башкарма комитетының 2020 елның 3 августындагы 293/Ик-п номерлы карары белән расланган «Татарстан Республикасы Буа муниципаль районы территориясендә авыл территорияләрен комплекслы үстерү» ярдәмче программасына үзгәрешлә</w:t>
      </w:r>
      <w:proofErr w:type="gramStart"/>
      <w:r w:rsidRPr="00C924E0">
        <w:rPr>
          <w:rFonts w:ascii="Times New Roman" w:eastAsia="Times New Roman" w:hAnsi="Times New Roman" w:cs="Times New Roman"/>
          <w:sz w:val="26"/>
          <w:szCs w:val="26"/>
          <w:lang w:eastAsia="ru-RU"/>
        </w:rPr>
        <w:t>р</w:t>
      </w:r>
      <w:proofErr w:type="gramEnd"/>
      <w:r w:rsidRPr="00C924E0">
        <w:rPr>
          <w:rFonts w:ascii="Times New Roman" w:eastAsia="Times New Roman" w:hAnsi="Times New Roman" w:cs="Times New Roman"/>
          <w:sz w:val="26"/>
          <w:szCs w:val="26"/>
          <w:lang w:eastAsia="ru-RU"/>
        </w:rPr>
        <w:t xml:space="preserve"> кертү турында</w:t>
      </w:r>
    </w:p>
    <w:p w:rsidR="009D37CF" w:rsidRPr="00C924E0" w:rsidRDefault="009D37CF" w:rsidP="009D37CF">
      <w:pPr>
        <w:framePr w:hSpace="180" w:wrap="around" w:vAnchor="text" w:hAnchor="margin" w:y="82"/>
        <w:spacing w:after="0" w:line="240" w:lineRule="auto"/>
        <w:rPr>
          <w:rFonts w:ascii="Times New Roman" w:eastAsia="Times New Roman" w:hAnsi="Times New Roman" w:cs="Times New Roman"/>
          <w:b/>
          <w:sz w:val="26"/>
          <w:szCs w:val="26"/>
          <w:lang w:eastAsia="ru-RU"/>
        </w:rPr>
      </w:pPr>
    </w:p>
    <w:p w:rsidR="009D37CF" w:rsidRPr="00C924E0" w:rsidRDefault="007800FE" w:rsidP="009D37CF">
      <w:pPr>
        <w:framePr w:hSpace="180" w:wrap="around" w:vAnchor="text" w:hAnchor="margin" w:y="82"/>
        <w:spacing w:after="0" w:line="240" w:lineRule="auto"/>
        <w:jc w:val="both"/>
        <w:rPr>
          <w:rFonts w:ascii="Times New Roman" w:eastAsia="Times New Roman" w:hAnsi="Times New Roman" w:cs="Times New Roman"/>
          <w:sz w:val="26"/>
          <w:szCs w:val="26"/>
          <w:lang w:eastAsia="ru-RU"/>
        </w:rPr>
      </w:pPr>
      <w:r w:rsidRPr="00C924E0">
        <w:t xml:space="preserve"> </w:t>
      </w:r>
      <w:proofErr w:type="gramStart"/>
      <w:r w:rsidRPr="00C924E0">
        <w:rPr>
          <w:rFonts w:ascii="Times New Roman" w:eastAsia="Times New Roman" w:hAnsi="Times New Roman" w:cs="Times New Roman"/>
          <w:sz w:val="26"/>
          <w:szCs w:val="26"/>
          <w:lang w:eastAsia="ru-RU"/>
        </w:rPr>
        <w:t>«Россия Федерациясендә җирле үзидарә оештыруның гомуми принциплары турында» 2003 елның 6 октябрендәге 131-ФЗ номерлы, «</w:t>
      </w:r>
      <w:r w:rsidRPr="00C924E0">
        <w:rPr>
          <w:rFonts w:ascii="Times New Roman" w:eastAsia="Times New Roman" w:hAnsi="Times New Roman" w:cs="Times New Roman"/>
          <w:sz w:val="26"/>
          <w:szCs w:val="26"/>
          <w:lang w:val="tt-RU" w:eastAsia="ru-RU"/>
        </w:rPr>
        <w:t>А</w:t>
      </w:r>
      <w:r w:rsidRPr="00C924E0">
        <w:rPr>
          <w:rFonts w:ascii="Times New Roman" w:eastAsia="Times New Roman" w:hAnsi="Times New Roman" w:cs="Times New Roman"/>
          <w:sz w:val="26"/>
          <w:szCs w:val="26"/>
          <w:lang w:eastAsia="ru-RU"/>
        </w:rPr>
        <w:t>выл хуҗалыгын үстерү турында» 2006 елның 29 декабрендәге 264-ФЗ номерлы Федераль законнар, Россия Федерациясе Хөкүмәтенең «</w:t>
      </w:r>
      <w:r w:rsidRPr="00C924E0">
        <w:rPr>
          <w:rFonts w:ascii="Times New Roman" w:eastAsia="Times New Roman" w:hAnsi="Times New Roman" w:cs="Times New Roman"/>
          <w:sz w:val="26"/>
          <w:szCs w:val="26"/>
          <w:lang w:val="tt-RU" w:eastAsia="ru-RU"/>
        </w:rPr>
        <w:t>А</w:t>
      </w:r>
      <w:r w:rsidRPr="00C924E0">
        <w:rPr>
          <w:rFonts w:ascii="Times New Roman" w:eastAsia="Times New Roman" w:hAnsi="Times New Roman" w:cs="Times New Roman"/>
          <w:sz w:val="26"/>
          <w:szCs w:val="26"/>
          <w:lang w:eastAsia="ru-RU"/>
        </w:rPr>
        <w:t>выл хуҗалыгын үстерү һәм авыл хуҗалыгы продукциясе, чимал һәм азык-төлек базарларын җайга салу буенча дәүләт программасы турында</w:t>
      </w:r>
      <w:r w:rsidRPr="00C924E0">
        <w:rPr>
          <w:rFonts w:ascii="Times New Roman" w:eastAsia="Times New Roman" w:hAnsi="Times New Roman" w:cs="Times New Roman"/>
          <w:sz w:val="26"/>
          <w:szCs w:val="26"/>
          <w:lang w:eastAsia="ru-RU"/>
        </w:rPr>
        <w:t>»</w:t>
      </w:r>
      <w:r w:rsidRPr="00C924E0">
        <w:rPr>
          <w:rFonts w:ascii="Times New Roman" w:eastAsia="Times New Roman" w:hAnsi="Times New Roman" w:cs="Times New Roman"/>
          <w:sz w:val="26"/>
          <w:szCs w:val="26"/>
          <w:lang w:eastAsia="ru-RU"/>
        </w:rPr>
        <w:t xml:space="preserve">  2002 елның 14</w:t>
      </w:r>
      <w:proofErr w:type="gramEnd"/>
      <w:r w:rsidRPr="00C924E0">
        <w:rPr>
          <w:rFonts w:ascii="Times New Roman" w:eastAsia="Times New Roman" w:hAnsi="Times New Roman" w:cs="Times New Roman"/>
          <w:sz w:val="26"/>
          <w:szCs w:val="26"/>
          <w:lang w:eastAsia="ru-RU"/>
        </w:rPr>
        <w:t xml:space="preserve"> </w:t>
      </w:r>
      <w:proofErr w:type="gramStart"/>
      <w:r w:rsidRPr="00C924E0">
        <w:rPr>
          <w:rFonts w:ascii="Times New Roman" w:eastAsia="Times New Roman" w:hAnsi="Times New Roman" w:cs="Times New Roman"/>
          <w:sz w:val="26"/>
          <w:szCs w:val="26"/>
          <w:lang w:eastAsia="ru-RU"/>
        </w:rPr>
        <w:t>июлендәге 717 номерлы карары</w:t>
      </w:r>
      <w:r w:rsidRPr="00C924E0">
        <w:rPr>
          <w:rFonts w:ascii="Times New Roman" w:eastAsia="Times New Roman" w:hAnsi="Times New Roman" w:cs="Times New Roman"/>
          <w:sz w:val="26"/>
          <w:szCs w:val="26"/>
          <w:lang w:val="tt-RU" w:eastAsia="ru-RU"/>
        </w:rPr>
        <w:t>,</w:t>
      </w:r>
      <w:r w:rsidRPr="00C924E0">
        <w:rPr>
          <w:rFonts w:ascii="Times New Roman" w:eastAsia="Times New Roman" w:hAnsi="Times New Roman" w:cs="Times New Roman"/>
          <w:sz w:val="26"/>
          <w:szCs w:val="26"/>
          <w:lang w:eastAsia="ru-RU"/>
        </w:rPr>
        <w:t xml:space="preserve"> </w:t>
      </w:r>
      <w:r w:rsidRPr="00C924E0">
        <w:rPr>
          <w:rFonts w:ascii="Times New Roman" w:eastAsia="Times New Roman" w:hAnsi="Times New Roman" w:cs="Times New Roman"/>
          <w:sz w:val="26"/>
          <w:szCs w:val="26"/>
          <w:lang w:eastAsia="ru-RU"/>
        </w:rPr>
        <w:t>Татарстан Республикасы Министрлар Кабинеты</w:t>
      </w:r>
      <w:r w:rsidRPr="00C924E0">
        <w:rPr>
          <w:rFonts w:ascii="Times New Roman" w:eastAsia="Times New Roman" w:hAnsi="Times New Roman" w:cs="Times New Roman"/>
          <w:sz w:val="26"/>
          <w:szCs w:val="26"/>
          <w:lang w:val="tt-RU" w:eastAsia="ru-RU"/>
        </w:rPr>
        <w:t xml:space="preserve">ның 2013 елның 8 апрелендәге 235 номерлы   </w:t>
      </w:r>
      <w:r w:rsidRPr="00C924E0">
        <w:rPr>
          <w:rFonts w:ascii="Times New Roman" w:eastAsia="Times New Roman" w:hAnsi="Times New Roman" w:cs="Times New Roman"/>
          <w:sz w:val="26"/>
          <w:szCs w:val="26"/>
          <w:lang w:eastAsia="ru-RU"/>
        </w:rPr>
        <w:t xml:space="preserve"> </w:t>
      </w:r>
      <w:r w:rsidRPr="00C924E0">
        <w:rPr>
          <w:rFonts w:ascii="Times New Roman" w:eastAsia="Times New Roman" w:hAnsi="Times New Roman" w:cs="Times New Roman"/>
          <w:sz w:val="26"/>
          <w:szCs w:val="26"/>
          <w:lang w:eastAsia="ru-RU"/>
        </w:rPr>
        <w:t>«</w:t>
      </w:r>
      <w:r w:rsidRPr="00C924E0">
        <w:rPr>
          <w:rFonts w:ascii="Times New Roman" w:eastAsia="Times New Roman" w:hAnsi="Times New Roman" w:cs="Times New Roman"/>
          <w:sz w:val="26"/>
          <w:szCs w:val="26"/>
          <w:lang w:eastAsia="ru-RU"/>
        </w:rPr>
        <w:t xml:space="preserve">2013-2025 елларга Татарстан Республикасында авыл хуҗалыгын үстерү һәм авыл хуҗалыгы продукциясе, чимал һәм азык-төлек базарларын җайга салу </w:t>
      </w:r>
      <w:r w:rsidRPr="00C924E0">
        <w:rPr>
          <w:rFonts w:ascii="Times New Roman" w:eastAsia="Times New Roman" w:hAnsi="Times New Roman" w:cs="Times New Roman"/>
          <w:sz w:val="26"/>
          <w:szCs w:val="26"/>
          <w:lang w:eastAsia="ru-RU"/>
        </w:rPr>
        <w:t>«</w:t>
      </w:r>
      <w:r w:rsidRPr="00C924E0">
        <w:rPr>
          <w:rFonts w:ascii="Times New Roman" w:eastAsia="Times New Roman" w:hAnsi="Times New Roman" w:cs="Times New Roman"/>
          <w:sz w:val="26"/>
          <w:szCs w:val="26"/>
          <w:lang w:val="tt-RU" w:eastAsia="ru-RU"/>
        </w:rPr>
        <w:t>Д</w:t>
      </w:r>
      <w:r w:rsidRPr="00C924E0">
        <w:rPr>
          <w:rFonts w:ascii="Times New Roman" w:eastAsia="Times New Roman" w:hAnsi="Times New Roman" w:cs="Times New Roman"/>
          <w:sz w:val="26"/>
          <w:szCs w:val="26"/>
          <w:lang w:eastAsia="ru-RU"/>
        </w:rPr>
        <w:t>әүләт программасын раслау турында»</w:t>
      </w:r>
      <w:r w:rsidRPr="00C924E0">
        <w:rPr>
          <w:rFonts w:ascii="Times New Roman" w:eastAsia="Times New Roman" w:hAnsi="Times New Roman" w:cs="Times New Roman"/>
          <w:sz w:val="26"/>
          <w:szCs w:val="26"/>
          <w:lang w:val="tt-RU" w:eastAsia="ru-RU"/>
        </w:rPr>
        <w:t xml:space="preserve"> карары нигезендә </w:t>
      </w:r>
      <w:r w:rsidRPr="00C924E0">
        <w:rPr>
          <w:rFonts w:ascii="Times New Roman" w:eastAsia="Times New Roman" w:hAnsi="Times New Roman" w:cs="Times New Roman"/>
          <w:sz w:val="26"/>
          <w:szCs w:val="26"/>
          <w:lang w:eastAsia="ru-RU"/>
        </w:rPr>
        <w:t>Татарстан Республикасы Буа муниципаль районы Башкарма комитеты</w:t>
      </w:r>
      <w:proofErr w:type="gramEnd"/>
    </w:p>
    <w:p w:rsidR="009D37CF" w:rsidRPr="00C924E0" w:rsidRDefault="009D37CF" w:rsidP="009D37CF">
      <w:pPr>
        <w:framePr w:hSpace="180" w:wrap="around" w:vAnchor="text" w:hAnchor="margin" w:y="82"/>
        <w:spacing w:after="0" w:line="240" w:lineRule="auto"/>
        <w:jc w:val="center"/>
        <w:rPr>
          <w:rFonts w:ascii="Times New Roman" w:eastAsia="Times New Roman" w:hAnsi="Times New Roman" w:cs="Times New Roman"/>
          <w:b/>
          <w:sz w:val="26"/>
          <w:szCs w:val="26"/>
          <w:lang w:eastAsia="ru-RU"/>
        </w:rPr>
      </w:pPr>
    </w:p>
    <w:p w:rsidR="009D37CF" w:rsidRPr="00C924E0" w:rsidRDefault="003B6D15" w:rsidP="009D37CF">
      <w:pPr>
        <w:framePr w:hSpace="180" w:wrap="around" w:vAnchor="text" w:hAnchor="margin" w:y="82"/>
        <w:spacing w:after="0" w:line="240" w:lineRule="auto"/>
        <w:jc w:val="center"/>
        <w:rPr>
          <w:rFonts w:ascii="Times New Roman" w:eastAsia="Times New Roman" w:hAnsi="Times New Roman" w:cs="Times New Roman"/>
          <w:b/>
          <w:sz w:val="26"/>
          <w:szCs w:val="26"/>
          <w:lang w:eastAsia="ru-RU"/>
        </w:rPr>
      </w:pPr>
      <w:r w:rsidRPr="00C924E0">
        <w:rPr>
          <w:rFonts w:ascii="Times New Roman" w:eastAsia="Times New Roman" w:hAnsi="Times New Roman" w:cs="Times New Roman"/>
          <w:b/>
          <w:sz w:val="26"/>
          <w:szCs w:val="26"/>
          <w:lang w:val="tt-RU" w:eastAsia="ru-RU"/>
        </w:rPr>
        <w:t>КАРАР БИРӘ</w:t>
      </w:r>
      <w:r w:rsidR="009D37CF" w:rsidRPr="00C924E0">
        <w:rPr>
          <w:rFonts w:ascii="Times New Roman" w:eastAsia="Times New Roman" w:hAnsi="Times New Roman" w:cs="Times New Roman"/>
          <w:b/>
          <w:sz w:val="26"/>
          <w:szCs w:val="26"/>
          <w:lang w:eastAsia="ru-RU"/>
        </w:rPr>
        <w:t>:</w:t>
      </w:r>
    </w:p>
    <w:p w:rsidR="009D37CF" w:rsidRPr="00C924E0" w:rsidRDefault="009D37CF" w:rsidP="009D37CF">
      <w:pPr>
        <w:framePr w:hSpace="180" w:wrap="around" w:vAnchor="text" w:hAnchor="margin" w:y="82"/>
        <w:spacing w:after="0" w:line="240" w:lineRule="auto"/>
        <w:jc w:val="both"/>
        <w:rPr>
          <w:rFonts w:ascii="Times New Roman" w:eastAsia="Times New Roman" w:hAnsi="Times New Roman" w:cs="Times New Roman"/>
          <w:sz w:val="26"/>
          <w:szCs w:val="26"/>
          <w:lang w:eastAsia="ru-RU"/>
        </w:rPr>
      </w:pPr>
    </w:p>
    <w:p w:rsidR="003B6D15" w:rsidRPr="00C924E0" w:rsidRDefault="00C924E0" w:rsidP="009D37CF">
      <w:pPr>
        <w:framePr w:hSpace="180" w:wrap="around" w:vAnchor="text" w:hAnchor="margin" w:y="82"/>
        <w:spacing w:after="0" w:line="240" w:lineRule="auto"/>
        <w:jc w:val="both"/>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 xml:space="preserve">   </w:t>
      </w:r>
      <w:r w:rsidR="009D37CF" w:rsidRPr="00C924E0">
        <w:rPr>
          <w:rFonts w:ascii="Times New Roman" w:eastAsia="Times New Roman" w:hAnsi="Times New Roman" w:cs="Times New Roman"/>
          <w:sz w:val="26"/>
          <w:szCs w:val="26"/>
          <w:lang w:eastAsia="ru-RU"/>
        </w:rPr>
        <w:t xml:space="preserve">1. </w:t>
      </w:r>
      <w:r w:rsidR="003B6D15" w:rsidRPr="00C924E0">
        <w:rPr>
          <w:rFonts w:ascii="Times New Roman" w:eastAsia="Times New Roman" w:hAnsi="Times New Roman" w:cs="Times New Roman"/>
          <w:sz w:val="26"/>
          <w:szCs w:val="26"/>
          <w:lang w:eastAsia="ru-RU"/>
        </w:rPr>
        <w:t>«Татарстан Республикасы Буа муниципаль районы территориясендә авыл территорияләрен комплекслы үстерү» ярдәмче программасын яңа редакциядә расларга (кушымта).</w:t>
      </w:r>
    </w:p>
    <w:p w:rsidR="003B6D15" w:rsidRPr="00C924E0" w:rsidRDefault="00C924E0" w:rsidP="003B6D15">
      <w:pPr>
        <w:framePr w:hSpace="180" w:wrap="around" w:vAnchor="text" w:hAnchor="margin" w:y="82"/>
        <w:widowControl w:val="0"/>
        <w:autoSpaceDE w:val="0"/>
        <w:autoSpaceDN w:val="0"/>
        <w:adjustRightInd w:val="0"/>
        <w:spacing w:after="0" w:line="240" w:lineRule="auto"/>
        <w:jc w:val="both"/>
        <w:rPr>
          <w:rFonts w:ascii="Times New Roman" w:eastAsia="Calibri" w:hAnsi="Times New Roman" w:cs="Times New Roman"/>
          <w:sz w:val="28"/>
          <w:szCs w:val="28"/>
          <w:lang w:val="tt-RU"/>
        </w:rPr>
      </w:pPr>
      <w:r>
        <w:rPr>
          <w:rFonts w:ascii="Times New Roman" w:eastAsia="Times New Roman" w:hAnsi="Times New Roman" w:cs="Times New Roman"/>
          <w:sz w:val="26"/>
          <w:szCs w:val="26"/>
          <w:lang w:val="tt-RU" w:eastAsia="ru-RU"/>
        </w:rPr>
        <w:t xml:space="preserve">   </w:t>
      </w:r>
      <w:r w:rsidR="009D37CF" w:rsidRPr="00C924E0">
        <w:rPr>
          <w:rFonts w:ascii="Times New Roman" w:eastAsia="Times New Roman" w:hAnsi="Times New Roman" w:cs="Times New Roman"/>
          <w:sz w:val="26"/>
          <w:szCs w:val="26"/>
          <w:lang w:val="tt-RU" w:eastAsia="ru-RU"/>
        </w:rPr>
        <w:t xml:space="preserve">2. </w:t>
      </w:r>
      <w:r w:rsidR="003B6D15" w:rsidRPr="00C924E0">
        <w:rPr>
          <w:rFonts w:ascii="Times New Roman" w:eastAsia="Calibri" w:hAnsi="Times New Roman" w:cs="Times New Roman"/>
          <w:sz w:val="28"/>
          <w:szCs w:val="28"/>
          <w:lang w:val="tt-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8" w:history="1">
        <w:r w:rsidR="003B6D15" w:rsidRPr="00C924E0">
          <w:rPr>
            <w:rFonts w:ascii="Times New Roman" w:eastAsia="Calibri" w:hAnsi="Times New Roman" w:cs="Times New Roman"/>
            <w:color w:val="0000FF" w:themeColor="hyperlink"/>
            <w:sz w:val="28"/>
            <w:szCs w:val="28"/>
            <w:u w:val="single"/>
            <w:lang w:val="tt-RU"/>
          </w:rPr>
          <w:t>http://pravo.tatarstan.ru/</w:t>
        </w:r>
      </w:hyperlink>
      <w:r w:rsidR="003B6D15" w:rsidRPr="00C924E0">
        <w:rPr>
          <w:rFonts w:ascii="Times New Roman" w:eastAsia="Calibri" w:hAnsi="Times New Roman" w:cs="Times New Roman"/>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hyperlink r:id="rId9" w:history="1">
        <w:r w:rsidR="003B6D15" w:rsidRPr="00C924E0">
          <w:rPr>
            <w:rFonts w:ascii="Times New Roman" w:eastAsia="Calibri" w:hAnsi="Times New Roman" w:cs="Times New Roman"/>
            <w:color w:val="0000FF" w:themeColor="hyperlink"/>
            <w:sz w:val="28"/>
            <w:szCs w:val="28"/>
            <w:u w:val="single"/>
            <w:lang w:val="tt-RU"/>
          </w:rPr>
          <w:t>http://buinsk.tatarstan.ru</w:t>
        </w:r>
      </w:hyperlink>
      <w:r w:rsidR="003B6D15" w:rsidRPr="00C924E0">
        <w:rPr>
          <w:rFonts w:ascii="Times New Roman" w:eastAsia="Calibri" w:hAnsi="Times New Roman" w:cs="Times New Roman"/>
          <w:sz w:val="28"/>
          <w:szCs w:val="28"/>
          <w:lang w:val="tt-RU"/>
        </w:rPr>
        <w:t xml:space="preserve"> адресы буенча урнаштырылырга тиеш.</w:t>
      </w:r>
    </w:p>
    <w:p w:rsidR="003B6D15" w:rsidRPr="00C924E0" w:rsidRDefault="00C924E0" w:rsidP="009D37CF">
      <w:pPr>
        <w:framePr w:hSpace="180" w:wrap="around" w:vAnchor="text" w:hAnchor="margin" w:y="82"/>
        <w:spacing w:after="0" w:line="240" w:lineRule="auto"/>
        <w:jc w:val="both"/>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 xml:space="preserve">   </w:t>
      </w:r>
      <w:r w:rsidR="009D37CF" w:rsidRPr="00C924E0">
        <w:rPr>
          <w:rFonts w:ascii="Times New Roman" w:eastAsia="Times New Roman" w:hAnsi="Times New Roman" w:cs="Times New Roman"/>
          <w:sz w:val="26"/>
          <w:szCs w:val="26"/>
          <w:lang w:val="tt-RU" w:eastAsia="ru-RU"/>
        </w:rPr>
        <w:t xml:space="preserve">3. </w:t>
      </w:r>
      <w:r w:rsidR="003B6D15" w:rsidRPr="00C924E0">
        <w:rPr>
          <w:rFonts w:ascii="Times New Roman" w:eastAsia="Times New Roman" w:hAnsi="Times New Roman" w:cs="Times New Roman"/>
          <w:sz w:val="26"/>
          <w:szCs w:val="26"/>
          <w:lang w:val="tt-RU" w:eastAsia="ru-RU"/>
        </w:rPr>
        <w:t>Әлеге карарның үтәлешен контрольдә тотуны Буа муниципаль районы Башкарма комитетының эшләр идарәчесе И. Ф. Ханбиковка йөкләргә.</w:t>
      </w:r>
    </w:p>
    <w:p w:rsidR="009D37CF" w:rsidRPr="00C924E0" w:rsidRDefault="009D37CF" w:rsidP="009D37C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9D37CF" w:rsidRPr="00C924E0" w:rsidRDefault="009D37CF" w:rsidP="009D37C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3B6D15" w:rsidRPr="00C924E0" w:rsidRDefault="003B6D15" w:rsidP="009D37CF">
      <w:pPr>
        <w:widowControl w:val="0"/>
        <w:autoSpaceDE w:val="0"/>
        <w:autoSpaceDN w:val="0"/>
        <w:adjustRightInd w:val="0"/>
        <w:spacing w:after="0" w:line="240" w:lineRule="auto"/>
        <w:jc w:val="both"/>
        <w:rPr>
          <w:rFonts w:ascii="Times New Roman" w:eastAsia="Times New Roman" w:hAnsi="Times New Roman" w:cs="Times New Roman"/>
          <w:sz w:val="26"/>
          <w:szCs w:val="26"/>
          <w:lang w:val="tt-RU" w:eastAsia="ru-RU"/>
        </w:rPr>
      </w:pPr>
      <w:proofErr w:type="gramStart"/>
      <w:r w:rsidRPr="00C924E0">
        <w:rPr>
          <w:rFonts w:ascii="Times New Roman" w:eastAsia="Times New Roman" w:hAnsi="Times New Roman" w:cs="Times New Roman"/>
          <w:sz w:val="26"/>
          <w:szCs w:val="26"/>
          <w:lang w:eastAsia="ru-RU"/>
        </w:rPr>
        <w:t>ТР</w:t>
      </w:r>
      <w:proofErr w:type="gramEnd"/>
      <w:r w:rsidRPr="00C924E0">
        <w:rPr>
          <w:rFonts w:ascii="Times New Roman" w:eastAsia="Times New Roman" w:hAnsi="Times New Roman" w:cs="Times New Roman"/>
          <w:sz w:val="26"/>
          <w:szCs w:val="26"/>
          <w:lang w:eastAsia="ru-RU"/>
        </w:rPr>
        <w:t xml:space="preserve"> Буа муниципаль районы Башкарма комитеты </w:t>
      </w:r>
    </w:p>
    <w:p w:rsidR="009D37CF" w:rsidRPr="009D37CF" w:rsidRDefault="003B6D15" w:rsidP="009D37C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924E0">
        <w:rPr>
          <w:rFonts w:ascii="Times New Roman" w:eastAsia="Times New Roman" w:hAnsi="Times New Roman" w:cs="Times New Roman"/>
          <w:sz w:val="26"/>
          <w:szCs w:val="26"/>
          <w:lang w:eastAsia="ru-RU"/>
        </w:rPr>
        <w:t>җ</w:t>
      </w:r>
      <w:proofErr w:type="gramStart"/>
      <w:r w:rsidRPr="00C924E0">
        <w:rPr>
          <w:rFonts w:ascii="Times New Roman" w:eastAsia="Times New Roman" w:hAnsi="Times New Roman" w:cs="Times New Roman"/>
          <w:sz w:val="26"/>
          <w:szCs w:val="26"/>
          <w:lang w:eastAsia="ru-RU"/>
        </w:rPr>
        <w:t>ит</w:t>
      </w:r>
      <w:proofErr w:type="gramEnd"/>
      <w:r w:rsidRPr="00C924E0">
        <w:rPr>
          <w:rFonts w:ascii="Times New Roman" w:eastAsia="Times New Roman" w:hAnsi="Times New Roman" w:cs="Times New Roman"/>
          <w:sz w:val="26"/>
          <w:szCs w:val="26"/>
          <w:lang w:eastAsia="ru-RU"/>
        </w:rPr>
        <w:t xml:space="preserve">әкчесе вазыйфаларын башкаручы </w:t>
      </w:r>
      <w:r w:rsidRPr="00C924E0">
        <w:rPr>
          <w:rFonts w:ascii="Times New Roman" w:eastAsia="Times New Roman" w:hAnsi="Times New Roman" w:cs="Times New Roman"/>
          <w:sz w:val="26"/>
          <w:szCs w:val="26"/>
          <w:lang w:val="tt-RU" w:eastAsia="ru-RU"/>
        </w:rPr>
        <w:t xml:space="preserve">                                                      </w:t>
      </w:r>
      <w:r w:rsidRPr="00C924E0">
        <w:rPr>
          <w:rFonts w:ascii="Times New Roman" w:eastAsia="Times New Roman" w:hAnsi="Times New Roman" w:cs="Times New Roman"/>
          <w:sz w:val="26"/>
          <w:szCs w:val="26"/>
          <w:lang w:eastAsia="ru-RU"/>
        </w:rPr>
        <w:t>А.Р. В</w:t>
      </w:r>
      <w:r w:rsidRPr="00C924E0">
        <w:rPr>
          <w:rFonts w:ascii="Times New Roman" w:eastAsia="Times New Roman" w:hAnsi="Times New Roman" w:cs="Times New Roman"/>
          <w:sz w:val="26"/>
          <w:szCs w:val="26"/>
          <w:lang w:val="tt-RU" w:eastAsia="ru-RU"/>
        </w:rPr>
        <w:t>ә</w:t>
      </w:r>
      <w:r w:rsidR="009D37CF" w:rsidRPr="00C924E0">
        <w:rPr>
          <w:rFonts w:ascii="Times New Roman" w:eastAsia="Times New Roman" w:hAnsi="Times New Roman" w:cs="Times New Roman"/>
          <w:sz w:val="26"/>
          <w:szCs w:val="26"/>
          <w:lang w:eastAsia="ru-RU"/>
        </w:rPr>
        <w:t>лиулов</w:t>
      </w:r>
    </w:p>
    <w:p w:rsidR="009D37CF" w:rsidRPr="009D37CF" w:rsidRDefault="009D37CF" w:rsidP="009D37CF">
      <w:pPr>
        <w:spacing w:after="160" w:line="259" w:lineRule="auto"/>
        <w:rPr>
          <w:rFonts w:ascii="Times New Roman" w:eastAsia="Times New Roman" w:hAnsi="Times New Roman" w:cs="Times New Roman"/>
          <w:sz w:val="26"/>
          <w:szCs w:val="26"/>
          <w:lang w:eastAsia="ru-RU"/>
        </w:rPr>
      </w:pPr>
      <w:r w:rsidRPr="009D37CF">
        <w:rPr>
          <w:rFonts w:ascii="Times New Roman" w:eastAsia="Times New Roman" w:hAnsi="Times New Roman" w:cs="Times New Roman"/>
          <w:sz w:val="26"/>
          <w:szCs w:val="26"/>
          <w:lang w:eastAsia="ru-RU"/>
        </w:rPr>
        <w:br w:type="page"/>
      </w:r>
    </w:p>
    <w:p w:rsidR="00C924E0" w:rsidRPr="00C924E0" w:rsidRDefault="00C924E0" w:rsidP="00C924E0">
      <w:pPr>
        <w:widowControl w:val="0"/>
        <w:autoSpaceDE w:val="0"/>
        <w:autoSpaceDN w:val="0"/>
        <w:adjustRightInd w:val="0"/>
        <w:spacing w:after="0" w:line="240" w:lineRule="auto"/>
        <w:ind w:right="-852"/>
        <w:jc w:val="right"/>
        <w:rPr>
          <w:rFonts w:ascii="Times New Roman" w:eastAsia="Times New Roman" w:hAnsi="Times New Roman" w:cs="Times New Roman"/>
          <w:sz w:val="20"/>
          <w:szCs w:val="24"/>
          <w:lang w:val="tt-RU" w:eastAsia="ru-RU"/>
        </w:rPr>
      </w:pPr>
      <w:r>
        <w:rPr>
          <w:rFonts w:ascii="Times New Roman" w:eastAsia="Times New Roman" w:hAnsi="Times New Roman" w:cs="Times New Roman"/>
          <w:sz w:val="20"/>
          <w:szCs w:val="24"/>
          <w:lang w:eastAsia="ru-RU"/>
        </w:rPr>
        <w:lastRenderedPageBreak/>
        <w:t>«</w:t>
      </w:r>
      <w:proofErr w:type="gramStart"/>
      <w:r>
        <w:rPr>
          <w:rFonts w:ascii="Times New Roman" w:eastAsia="Times New Roman" w:hAnsi="Times New Roman" w:cs="Times New Roman"/>
          <w:sz w:val="20"/>
          <w:szCs w:val="24"/>
          <w:lang w:eastAsia="ru-RU"/>
        </w:rPr>
        <w:t>Т</w:t>
      </w:r>
      <w:r>
        <w:rPr>
          <w:rFonts w:ascii="Times New Roman" w:eastAsia="Times New Roman" w:hAnsi="Times New Roman" w:cs="Times New Roman"/>
          <w:sz w:val="20"/>
          <w:szCs w:val="24"/>
          <w:lang w:val="tt-RU" w:eastAsia="ru-RU"/>
        </w:rPr>
        <w:t>Р</w:t>
      </w:r>
      <w:proofErr w:type="gramEnd"/>
      <w:r>
        <w:rPr>
          <w:rFonts w:ascii="Times New Roman" w:eastAsia="Times New Roman" w:hAnsi="Times New Roman" w:cs="Times New Roman"/>
          <w:sz w:val="20"/>
          <w:szCs w:val="24"/>
          <w:lang w:val="tt-RU" w:eastAsia="ru-RU"/>
        </w:rPr>
        <w:t xml:space="preserve"> </w:t>
      </w:r>
      <w:r w:rsidRPr="00C924E0">
        <w:rPr>
          <w:rFonts w:ascii="Times New Roman" w:eastAsia="Times New Roman" w:hAnsi="Times New Roman" w:cs="Times New Roman"/>
          <w:sz w:val="20"/>
          <w:szCs w:val="24"/>
          <w:lang w:eastAsia="ru-RU"/>
        </w:rPr>
        <w:t xml:space="preserve">Буа муниципаль районы </w:t>
      </w:r>
    </w:p>
    <w:p w:rsidR="00C924E0" w:rsidRPr="00C924E0" w:rsidRDefault="00C924E0" w:rsidP="00C924E0">
      <w:pPr>
        <w:widowControl w:val="0"/>
        <w:autoSpaceDE w:val="0"/>
        <w:autoSpaceDN w:val="0"/>
        <w:adjustRightInd w:val="0"/>
        <w:spacing w:after="0" w:line="240" w:lineRule="auto"/>
        <w:ind w:right="-852"/>
        <w:jc w:val="right"/>
        <w:rPr>
          <w:rFonts w:ascii="Times New Roman" w:eastAsia="Times New Roman" w:hAnsi="Times New Roman" w:cs="Times New Roman"/>
          <w:sz w:val="20"/>
          <w:szCs w:val="24"/>
          <w:lang w:eastAsia="ru-RU"/>
        </w:rPr>
      </w:pPr>
      <w:r w:rsidRPr="00C924E0">
        <w:rPr>
          <w:rFonts w:ascii="Times New Roman" w:eastAsia="Times New Roman" w:hAnsi="Times New Roman" w:cs="Times New Roman"/>
          <w:sz w:val="20"/>
          <w:szCs w:val="24"/>
          <w:lang w:eastAsia="ru-RU"/>
        </w:rPr>
        <w:t xml:space="preserve">Башкарма комитетының   </w:t>
      </w:r>
    </w:p>
    <w:p w:rsidR="00C924E0" w:rsidRPr="00C924E0" w:rsidRDefault="00C924E0" w:rsidP="00C924E0">
      <w:pPr>
        <w:widowControl w:val="0"/>
        <w:autoSpaceDE w:val="0"/>
        <w:autoSpaceDN w:val="0"/>
        <w:adjustRightInd w:val="0"/>
        <w:spacing w:after="0" w:line="240" w:lineRule="auto"/>
        <w:ind w:right="-852"/>
        <w:jc w:val="right"/>
        <w:rPr>
          <w:rFonts w:ascii="Times New Roman" w:eastAsia="Times New Roman" w:hAnsi="Times New Roman" w:cs="Times New Roman"/>
          <w:sz w:val="20"/>
          <w:szCs w:val="24"/>
          <w:lang w:eastAsia="ru-RU"/>
        </w:rPr>
      </w:pPr>
      <w:r w:rsidRPr="00C924E0">
        <w:rPr>
          <w:rFonts w:ascii="Times New Roman" w:eastAsia="Times New Roman" w:hAnsi="Times New Roman" w:cs="Times New Roman"/>
          <w:sz w:val="20"/>
          <w:szCs w:val="24"/>
          <w:lang w:eastAsia="ru-RU"/>
        </w:rPr>
        <w:t xml:space="preserve"> </w:t>
      </w:r>
    </w:p>
    <w:p w:rsidR="00C924E0" w:rsidRPr="00C924E0" w:rsidRDefault="00C924E0" w:rsidP="00C924E0">
      <w:pPr>
        <w:widowControl w:val="0"/>
        <w:autoSpaceDE w:val="0"/>
        <w:autoSpaceDN w:val="0"/>
        <w:adjustRightInd w:val="0"/>
        <w:spacing w:after="0" w:line="240" w:lineRule="auto"/>
        <w:ind w:right="-852"/>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«____» ___________202</w:t>
      </w:r>
      <w:r>
        <w:rPr>
          <w:rFonts w:ascii="Times New Roman" w:eastAsia="Times New Roman" w:hAnsi="Times New Roman" w:cs="Times New Roman"/>
          <w:sz w:val="20"/>
          <w:szCs w:val="24"/>
          <w:lang w:val="tt-RU" w:eastAsia="ru-RU"/>
        </w:rPr>
        <w:t>1</w:t>
      </w:r>
      <w:r w:rsidRPr="00C924E0">
        <w:rPr>
          <w:rFonts w:ascii="Times New Roman" w:eastAsia="Times New Roman" w:hAnsi="Times New Roman" w:cs="Times New Roman"/>
          <w:sz w:val="20"/>
          <w:szCs w:val="24"/>
          <w:lang w:eastAsia="ru-RU"/>
        </w:rPr>
        <w:t xml:space="preserve">елның </w:t>
      </w:r>
    </w:p>
    <w:p w:rsidR="00C924E0" w:rsidRPr="00C924E0" w:rsidRDefault="00C924E0" w:rsidP="00C924E0">
      <w:pPr>
        <w:widowControl w:val="0"/>
        <w:autoSpaceDE w:val="0"/>
        <w:autoSpaceDN w:val="0"/>
        <w:adjustRightInd w:val="0"/>
        <w:spacing w:after="0" w:line="240" w:lineRule="auto"/>
        <w:ind w:right="-852"/>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val="tt-RU" w:eastAsia="ru-RU"/>
        </w:rPr>
        <w:t>___</w:t>
      </w:r>
      <w:r w:rsidRPr="00C924E0">
        <w:rPr>
          <w:rFonts w:ascii="Times New Roman" w:eastAsia="Times New Roman" w:hAnsi="Times New Roman" w:cs="Times New Roman"/>
          <w:sz w:val="20"/>
          <w:szCs w:val="24"/>
          <w:lang w:eastAsia="ru-RU"/>
        </w:rPr>
        <w:t xml:space="preserve"> ИК-п  номерлы карарына </w:t>
      </w:r>
    </w:p>
    <w:p w:rsidR="00C924E0" w:rsidRDefault="00C924E0" w:rsidP="00C924E0">
      <w:pPr>
        <w:widowControl w:val="0"/>
        <w:autoSpaceDE w:val="0"/>
        <w:autoSpaceDN w:val="0"/>
        <w:adjustRightInd w:val="0"/>
        <w:spacing w:after="0" w:line="240" w:lineRule="auto"/>
        <w:ind w:right="-852"/>
        <w:jc w:val="right"/>
        <w:rPr>
          <w:rFonts w:ascii="Times New Roman" w:eastAsia="Times New Roman" w:hAnsi="Times New Roman" w:cs="Times New Roman"/>
          <w:sz w:val="20"/>
          <w:szCs w:val="24"/>
          <w:lang w:val="tt-RU" w:eastAsia="ru-RU"/>
        </w:rPr>
      </w:pPr>
      <w:r w:rsidRPr="00C924E0">
        <w:rPr>
          <w:rFonts w:ascii="Times New Roman" w:eastAsia="Times New Roman" w:hAnsi="Times New Roman" w:cs="Times New Roman"/>
          <w:sz w:val="20"/>
          <w:szCs w:val="24"/>
          <w:lang w:eastAsia="ru-RU"/>
        </w:rPr>
        <w:t xml:space="preserve">кушымта </w:t>
      </w:r>
    </w:p>
    <w:p w:rsidR="009D37CF" w:rsidRPr="009D37CF" w:rsidRDefault="009D37CF" w:rsidP="009D37CF">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9D37CF" w:rsidRPr="00C924E0" w:rsidRDefault="009D37CF" w:rsidP="009D37CF">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tt-RU" w:eastAsia="ru-RU"/>
        </w:rPr>
      </w:pPr>
      <w:r w:rsidRPr="009D37CF">
        <w:rPr>
          <w:rFonts w:ascii="Times New Roman" w:eastAsia="Times New Roman" w:hAnsi="Times New Roman" w:cs="Times New Roman"/>
          <w:b/>
          <w:bCs/>
          <w:sz w:val="26"/>
          <w:szCs w:val="26"/>
          <w:lang w:eastAsia="ru-RU"/>
        </w:rPr>
        <w:t xml:space="preserve"> </w:t>
      </w:r>
      <w:r w:rsidR="007800FE">
        <w:rPr>
          <w:rFonts w:ascii="Times New Roman" w:eastAsia="Times New Roman" w:hAnsi="Times New Roman" w:cs="Times New Roman"/>
          <w:b/>
          <w:bCs/>
          <w:sz w:val="26"/>
          <w:szCs w:val="26"/>
          <w:lang w:val="tt-RU" w:eastAsia="ru-RU"/>
        </w:rPr>
        <w:t xml:space="preserve">  </w:t>
      </w:r>
      <w:r w:rsidR="007800FE" w:rsidRPr="00C924E0">
        <w:rPr>
          <w:rFonts w:ascii="Times New Roman" w:eastAsia="Times New Roman" w:hAnsi="Times New Roman" w:cs="Times New Roman"/>
          <w:b/>
          <w:bCs/>
          <w:sz w:val="26"/>
          <w:szCs w:val="26"/>
          <w:lang w:val="tt-RU" w:eastAsia="ru-RU"/>
        </w:rPr>
        <w:t>Программа паспорты</w:t>
      </w:r>
    </w:p>
    <w:tbl>
      <w:tblPr>
        <w:tblW w:w="10462" w:type="dxa"/>
        <w:tblInd w:w="268" w:type="dxa"/>
        <w:tblLayout w:type="fixed"/>
        <w:tblCellMar>
          <w:left w:w="90" w:type="dxa"/>
          <w:right w:w="90" w:type="dxa"/>
        </w:tblCellMar>
        <w:tblLook w:val="0000" w:firstRow="0" w:lastRow="0" w:firstColumn="0" w:lastColumn="0" w:noHBand="0" w:noVBand="0"/>
      </w:tblPr>
      <w:tblGrid>
        <w:gridCol w:w="3465"/>
        <w:gridCol w:w="1796"/>
        <w:gridCol w:w="716"/>
        <w:gridCol w:w="717"/>
        <w:gridCol w:w="575"/>
        <w:gridCol w:w="575"/>
        <w:gridCol w:w="575"/>
        <w:gridCol w:w="575"/>
        <w:gridCol w:w="1212"/>
        <w:gridCol w:w="76"/>
        <w:gridCol w:w="180"/>
      </w:tblGrid>
      <w:tr w:rsidR="009D37CF" w:rsidRPr="00C924E0" w:rsidTr="003B6D15">
        <w:tc>
          <w:tcPr>
            <w:tcW w:w="3465"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96"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33" w:type="dxa"/>
            <w:gridSpan w:val="2"/>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50" w:type="dxa"/>
            <w:gridSpan w:val="2"/>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50" w:type="dxa"/>
            <w:gridSpan w:val="2"/>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12"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6"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0"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D37CF" w:rsidRPr="00C924E0" w:rsidTr="003B6D15">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800FE"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val="tt-RU" w:eastAsia="ru-RU"/>
              </w:rPr>
              <w:t xml:space="preserve">Ярдәмче программа </w:t>
            </w:r>
            <w:r w:rsidRPr="00C924E0">
              <w:rPr>
                <w:rFonts w:ascii="Times New Roman" w:eastAsia="Times New Roman" w:hAnsi="Times New Roman" w:cs="Times New Roman"/>
                <w:sz w:val="24"/>
                <w:szCs w:val="24"/>
                <w:lang w:eastAsia="ru-RU"/>
              </w:rPr>
              <w:t>исеме</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Arial"/>
                <w:sz w:val="24"/>
                <w:szCs w:val="28"/>
                <w:lang w:eastAsia="ru-RU"/>
              </w:rPr>
            </w:pPr>
            <w:proofErr w:type="gramStart"/>
            <w:r w:rsidRPr="00C924E0">
              <w:rPr>
                <w:rFonts w:ascii="Times New Roman" w:eastAsia="Times New Roman" w:hAnsi="Times New Roman" w:cs="Times New Roman"/>
                <w:sz w:val="24"/>
                <w:szCs w:val="24"/>
                <w:lang w:eastAsia="ru-RU"/>
              </w:rPr>
              <w:t>ТР</w:t>
            </w:r>
            <w:proofErr w:type="gramEnd"/>
            <w:r w:rsidRPr="00C924E0">
              <w:rPr>
                <w:rFonts w:ascii="Times New Roman" w:eastAsia="Times New Roman" w:hAnsi="Times New Roman" w:cs="Times New Roman"/>
                <w:sz w:val="24"/>
                <w:szCs w:val="24"/>
                <w:lang w:eastAsia="ru-RU"/>
              </w:rPr>
              <w:t xml:space="preserve"> Буа муниципаль районы территориясендә авыл территорияләрен комплекслы үстерү</w:t>
            </w:r>
          </w:p>
        </w:tc>
      </w:tr>
      <w:tr w:rsidR="009D37CF" w:rsidRPr="00C924E0" w:rsidTr="003B6D15">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Программа әзерләү өчен нигез (исеме, хокукый актның номеры һәм датасы)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6845"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eastAsia="ru-RU"/>
              </w:rPr>
              <w:t>«2013 - 2025 елларга Татарстан Республикасында авыл хуҗалыгын үстерү һә</w:t>
            </w:r>
            <w:proofErr w:type="gramStart"/>
            <w:r w:rsidRPr="00C924E0">
              <w:rPr>
                <w:rFonts w:ascii="Times New Roman" w:eastAsia="Times New Roman" w:hAnsi="Times New Roman" w:cs="Times New Roman"/>
                <w:sz w:val="24"/>
                <w:szCs w:val="24"/>
                <w:lang w:eastAsia="ru-RU"/>
              </w:rPr>
              <w:t>м</w:t>
            </w:r>
            <w:proofErr w:type="gramEnd"/>
            <w:r w:rsidRPr="00C924E0">
              <w:rPr>
                <w:rFonts w:ascii="Times New Roman" w:eastAsia="Times New Roman" w:hAnsi="Times New Roman" w:cs="Times New Roman"/>
                <w:sz w:val="24"/>
                <w:szCs w:val="24"/>
                <w:lang w:eastAsia="ru-RU"/>
              </w:rPr>
              <w:t xml:space="preserve"> авыл хуҗалыгы продукциясе, чимал һәм азык-төлек базарларын җайга салу» </w:t>
            </w:r>
            <w:r w:rsidRPr="00C924E0">
              <w:rPr>
                <w:rFonts w:ascii="Times New Roman" w:eastAsia="Times New Roman" w:hAnsi="Times New Roman" w:cs="Times New Roman"/>
                <w:sz w:val="24"/>
                <w:szCs w:val="24"/>
                <w:lang w:val="tt-RU" w:eastAsia="ru-RU"/>
              </w:rPr>
              <w:t>Д</w:t>
            </w:r>
            <w:r w:rsidRPr="00C924E0">
              <w:rPr>
                <w:rFonts w:ascii="Times New Roman" w:eastAsia="Times New Roman" w:hAnsi="Times New Roman" w:cs="Times New Roman"/>
                <w:sz w:val="24"/>
                <w:szCs w:val="24"/>
                <w:lang w:eastAsia="ru-RU"/>
              </w:rPr>
              <w:t>әүләт программасын раслау турында» Татарстан Республикасы Министрлар Кабинетының 2013</w:t>
            </w:r>
            <w:r w:rsidRPr="00C924E0">
              <w:rPr>
                <w:rFonts w:ascii="Times New Roman" w:eastAsia="Times New Roman" w:hAnsi="Times New Roman" w:cs="Times New Roman"/>
                <w:sz w:val="24"/>
                <w:szCs w:val="24"/>
                <w:lang w:val="tt-RU" w:eastAsia="ru-RU"/>
              </w:rPr>
              <w:t>елның 8 апрелендәге</w:t>
            </w:r>
            <w:r w:rsidRPr="00C924E0">
              <w:rPr>
                <w:rFonts w:ascii="Times New Roman" w:eastAsia="Times New Roman" w:hAnsi="Times New Roman" w:cs="Times New Roman"/>
                <w:sz w:val="24"/>
                <w:szCs w:val="24"/>
                <w:lang w:eastAsia="ru-RU"/>
              </w:rPr>
              <w:t xml:space="preserve"> 235 </w:t>
            </w:r>
            <w:r w:rsidRPr="00C924E0">
              <w:rPr>
                <w:rFonts w:ascii="Times New Roman" w:eastAsia="Times New Roman" w:hAnsi="Times New Roman" w:cs="Times New Roman"/>
                <w:sz w:val="24"/>
                <w:szCs w:val="24"/>
                <w:lang w:val="tt-RU" w:eastAsia="ru-RU"/>
              </w:rPr>
              <w:t xml:space="preserve">номерлы </w:t>
            </w:r>
            <w:r w:rsidRPr="00C924E0">
              <w:rPr>
                <w:rFonts w:ascii="Times New Roman" w:eastAsia="Times New Roman" w:hAnsi="Times New Roman" w:cs="Times New Roman"/>
                <w:sz w:val="24"/>
                <w:szCs w:val="24"/>
                <w:lang w:eastAsia="ru-RU"/>
              </w:rPr>
              <w:t>карары</w:t>
            </w:r>
          </w:p>
          <w:p w:rsidR="009D37CF" w:rsidRPr="00C924E0" w:rsidRDefault="009D37CF" w:rsidP="007768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D37CF" w:rsidRPr="00C924E0" w:rsidTr="003B6D15">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val="tt-RU" w:eastAsia="ru-RU"/>
              </w:rPr>
              <w:t xml:space="preserve">Ярдәмче </w:t>
            </w:r>
            <w:r w:rsidRPr="00C924E0">
              <w:rPr>
                <w:rFonts w:ascii="Times New Roman" w:eastAsia="Times New Roman" w:hAnsi="Times New Roman" w:cs="Times New Roman"/>
                <w:sz w:val="24"/>
                <w:szCs w:val="24"/>
                <w:lang w:eastAsia="ru-RU"/>
              </w:rPr>
              <w:t>программаның төп эшләүчеләре</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C924E0">
              <w:rPr>
                <w:rFonts w:ascii="Times New Roman" w:eastAsia="Times New Roman" w:hAnsi="Times New Roman" w:cs="Times New Roman"/>
                <w:sz w:val="24"/>
                <w:szCs w:val="24"/>
                <w:lang w:eastAsia="ru-RU"/>
              </w:rPr>
              <w:t>ТР</w:t>
            </w:r>
            <w:proofErr w:type="gramEnd"/>
            <w:r w:rsidRPr="00C924E0">
              <w:rPr>
                <w:rFonts w:ascii="Times New Roman" w:eastAsia="Times New Roman" w:hAnsi="Times New Roman" w:cs="Times New Roman"/>
                <w:sz w:val="24"/>
                <w:szCs w:val="24"/>
                <w:lang w:eastAsia="ru-RU"/>
              </w:rPr>
              <w:t xml:space="preserve"> Буа муниципаль районы Башкарма комитетының төзелеш, транспорт, торак-коммуналь һәм юл хуҗалыгы бүлеге;</w:t>
            </w: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C924E0">
              <w:rPr>
                <w:rFonts w:ascii="Times New Roman" w:eastAsia="Times New Roman" w:hAnsi="Times New Roman" w:cs="Times New Roman"/>
                <w:sz w:val="24"/>
                <w:szCs w:val="24"/>
                <w:lang w:eastAsia="ru-RU"/>
              </w:rPr>
              <w:t>ТР</w:t>
            </w:r>
            <w:proofErr w:type="gramEnd"/>
            <w:r w:rsidRPr="00C924E0">
              <w:rPr>
                <w:rFonts w:ascii="Times New Roman" w:eastAsia="Times New Roman" w:hAnsi="Times New Roman" w:cs="Times New Roman"/>
                <w:sz w:val="24"/>
                <w:szCs w:val="24"/>
                <w:lang w:eastAsia="ru-RU"/>
              </w:rPr>
              <w:t xml:space="preserve"> Буа муниципаль районы Башкарма комитетының территориаль үсеш бүлеге;</w:t>
            </w: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C924E0">
              <w:rPr>
                <w:rFonts w:ascii="Times New Roman" w:eastAsia="Times New Roman" w:hAnsi="Times New Roman" w:cs="Times New Roman"/>
                <w:sz w:val="24"/>
                <w:szCs w:val="24"/>
                <w:lang w:eastAsia="ru-RU"/>
              </w:rPr>
              <w:t>ТР</w:t>
            </w:r>
            <w:proofErr w:type="gramEnd"/>
            <w:r w:rsidRPr="00C924E0">
              <w:rPr>
                <w:rFonts w:ascii="Times New Roman" w:eastAsia="Times New Roman" w:hAnsi="Times New Roman" w:cs="Times New Roman"/>
                <w:sz w:val="24"/>
                <w:szCs w:val="24"/>
                <w:lang w:eastAsia="ru-RU"/>
              </w:rPr>
              <w:t xml:space="preserve"> Буа муниципаль районы Башкарма комитетының Торак сәясәте бүлеге;</w:t>
            </w:r>
          </w:p>
          <w:p w:rsidR="009D37CF"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Татарстан Республикасының Буа районы авыл хуҗалыгы һәм азык-төлек идарәсе</w:t>
            </w:r>
          </w:p>
        </w:tc>
      </w:tr>
      <w:tr w:rsidR="009D37CF" w:rsidRPr="00C924E0" w:rsidTr="003B6D15">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eastAsia="ru-RU"/>
              </w:rPr>
              <w:t>Ярдәмче программаны</w:t>
            </w:r>
            <w:r w:rsidRPr="00C924E0">
              <w:rPr>
                <w:rFonts w:ascii="Times New Roman" w:eastAsia="Times New Roman" w:hAnsi="Times New Roman" w:cs="Times New Roman"/>
                <w:sz w:val="24"/>
                <w:szCs w:val="24"/>
                <w:lang w:val="tt-RU" w:eastAsia="ru-RU"/>
              </w:rPr>
              <w:t xml:space="preserve"> үтәүчелә</w:t>
            </w:r>
            <w:proofErr w:type="gramStart"/>
            <w:r w:rsidRPr="00C924E0">
              <w:rPr>
                <w:rFonts w:ascii="Times New Roman" w:eastAsia="Times New Roman" w:hAnsi="Times New Roman" w:cs="Times New Roman"/>
                <w:sz w:val="24"/>
                <w:szCs w:val="24"/>
                <w:lang w:val="tt-RU" w:eastAsia="ru-RU"/>
              </w:rPr>
              <w:t>р</w:t>
            </w:r>
            <w:proofErr w:type="gramEnd"/>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C924E0">
              <w:rPr>
                <w:rFonts w:ascii="Times New Roman" w:eastAsia="Times New Roman" w:hAnsi="Times New Roman" w:cs="Times New Roman"/>
                <w:sz w:val="24"/>
                <w:szCs w:val="24"/>
                <w:lang w:eastAsia="ru-RU"/>
              </w:rPr>
              <w:t>ТР</w:t>
            </w:r>
            <w:proofErr w:type="gramEnd"/>
            <w:r w:rsidRPr="00C924E0">
              <w:rPr>
                <w:rFonts w:ascii="Times New Roman" w:eastAsia="Times New Roman" w:hAnsi="Times New Roman" w:cs="Times New Roman"/>
                <w:sz w:val="24"/>
                <w:szCs w:val="24"/>
                <w:lang w:eastAsia="ru-RU"/>
              </w:rPr>
              <w:t xml:space="preserve"> Буа муниципаль районы </w:t>
            </w:r>
            <w:r w:rsidRPr="00C924E0">
              <w:rPr>
                <w:rFonts w:ascii="Times New Roman" w:eastAsia="Times New Roman" w:hAnsi="Times New Roman" w:cs="Times New Roman"/>
                <w:sz w:val="24"/>
                <w:szCs w:val="24"/>
                <w:lang w:val="tt-RU" w:eastAsia="ru-RU"/>
              </w:rPr>
              <w:t>Б</w:t>
            </w:r>
            <w:r w:rsidRPr="00C924E0">
              <w:rPr>
                <w:rFonts w:ascii="Times New Roman" w:eastAsia="Times New Roman" w:hAnsi="Times New Roman" w:cs="Times New Roman"/>
                <w:sz w:val="24"/>
                <w:szCs w:val="24"/>
                <w:lang w:eastAsia="ru-RU"/>
              </w:rPr>
              <w:t>ашкарма комитеты</w:t>
            </w:r>
          </w:p>
        </w:tc>
      </w:tr>
      <w:tr w:rsidR="009D37CF" w:rsidRPr="00C924E0" w:rsidTr="003B6D15">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eastAsia="ru-RU"/>
              </w:rPr>
              <w:t>Ярдәмче программа</w:t>
            </w:r>
            <w:r w:rsidRPr="00C924E0">
              <w:rPr>
                <w:rFonts w:ascii="Times New Roman" w:eastAsia="Times New Roman" w:hAnsi="Times New Roman" w:cs="Times New Roman"/>
                <w:sz w:val="24"/>
                <w:szCs w:val="24"/>
                <w:lang w:val="tt-RU" w:eastAsia="ru-RU"/>
              </w:rPr>
              <w:t xml:space="preserve"> максаты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 xml:space="preserve">Авыл территорияләрендә уңайлы тормыш шартлары булдыру, авылга һәм авыл яшәү </w:t>
            </w:r>
            <w:proofErr w:type="gramStart"/>
            <w:r w:rsidRPr="00C924E0">
              <w:rPr>
                <w:rFonts w:ascii="Times New Roman" w:eastAsia="Times New Roman" w:hAnsi="Times New Roman" w:cs="Times New Roman"/>
                <w:sz w:val="24"/>
                <w:szCs w:val="24"/>
                <w:lang w:eastAsia="ru-RU"/>
              </w:rPr>
              <w:t>р</w:t>
            </w:r>
            <w:proofErr w:type="gramEnd"/>
            <w:r w:rsidRPr="00C924E0">
              <w:rPr>
                <w:rFonts w:ascii="Times New Roman" w:eastAsia="Times New Roman" w:hAnsi="Times New Roman" w:cs="Times New Roman"/>
                <w:sz w:val="24"/>
                <w:szCs w:val="24"/>
                <w:lang w:eastAsia="ru-RU"/>
              </w:rPr>
              <w:t>әвешенә уңай мөнәсәбәт формалаштыру</w:t>
            </w:r>
          </w:p>
        </w:tc>
      </w:tr>
      <w:tr w:rsidR="009D37CF" w:rsidRPr="00C924E0" w:rsidTr="003B6D15">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val="tt-RU" w:eastAsia="ru-RU"/>
              </w:rPr>
              <w:t>Ярдәмче программа бурычлары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p>
          <w:p w:rsidR="00776845" w:rsidRPr="00C924E0" w:rsidRDefault="009D37CF" w:rsidP="00776845">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val="tt-RU" w:eastAsia="ru-RU"/>
              </w:rPr>
              <w:t xml:space="preserve">- </w:t>
            </w:r>
            <w:r w:rsidR="00776845" w:rsidRPr="00C924E0">
              <w:rPr>
                <w:rFonts w:ascii="Times New Roman" w:eastAsia="Times New Roman" w:hAnsi="Times New Roman" w:cs="Times New Roman"/>
                <w:sz w:val="24"/>
                <w:szCs w:val="24"/>
                <w:lang w:val="tt-RU" w:eastAsia="ru-RU"/>
              </w:rPr>
              <w:t>Авыл халкының арзан һәм уңайлы торакка ихтыяҗларын тәэмин итү;</w:t>
            </w: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val="tt-RU" w:eastAsia="ru-RU"/>
              </w:rPr>
              <w:t>-Авылны социаль-инженерлык яктан төзекләндерү һәм автомобиль юллары бел</w:t>
            </w:r>
            <w:r w:rsidRPr="00C924E0">
              <w:rPr>
                <w:rFonts w:ascii="Times New Roman" w:eastAsia="Times New Roman" w:hAnsi="Times New Roman" w:cs="Times New Roman"/>
                <w:sz w:val="24"/>
                <w:szCs w:val="24"/>
                <w:lang w:val="tt-RU" w:eastAsia="ru-RU"/>
              </w:rPr>
              <w:t>ән тәэмин итү дәрәҗәсен күтәрү;</w:t>
            </w:r>
          </w:p>
          <w:p w:rsidR="009D37CF"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eastAsia="ru-RU"/>
              </w:rPr>
              <w:t>- Авыл территорияләрендә хезмәт базарын (кадрлар потенциалын) үстерү</w:t>
            </w:r>
            <w:r w:rsidRPr="00C924E0">
              <w:rPr>
                <w:rFonts w:ascii="Times New Roman" w:eastAsia="Times New Roman" w:hAnsi="Times New Roman" w:cs="Times New Roman"/>
                <w:sz w:val="24"/>
                <w:szCs w:val="24"/>
                <w:lang w:val="tt-RU" w:eastAsia="ru-RU"/>
              </w:rPr>
              <w:t>;</w:t>
            </w:r>
          </w:p>
        </w:tc>
      </w:tr>
      <w:tr w:rsidR="009D37CF" w:rsidRPr="00C924E0" w:rsidTr="003B6D15">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val="tt-RU" w:eastAsia="ru-RU"/>
              </w:rPr>
              <w:t xml:space="preserve">Ярдәмче </w:t>
            </w:r>
            <w:r w:rsidRPr="00C924E0">
              <w:rPr>
                <w:rFonts w:ascii="Times New Roman" w:eastAsia="Times New Roman" w:hAnsi="Times New Roman" w:cs="Times New Roman"/>
                <w:sz w:val="24"/>
                <w:szCs w:val="24"/>
                <w:lang w:eastAsia="ru-RU"/>
              </w:rPr>
              <w:t>программаны гамәлгә ашыру сроклары һәм этаплары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eastAsia="ru-RU"/>
              </w:rPr>
              <w:t xml:space="preserve">2020 - 2025 </w:t>
            </w:r>
            <w:r w:rsidRPr="00C924E0">
              <w:rPr>
                <w:rFonts w:ascii="Times New Roman" w:eastAsia="Times New Roman" w:hAnsi="Times New Roman" w:cs="Times New Roman"/>
                <w:sz w:val="24"/>
                <w:szCs w:val="24"/>
                <w:lang w:val="tt-RU" w:eastAsia="ru-RU"/>
              </w:rPr>
              <w:t>еллар</w:t>
            </w:r>
          </w:p>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D37CF" w:rsidRPr="00C924E0" w:rsidTr="003B6D15">
        <w:trPr>
          <w:gridAfter w:val="1"/>
          <w:wAfter w:w="180" w:type="dxa"/>
        </w:trPr>
        <w:tc>
          <w:tcPr>
            <w:tcW w:w="34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Ярдәмче программаны финанслау кү</w:t>
            </w:r>
            <w:proofErr w:type="gramStart"/>
            <w:r w:rsidRPr="00C924E0">
              <w:rPr>
                <w:rFonts w:ascii="Times New Roman" w:eastAsia="Times New Roman" w:hAnsi="Times New Roman" w:cs="Times New Roman"/>
                <w:sz w:val="24"/>
                <w:szCs w:val="24"/>
                <w:lang w:eastAsia="ru-RU"/>
              </w:rPr>
              <w:t>л</w:t>
            </w:r>
            <w:proofErr w:type="gramEnd"/>
            <w:r w:rsidRPr="00C924E0">
              <w:rPr>
                <w:rFonts w:ascii="Times New Roman" w:eastAsia="Times New Roman" w:hAnsi="Times New Roman" w:cs="Times New Roman"/>
                <w:sz w:val="24"/>
                <w:szCs w:val="24"/>
                <w:lang w:eastAsia="ru-RU"/>
              </w:rPr>
              <w:t xml:space="preserve">әмнәре һәм </w:t>
            </w:r>
            <w:r w:rsidRPr="00C924E0">
              <w:rPr>
                <w:rFonts w:ascii="Times New Roman" w:eastAsia="Times New Roman" w:hAnsi="Times New Roman" w:cs="Times New Roman"/>
                <w:sz w:val="24"/>
                <w:szCs w:val="24"/>
                <w:lang w:eastAsia="ru-RU"/>
              </w:rPr>
              <w:lastRenderedPageBreak/>
              <w:t>чыганаклары</w:t>
            </w:r>
          </w:p>
        </w:tc>
        <w:tc>
          <w:tcPr>
            <w:tcW w:w="1796"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val="tt-RU" w:eastAsia="ru-RU"/>
              </w:rPr>
              <w:lastRenderedPageBreak/>
              <w:t>Финанслау чыганаклары</w:t>
            </w:r>
          </w:p>
        </w:tc>
        <w:tc>
          <w:tcPr>
            <w:tcW w:w="49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Программаны тормышка ашыру еллары (мең сум)</w:t>
            </w:r>
          </w:p>
        </w:tc>
        <w:tc>
          <w:tcPr>
            <w:tcW w:w="76"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D37CF" w:rsidRPr="00C924E0" w:rsidTr="003B6D15">
        <w:trPr>
          <w:gridAfter w:val="1"/>
          <w:wAfter w:w="180" w:type="dxa"/>
          <w:cantSplit/>
          <w:trHeight w:val="1134"/>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96"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2020</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2021</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2022</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2023</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2024</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2025</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tcPr>
          <w:p w:rsidR="009D37CF" w:rsidRPr="00C924E0" w:rsidRDefault="00776845"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Тормышка ашыру чорында барлыгы</w:t>
            </w:r>
          </w:p>
        </w:tc>
        <w:tc>
          <w:tcPr>
            <w:tcW w:w="76"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D37CF" w:rsidRPr="00C924E0" w:rsidTr="003B6D15">
        <w:trPr>
          <w:gridAfter w:val="1"/>
          <w:wAfter w:w="180" w:type="dxa"/>
          <w:cantSplit/>
          <w:trHeight w:val="1328"/>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Муниципаль</w:t>
            </w:r>
            <w:r w:rsidR="009D37CF" w:rsidRPr="00C924E0">
              <w:rPr>
                <w:rFonts w:ascii="Times New Roman" w:eastAsia="Times New Roman" w:hAnsi="Times New Roman" w:cs="Times New Roman"/>
                <w:sz w:val="24"/>
                <w:szCs w:val="24"/>
                <w:lang w:eastAsia="ru-RU"/>
              </w:rPr>
              <w:t xml:space="preserve"> бюджет</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23 050,94</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4 000,00</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2 694,06</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1 717,17</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31 462,17</w:t>
            </w:r>
          </w:p>
        </w:tc>
        <w:tc>
          <w:tcPr>
            <w:tcW w:w="76"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D37CF" w:rsidRPr="00C924E0" w:rsidTr="003B6D15">
        <w:trPr>
          <w:gridAfter w:val="1"/>
          <w:wAfter w:w="180" w:type="dxa"/>
          <w:cantSplit/>
          <w:trHeight w:val="1470"/>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Федераль</w:t>
            </w:r>
            <w:r w:rsidR="009D37CF" w:rsidRPr="00C924E0">
              <w:rPr>
                <w:rFonts w:ascii="Times New Roman" w:eastAsia="Times New Roman" w:hAnsi="Times New Roman" w:cs="Times New Roman"/>
                <w:sz w:val="24"/>
                <w:szCs w:val="24"/>
                <w:lang w:eastAsia="ru-RU"/>
              </w:rPr>
              <w:t xml:space="preserve"> бюджет</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70 276,95</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46 219,47</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107 050,85</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7 073,51</w:t>
            </w:r>
          </w:p>
        </w:tc>
        <w:tc>
          <w:tcPr>
            <w:tcW w:w="575" w:type="dxa"/>
            <w:tcBorders>
              <w:top w:val="single" w:sz="6" w:space="0" w:color="auto"/>
              <w:left w:val="single" w:sz="4" w:space="0" w:color="auto"/>
              <w:bottom w:val="single" w:sz="6" w:space="0" w:color="auto"/>
              <w:right w:val="single" w:sz="6"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4 735,58</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5 919,48</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241 275,84</w:t>
            </w:r>
          </w:p>
        </w:tc>
        <w:tc>
          <w:tcPr>
            <w:tcW w:w="76"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D37CF" w:rsidRPr="00C924E0" w:rsidTr="003B6D15">
        <w:trPr>
          <w:gridAfter w:val="1"/>
          <w:wAfter w:w="180" w:type="dxa"/>
          <w:cantSplit/>
          <w:trHeight w:val="1452"/>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eastAsia="ru-RU"/>
              </w:rPr>
              <w:t>Республика</w:t>
            </w:r>
            <w:r w:rsidR="009D37CF" w:rsidRPr="00C924E0">
              <w:rPr>
                <w:rFonts w:ascii="Times New Roman" w:eastAsia="Times New Roman" w:hAnsi="Times New Roman" w:cs="Times New Roman"/>
                <w:sz w:val="24"/>
                <w:szCs w:val="24"/>
                <w:lang w:eastAsia="ru-RU"/>
              </w:rPr>
              <w:t xml:space="preserve"> бюджет</w:t>
            </w:r>
            <w:r w:rsidRPr="00C924E0">
              <w:rPr>
                <w:rFonts w:ascii="Times New Roman" w:eastAsia="Times New Roman" w:hAnsi="Times New Roman" w:cs="Times New Roman"/>
                <w:sz w:val="24"/>
                <w:szCs w:val="24"/>
                <w:lang w:val="tt-RU" w:eastAsia="ru-RU"/>
              </w:rPr>
              <w:t>ы</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50 950,21</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15  097,25</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27 947,91</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3 429,39</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1 110,82</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1 388,52</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99 924,10</w:t>
            </w:r>
          </w:p>
        </w:tc>
        <w:tc>
          <w:tcPr>
            <w:tcW w:w="76"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D37CF" w:rsidRPr="00C924E0" w:rsidTr="003B6D15">
        <w:trPr>
          <w:gridAfter w:val="1"/>
          <w:wAfter w:w="180" w:type="dxa"/>
          <w:cantSplit/>
          <w:trHeight w:val="1462"/>
        </w:trPr>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val="tt-RU" w:eastAsia="ru-RU"/>
              </w:rPr>
              <w:t>Башка чыганаклар</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15 757,68</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2 626,40</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16 201,44</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2 737,79</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2 505,60</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3 132,00</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42 960,91</w:t>
            </w:r>
          </w:p>
        </w:tc>
        <w:tc>
          <w:tcPr>
            <w:tcW w:w="76"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D37CF" w:rsidRPr="00C924E0" w:rsidTr="003B6D15">
        <w:trPr>
          <w:gridAfter w:val="1"/>
          <w:wAfter w:w="180" w:type="dxa"/>
          <w:cantSplit/>
          <w:trHeight w:val="1742"/>
        </w:trPr>
        <w:tc>
          <w:tcPr>
            <w:tcW w:w="3465" w:type="dxa"/>
            <w:vMerge w:val="restart"/>
            <w:tcBorders>
              <w:top w:val="nil"/>
              <w:left w:val="single" w:sz="6" w:space="0" w:color="auto"/>
              <w:right w:val="single" w:sz="6" w:space="0" w:color="auto"/>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val="tt-RU" w:eastAsia="ru-RU"/>
              </w:rPr>
              <w:t>Барлыгы</w:t>
            </w:r>
          </w:p>
        </w:tc>
        <w:tc>
          <w:tcPr>
            <w:tcW w:w="716"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160 035,78</w:t>
            </w:r>
          </w:p>
        </w:tc>
        <w:tc>
          <w:tcPr>
            <w:tcW w:w="717"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67 943,12</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153 894,26</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14 957,86</w:t>
            </w:r>
          </w:p>
        </w:tc>
        <w:tc>
          <w:tcPr>
            <w:tcW w:w="57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8 352</w:t>
            </w:r>
          </w:p>
        </w:tc>
        <w:tc>
          <w:tcPr>
            <w:tcW w:w="575" w:type="dxa"/>
            <w:tcBorders>
              <w:top w:val="single" w:sz="6" w:space="0" w:color="auto"/>
              <w:left w:val="single" w:sz="4" w:space="0" w:color="auto"/>
              <w:bottom w:val="single" w:sz="6" w:space="0" w:color="auto"/>
              <w:right w:val="single" w:sz="6" w:space="0" w:color="auto"/>
            </w:tcBorders>
            <w:textDirection w:val="btLr"/>
            <w:vAlign w:val="center"/>
          </w:tcPr>
          <w:p w:rsidR="009D37CF" w:rsidRPr="00C924E0" w:rsidRDefault="009D37CF" w:rsidP="009D37CF">
            <w:pPr>
              <w:spacing w:after="160" w:line="259"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10 440</w:t>
            </w:r>
          </w:p>
        </w:tc>
        <w:tc>
          <w:tcPr>
            <w:tcW w:w="12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extDirection w:val="btLr"/>
            <w:vAlign w:val="center"/>
          </w:tcPr>
          <w:p w:rsidR="009D37CF" w:rsidRPr="00C924E0" w:rsidRDefault="009D37CF" w:rsidP="009D37CF">
            <w:pPr>
              <w:widowControl w:val="0"/>
              <w:autoSpaceDE w:val="0"/>
              <w:autoSpaceDN w:val="0"/>
              <w:adjustRightInd w:val="0"/>
              <w:spacing w:after="0" w:line="240" w:lineRule="auto"/>
              <w:ind w:right="113"/>
              <w:jc w:val="center"/>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415 623,02</w:t>
            </w:r>
          </w:p>
        </w:tc>
        <w:tc>
          <w:tcPr>
            <w:tcW w:w="76"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D37CF" w:rsidRPr="00C924E0" w:rsidTr="003B6D15">
        <w:trPr>
          <w:gridAfter w:val="1"/>
          <w:wAfter w:w="180" w:type="dxa"/>
        </w:trPr>
        <w:tc>
          <w:tcPr>
            <w:tcW w:w="3465"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 xml:space="preserve">Буа муниципаль районы бюджетыннан подпрограмма </w:t>
            </w:r>
            <w:proofErr w:type="gramStart"/>
            <w:r w:rsidRPr="00C924E0">
              <w:rPr>
                <w:rFonts w:ascii="Times New Roman" w:eastAsia="Times New Roman" w:hAnsi="Times New Roman" w:cs="Times New Roman"/>
                <w:sz w:val="24"/>
                <w:szCs w:val="24"/>
                <w:lang w:eastAsia="ru-RU"/>
              </w:rPr>
              <w:t>юн</w:t>
            </w:r>
            <w:proofErr w:type="gramEnd"/>
            <w:r w:rsidRPr="00C924E0">
              <w:rPr>
                <w:rFonts w:ascii="Times New Roman" w:eastAsia="Times New Roman" w:hAnsi="Times New Roman" w:cs="Times New Roman"/>
                <w:sz w:val="24"/>
                <w:szCs w:val="24"/>
                <w:lang w:eastAsia="ru-RU"/>
              </w:rPr>
              <w:t>әлешләре буенча бүлеп бирелә торган акчалар суммасы, Чираттагы финанс елына Буа муниципаль районы бюджеты турында Буа муниципаль районы Советы карары нигезендә, ел саен ачыкланачак</w:t>
            </w:r>
          </w:p>
        </w:tc>
        <w:tc>
          <w:tcPr>
            <w:tcW w:w="76" w:type="dxa"/>
            <w:tcBorders>
              <w:top w:val="nil"/>
              <w:left w:val="nil"/>
              <w:bottom w:val="nil"/>
              <w:right w:val="nil"/>
            </w:tcBorders>
            <w:tcMar>
              <w:top w:w="114" w:type="dxa"/>
              <w:left w:w="28" w:type="dxa"/>
              <w:bottom w:w="114" w:type="dxa"/>
              <w:right w:w="28" w:type="dxa"/>
            </w:tcMar>
          </w:tcPr>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D37CF" w:rsidRPr="009D37CF" w:rsidTr="003B6D15">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val="tt-RU" w:eastAsia="ru-RU"/>
              </w:rPr>
              <w:t xml:space="preserve">Ярдәмче </w:t>
            </w:r>
            <w:r w:rsidRPr="00C924E0">
              <w:rPr>
                <w:rFonts w:ascii="Times New Roman" w:eastAsia="Times New Roman" w:hAnsi="Times New Roman" w:cs="Times New Roman"/>
                <w:sz w:val="24"/>
                <w:szCs w:val="24"/>
                <w:lang w:eastAsia="ru-RU"/>
              </w:rPr>
              <w:t>программаны тормышка ашыруның көтелгән нәтиҗәләре һәм нәтиҗәлелек күрсәткечләре</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776845"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val="tt-RU" w:eastAsia="ru-RU"/>
              </w:rPr>
              <w:t>Гамәлгә кертеләчәк</w:t>
            </w:r>
            <w:r w:rsidR="009D37CF" w:rsidRPr="00C924E0">
              <w:rPr>
                <w:rFonts w:ascii="Times New Roman" w:eastAsia="Times New Roman" w:hAnsi="Times New Roman" w:cs="Times New Roman"/>
                <w:sz w:val="24"/>
                <w:szCs w:val="24"/>
                <w:lang w:eastAsia="ru-RU"/>
              </w:rPr>
              <w:t>:</w:t>
            </w: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авыл территорияләрендә яшәүче гражданнар өчен гомуми мәйданы 1,1 мең кв. метр булган торак;</w:t>
            </w: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29,61 километр озынлыктагы локаль суүткәргечлә</w:t>
            </w:r>
            <w:proofErr w:type="gramStart"/>
            <w:r w:rsidRPr="00C924E0">
              <w:rPr>
                <w:rFonts w:ascii="Times New Roman" w:eastAsia="Times New Roman" w:hAnsi="Times New Roman" w:cs="Times New Roman"/>
                <w:sz w:val="24"/>
                <w:szCs w:val="24"/>
                <w:lang w:eastAsia="ru-RU"/>
              </w:rPr>
              <w:t>р</w:t>
            </w:r>
            <w:proofErr w:type="gramEnd"/>
            <w:r w:rsidRPr="00C924E0">
              <w:rPr>
                <w:rFonts w:ascii="Times New Roman" w:eastAsia="Times New Roman" w:hAnsi="Times New Roman" w:cs="Times New Roman"/>
                <w:sz w:val="24"/>
                <w:szCs w:val="24"/>
                <w:lang w:eastAsia="ru-RU"/>
              </w:rPr>
              <w:t>;</w:t>
            </w: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 xml:space="preserve">авыл территорияләрендә урнашкан торак пунктларның иҗтимагый әһәмиятле объектларына, җитештерү һәм продукцияне эшкәртү объектларына карата 9,2 километр </w:t>
            </w:r>
            <w:r w:rsidRPr="00C924E0">
              <w:rPr>
                <w:rFonts w:ascii="Times New Roman" w:eastAsia="Times New Roman" w:hAnsi="Times New Roman" w:cs="Times New Roman"/>
                <w:sz w:val="24"/>
                <w:szCs w:val="24"/>
                <w:lang w:eastAsia="ru-RU"/>
              </w:rPr>
              <w:lastRenderedPageBreak/>
              <w:t>озынлыктагы гомуми файдаланудагы автомобиль юллары.</w:t>
            </w: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eastAsia="ru-RU"/>
              </w:rPr>
              <w:t xml:space="preserve">компакт торак төзелеше өчен мәйданчыкларны комплекслы төзекләндерү проектлары гамәлгә ашырылган авыл территорияләрендә урнашкан торак пунктлар саны 3 берәмлек тәшкил </w:t>
            </w:r>
            <w:proofErr w:type="gramStart"/>
            <w:r w:rsidRPr="00C924E0">
              <w:rPr>
                <w:rFonts w:ascii="Times New Roman" w:eastAsia="Times New Roman" w:hAnsi="Times New Roman" w:cs="Times New Roman"/>
                <w:sz w:val="24"/>
                <w:szCs w:val="24"/>
                <w:lang w:eastAsia="ru-RU"/>
              </w:rPr>
              <w:t>ит</w:t>
            </w:r>
            <w:proofErr w:type="gramEnd"/>
            <w:r w:rsidRPr="00C924E0">
              <w:rPr>
                <w:rFonts w:ascii="Times New Roman" w:eastAsia="Times New Roman" w:hAnsi="Times New Roman" w:cs="Times New Roman"/>
                <w:sz w:val="24"/>
                <w:szCs w:val="24"/>
                <w:lang w:eastAsia="ru-RU"/>
              </w:rPr>
              <w:t>әчәк;</w:t>
            </w: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val="tt-RU" w:eastAsia="ru-RU"/>
              </w:rPr>
              <w:t>инженерлык инфраструктурасы объектлары белән төзекләндерү һәм авыл территорияләрендә урнашкан мәйданчыкларны төзекләндерү буенча гамәлгә ашырылган проектлар саны компакт торак төзелеше өчен 3 берәмлек тәшкил итәчәк;</w:t>
            </w: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 xml:space="preserve">авыл территорияләрен төзекләндерү буенча гамәлгә ашырылган проектлар саны 90 берәмлек тәшкил </w:t>
            </w:r>
            <w:proofErr w:type="gramStart"/>
            <w:r w:rsidRPr="00C924E0">
              <w:rPr>
                <w:rFonts w:ascii="Times New Roman" w:eastAsia="Times New Roman" w:hAnsi="Times New Roman" w:cs="Times New Roman"/>
                <w:sz w:val="24"/>
                <w:szCs w:val="24"/>
                <w:lang w:eastAsia="ru-RU"/>
              </w:rPr>
              <w:t>ит</w:t>
            </w:r>
            <w:proofErr w:type="gramEnd"/>
            <w:r w:rsidRPr="00C924E0">
              <w:rPr>
                <w:rFonts w:ascii="Times New Roman" w:eastAsia="Times New Roman" w:hAnsi="Times New Roman" w:cs="Times New Roman"/>
                <w:sz w:val="24"/>
                <w:szCs w:val="24"/>
                <w:lang w:eastAsia="ru-RU"/>
              </w:rPr>
              <w:t>әчәк;</w:t>
            </w:r>
          </w:p>
          <w:p w:rsidR="00776845"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 xml:space="preserve">югары белемнең федераль дәүләт мәгариф оешмаларында укыган студентлар саны 77 кеше тәшкил </w:t>
            </w:r>
            <w:proofErr w:type="gramStart"/>
            <w:r w:rsidRPr="00C924E0">
              <w:rPr>
                <w:rFonts w:ascii="Times New Roman" w:eastAsia="Times New Roman" w:hAnsi="Times New Roman" w:cs="Times New Roman"/>
                <w:sz w:val="24"/>
                <w:szCs w:val="24"/>
                <w:lang w:eastAsia="ru-RU"/>
              </w:rPr>
              <w:t>ит</w:t>
            </w:r>
            <w:proofErr w:type="gramEnd"/>
            <w:r w:rsidRPr="00C924E0">
              <w:rPr>
                <w:rFonts w:ascii="Times New Roman" w:eastAsia="Times New Roman" w:hAnsi="Times New Roman" w:cs="Times New Roman"/>
                <w:sz w:val="24"/>
                <w:szCs w:val="24"/>
                <w:lang w:eastAsia="ru-RU"/>
              </w:rPr>
              <w:t>әчәк;</w:t>
            </w:r>
          </w:p>
          <w:p w:rsidR="009D37CF" w:rsidRPr="00C924E0" w:rsidRDefault="00776845" w:rsidP="00776845">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C924E0">
              <w:rPr>
                <w:rFonts w:ascii="Times New Roman" w:eastAsia="Times New Roman" w:hAnsi="Times New Roman" w:cs="Times New Roman"/>
                <w:sz w:val="24"/>
                <w:szCs w:val="24"/>
                <w:lang w:eastAsia="ru-RU"/>
              </w:rPr>
              <w:t>югары белемнең федераль дәүләт мәгариф оешмаларында укыган хезмәткәрлә</w:t>
            </w:r>
            <w:proofErr w:type="gramStart"/>
            <w:r w:rsidRPr="00C924E0">
              <w:rPr>
                <w:rFonts w:ascii="Times New Roman" w:eastAsia="Times New Roman" w:hAnsi="Times New Roman" w:cs="Times New Roman"/>
                <w:sz w:val="24"/>
                <w:szCs w:val="24"/>
                <w:lang w:eastAsia="ru-RU"/>
              </w:rPr>
              <w:t>р</w:t>
            </w:r>
            <w:proofErr w:type="gramEnd"/>
            <w:r w:rsidRPr="00C924E0">
              <w:rPr>
                <w:rFonts w:ascii="Times New Roman" w:eastAsia="Times New Roman" w:hAnsi="Times New Roman" w:cs="Times New Roman"/>
                <w:sz w:val="24"/>
                <w:szCs w:val="24"/>
                <w:lang w:eastAsia="ru-RU"/>
              </w:rPr>
              <w:t xml:space="preserve"> саны 7 кеше булачак</w:t>
            </w:r>
            <w:r w:rsidRPr="00C924E0">
              <w:rPr>
                <w:rFonts w:ascii="Times New Roman" w:eastAsia="Times New Roman" w:hAnsi="Times New Roman" w:cs="Times New Roman"/>
                <w:sz w:val="24"/>
                <w:szCs w:val="24"/>
                <w:lang w:val="tt-RU" w:eastAsia="ru-RU"/>
              </w:rPr>
              <w:t>;</w:t>
            </w:r>
          </w:p>
        </w:tc>
      </w:tr>
      <w:tr w:rsidR="009D37CF" w:rsidRPr="00C924E0" w:rsidTr="003B6D15">
        <w:trPr>
          <w:gridAfter w:val="2"/>
          <w:wAfter w:w="25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5D0A94"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val="tt-RU" w:eastAsia="ru-RU"/>
              </w:rPr>
              <w:lastRenderedPageBreak/>
              <w:t xml:space="preserve">Ярдәмче </w:t>
            </w:r>
            <w:r w:rsidRPr="00C924E0">
              <w:rPr>
                <w:rFonts w:ascii="Times New Roman" w:eastAsia="Times New Roman" w:hAnsi="Times New Roman" w:cs="Times New Roman"/>
                <w:sz w:val="24"/>
                <w:szCs w:val="24"/>
                <w:lang w:eastAsia="ru-RU"/>
              </w:rPr>
              <w:t>программаны гамәлгә ашыруны тикшереп торуны оештыру системасы</w:t>
            </w:r>
          </w:p>
        </w:tc>
        <w:tc>
          <w:tcPr>
            <w:tcW w:w="674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D37CF" w:rsidRPr="00C924E0" w:rsidRDefault="005D0A94" w:rsidP="009D37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 xml:space="preserve">Татарстан Республикасы Буа муниципаль районы </w:t>
            </w:r>
            <w:r w:rsidRPr="00C924E0">
              <w:rPr>
                <w:rFonts w:ascii="Times New Roman" w:eastAsia="Times New Roman" w:hAnsi="Times New Roman" w:cs="Times New Roman"/>
                <w:sz w:val="24"/>
                <w:szCs w:val="24"/>
                <w:lang w:val="tt-RU" w:eastAsia="ru-RU"/>
              </w:rPr>
              <w:t>Б</w:t>
            </w:r>
            <w:r w:rsidRPr="00C924E0">
              <w:rPr>
                <w:rFonts w:ascii="Times New Roman" w:eastAsia="Times New Roman" w:hAnsi="Times New Roman" w:cs="Times New Roman"/>
                <w:sz w:val="24"/>
                <w:szCs w:val="24"/>
                <w:lang w:eastAsia="ru-RU"/>
              </w:rPr>
              <w:t>ашкарма комитеты</w:t>
            </w:r>
          </w:p>
        </w:tc>
      </w:tr>
    </w:tbl>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76845" w:rsidRPr="00C924E0" w:rsidRDefault="009D37CF" w:rsidP="009D37C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val="tt-RU" w:eastAsia="ru-RU"/>
        </w:rPr>
      </w:pPr>
      <w:r w:rsidRPr="00C924E0">
        <w:rPr>
          <w:rFonts w:ascii="Times New Roman" w:eastAsia="Times New Roman" w:hAnsi="Times New Roman" w:cs="Times New Roman"/>
          <w:b/>
          <w:bCs/>
          <w:sz w:val="28"/>
          <w:szCs w:val="28"/>
          <w:lang w:eastAsia="ru-RU"/>
        </w:rPr>
        <w:t xml:space="preserve">I. </w:t>
      </w:r>
      <w:r w:rsidR="00776845" w:rsidRPr="00C924E0">
        <w:rPr>
          <w:rFonts w:ascii="Times New Roman" w:eastAsia="Times New Roman" w:hAnsi="Times New Roman" w:cs="Times New Roman"/>
          <w:b/>
          <w:bCs/>
          <w:sz w:val="28"/>
          <w:szCs w:val="28"/>
          <w:lang w:val="tt-RU" w:eastAsia="ru-RU"/>
        </w:rPr>
        <w:t xml:space="preserve">Ярдәмче </w:t>
      </w:r>
      <w:r w:rsidR="00776845" w:rsidRPr="00C924E0">
        <w:rPr>
          <w:rFonts w:ascii="Times New Roman" w:eastAsia="Times New Roman" w:hAnsi="Times New Roman" w:cs="Times New Roman"/>
          <w:b/>
          <w:bCs/>
          <w:sz w:val="28"/>
          <w:szCs w:val="28"/>
          <w:lang w:eastAsia="ru-RU"/>
        </w:rPr>
        <w:t xml:space="preserve">программаны гамәлгә ашыру өлкәсе, төп проблемалар, аларның чишелешен бәяләү һәм үсеш фаразы </w:t>
      </w:r>
    </w:p>
    <w:p w:rsidR="00776845" w:rsidRPr="00C924E0" w:rsidRDefault="00776845"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Буа муниципаль районының хәзерге заманда үсеше дәү</w:t>
      </w:r>
      <w:proofErr w:type="gramStart"/>
      <w:r w:rsidRPr="00C924E0">
        <w:rPr>
          <w:rFonts w:ascii="Times New Roman" w:eastAsia="Times New Roman" w:hAnsi="Times New Roman" w:cs="Times New Roman"/>
          <w:sz w:val="28"/>
          <w:szCs w:val="28"/>
          <w:lang w:eastAsia="ru-RU"/>
        </w:rPr>
        <w:t>л</w:t>
      </w:r>
      <w:proofErr w:type="gramEnd"/>
      <w:r w:rsidRPr="00C924E0">
        <w:rPr>
          <w:rFonts w:ascii="Times New Roman" w:eastAsia="Times New Roman" w:hAnsi="Times New Roman" w:cs="Times New Roman"/>
          <w:sz w:val="28"/>
          <w:szCs w:val="28"/>
          <w:lang w:eastAsia="ru-RU"/>
        </w:rPr>
        <w:t>әт тарафыннан авыл территорияләрен үстерүгә игътибар арту белән характерлана.</w:t>
      </w:r>
    </w:p>
    <w:p w:rsidR="00C924E0" w:rsidRPr="00C924E0" w:rsidRDefault="00776845" w:rsidP="009D37CF">
      <w:pPr>
        <w:autoSpaceDE w:val="0"/>
        <w:autoSpaceDN w:val="0"/>
        <w:adjustRightInd w:val="0"/>
        <w:spacing w:after="0" w:line="240" w:lineRule="auto"/>
        <w:jc w:val="both"/>
        <w:rPr>
          <w:lang w:val="tt-RU"/>
        </w:rPr>
      </w:pPr>
      <w:r w:rsidRPr="00C924E0">
        <w:rPr>
          <w:rFonts w:ascii="Times New Roman" w:eastAsia="Times New Roman" w:hAnsi="Times New Roman" w:cs="Times New Roman"/>
          <w:sz w:val="28"/>
          <w:szCs w:val="28"/>
          <w:lang w:val="tt-RU" w:eastAsia="ru-RU"/>
        </w:rPr>
        <w:t xml:space="preserve">Буа муниципаль районында </w:t>
      </w:r>
      <w:r w:rsidR="00C924E0" w:rsidRPr="00C924E0">
        <w:rPr>
          <w:rFonts w:ascii="Times New Roman" w:eastAsia="Times New Roman" w:hAnsi="Times New Roman" w:cs="Times New Roman"/>
          <w:sz w:val="28"/>
          <w:szCs w:val="28"/>
          <w:lang w:val="tt-RU" w:eastAsia="ru-RU"/>
        </w:rPr>
        <w:t>2014 елдан башлап,</w:t>
      </w:r>
      <w:r w:rsidR="00C924E0" w:rsidRPr="00C924E0">
        <w:rPr>
          <w:lang w:val="tt-RU"/>
        </w:rPr>
        <w:t xml:space="preserve"> </w:t>
      </w:r>
      <w:r w:rsidR="00C924E0" w:rsidRPr="00C924E0">
        <w:rPr>
          <w:rFonts w:ascii="Times New Roman" w:eastAsia="Times New Roman" w:hAnsi="Times New Roman" w:cs="Times New Roman"/>
          <w:sz w:val="28"/>
          <w:szCs w:val="28"/>
          <w:lang w:val="tt-RU" w:eastAsia="ru-RU"/>
        </w:rPr>
        <w:t>Россия Федерациясе Хөкүмәтенең 2013 елның 15 июлендәге «2014 - 2017 елларга һәм 2020 елга кадәр чорга авыл территорияләрен тотрыклы үстерү» федераль максатчан программасы турында» карары белән расланган</w:t>
      </w:r>
      <w:r w:rsidR="00C924E0" w:rsidRPr="00C924E0">
        <w:rPr>
          <w:lang w:val="tt-RU"/>
        </w:rPr>
        <w:t xml:space="preserve"> </w:t>
      </w:r>
      <w:r w:rsidR="00C924E0" w:rsidRPr="00C924E0">
        <w:rPr>
          <w:rFonts w:ascii="Times New Roman" w:eastAsia="Times New Roman" w:hAnsi="Times New Roman" w:cs="Times New Roman"/>
          <w:sz w:val="28"/>
          <w:szCs w:val="28"/>
          <w:lang w:val="tt-RU" w:eastAsia="ru-RU"/>
        </w:rPr>
        <w:t>«2014 - 2017 елларга һәм 2020 елга кадәр чорга авыл территорияләрен тотрыклы үстерү» федераль максатчан программасы гамәлгә ашырылды.</w:t>
      </w:r>
      <w:r w:rsidR="00C924E0" w:rsidRPr="00C924E0">
        <w:rPr>
          <w:lang w:val="tt-RU"/>
        </w:rPr>
        <w:t xml:space="preserve"> </w:t>
      </w:r>
      <w:r w:rsidR="00C924E0" w:rsidRPr="00C924E0">
        <w:rPr>
          <w:rFonts w:ascii="Times New Roman" w:eastAsia="Times New Roman" w:hAnsi="Times New Roman" w:cs="Times New Roman"/>
          <w:sz w:val="28"/>
          <w:szCs w:val="28"/>
          <w:lang w:val="tt-RU" w:eastAsia="ru-RU"/>
        </w:rPr>
        <w:t>Программа буенча 11 юнәлеш буенча чаралар, шул исәптән инженерлык челтәрләре, социаль-мәдәни, сәламәтлек саклау, торак һәм башка өлкәләрдә финансланды.</w:t>
      </w:r>
      <w:r w:rsidR="00C924E0" w:rsidRPr="00C924E0">
        <w:rPr>
          <w:lang w:val="tt-RU"/>
        </w:rPr>
        <w:t xml:space="preserve"> </w:t>
      </w:r>
      <w:r w:rsidR="00C924E0" w:rsidRPr="00C924E0">
        <w:rPr>
          <w:rFonts w:ascii="Times New Roman" w:eastAsia="Times New Roman" w:hAnsi="Times New Roman" w:cs="Times New Roman"/>
          <w:sz w:val="28"/>
          <w:szCs w:val="28"/>
          <w:lang w:val="tt-RU" w:eastAsia="ru-RU"/>
        </w:rPr>
        <w:t>2014 елдан әлеге программа кысаларында авыл җирлегендә эшләүче яшь гаиләләрне һәм яшь белгечләрне торак белән тәэмин итү чаралары гамәлгә ашырылды.</w:t>
      </w:r>
      <w:r w:rsidR="00C924E0" w:rsidRPr="00C924E0">
        <w:rPr>
          <w:lang w:val="tt-RU"/>
        </w:rPr>
        <w:t xml:space="preserve"> </w:t>
      </w:r>
      <w:r w:rsidR="00C924E0" w:rsidRPr="00C924E0">
        <w:rPr>
          <w:rFonts w:ascii="Times New Roman" w:eastAsia="Times New Roman" w:hAnsi="Times New Roman" w:cs="Times New Roman"/>
          <w:sz w:val="28"/>
          <w:szCs w:val="28"/>
          <w:lang w:val="tt-RU" w:eastAsia="ru-RU"/>
        </w:rPr>
        <w:t>2006 елдан алып 2013 елның 1 гыйнварына кадәр дәүләт ярдәме алучылар саны 230 гаилә тәшкил иткән, 23,2 мең кв. метр күләмендә торак тапшырылган. Авыл җирлегендә торак йортларны (фатирларны) челтәр газы белән газлаштыру дәрәҗәсе 99,1 процент тәшкил иткән, авыл халкының эчәргә яраклы су белән тәэмин ителеш дәрәҗәсе - 78,2 процентка кадәр.</w:t>
      </w:r>
      <w:r w:rsidR="00C924E0" w:rsidRPr="00C924E0">
        <w:rPr>
          <w:lang w:val="tt-RU"/>
        </w:rPr>
        <w:t xml:space="preserve"> </w:t>
      </w:r>
    </w:p>
    <w:p w:rsidR="00C924E0" w:rsidRPr="00C924E0" w:rsidRDefault="00C924E0"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Авылда яшәү шартларын яхшырту, башка факторлар белән беррәттән, аграр өлкәдә инвестицион активлыкны арттыруга, социаль ситуацияне яхшыртуга ярдәм итте.</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Шул ук вакытта гамәлгә ашырылган чаралар авыл территорияләренең икътисадый потенциалын тулысынча һәм нәтиҗәле файдалану һәм авыл халкының тормыш сыйфатын күтәрү өчен җитәрлек түгел.</w:t>
      </w:r>
    </w:p>
    <w:p w:rsidR="00776845"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Территорияләрне тотрыклы үстерү чараларын гамәлгә ашыруда дәүләтнең ролен көчәйтүнең максатчанлыгы нигезләнгән:</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lastRenderedPageBreak/>
        <w:t>авыл территорияләрен тотрыклы үстерүнең максатчан җайланмаларының авылда тормыш дәрәҗәсен һәм сыйфатын күтәрү, икътисадның аграр һәм башка секторларын икътисадый үстерү өчен социаль нигезләр булдыру өлешендә Россиянең социаль-икътисадый үсеш өстенлекләре белән үзара бәйләнеше;</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 xml:space="preserve">авыл территорияләрендәге социаль проблемаларның аларны хәл </w:t>
      </w:r>
      <w:proofErr w:type="gramStart"/>
      <w:r w:rsidRPr="00C924E0">
        <w:rPr>
          <w:rFonts w:ascii="Times New Roman" w:eastAsia="Times New Roman" w:hAnsi="Times New Roman" w:cs="Times New Roman"/>
          <w:sz w:val="28"/>
          <w:szCs w:val="28"/>
          <w:lang w:eastAsia="ru-RU"/>
        </w:rPr>
        <w:t>ит</w:t>
      </w:r>
      <w:proofErr w:type="gramEnd"/>
      <w:r w:rsidRPr="00C924E0">
        <w:rPr>
          <w:rFonts w:ascii="Times New Roman" w:eastAsia="Times New Roman" w:hAnsi="Times New Roman" w:cs="Times New Roman"/>
          <w:sz w:val="28"/>
          <w:szCs w:val="28"/>
          <w:lang w:eastAsia="ru-RU"/>
        </w:rPr>
        <w:t>үгә системалы якын килүне таләп итә торган озак сроклы характеры;</w:t>
      </w:r>
    </w:p>
    <w:p w:rsidR="00C924E0" w:rsidRPr="00C924E0" w:rsidRDefault="00C924E0"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дәүләт ярдәмен җәлеп итүне таләп итә торган авыл проблемалы мәсьәлә</w:t>
      </w:r>
      <w:proofErr w:type="gramStart"/>
      <w:r w:rsidRPr="00C924E0">
        <w:rPr>
          <w:rFonts w:ascii="Times New Roman" w:eastAsia="Times New Roman" w:hAnsi="Times New Roman" w:cs="Times New Roman"/>
          <w:sz w:val="28"/>
          <w:szCs w:val="28"/>
          <w:lang w:eastAsia="ru-RU"/>
        </w:rPr>
        <w:t>л</w:t>
      </w:r>
      <w:proofErr w:type="gramEnd"/>
      <w:r w:rsidRPr="00C924E0">
        <w:rPr>
          <w:rFonts w:ascii="Times New Roman" w:eastAsia="Times New Roman" w:hAnsi="Times New Roman" w:cs="Times New Roman"/>
          <w:sz w:val="28"/>
          <w:szCs w:val="28"/>
          <w:lang w:eastAsia="ru-RU"/>
        </w:rPr>
        <w:t>әрен хәл итүнең чыгымлы булуы.</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Әлеге программа максатларына ирешү авыл территорияләрендә яшәүнең уңайлылыгын күтәрүгә, агросәнәгать комплексында һәм тулаем авыл икътисадында инвестицион активлыкны үстерү өчен уңай шартлар булдыруга ярдәм итәчәк.</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 xml:space="preserve">ярдәмче программа максатларына ирешү өчен авыл территорияләрен комплекслы үстерү өлкәсендә куелган бурычларны хәл </w:t>
      </w:r>
      <w:proofErr w:type="gramStart"/>
      <w:r w:rsidRPr="00C924E0">
        <w:rPr>
          <w:rFonts w:ascii="Times New Roman" w:eastAsia="Times New Roman" w:hAnsi="Times New Roman" w:cs="Times New Roman"/>
          <w:sz w:val="28"/>
          <w:szCs w:val="28"/>
          <w:lang w:eastAsia="ru-RU"/>
        </w:rPr>
        <w:t>ит</w:t>
      </w:r>
      <w:proofErr w:type="gramEnd"/>
      <w:r w:rsidRPr="00C924E0">
        <w:rPr>
          <w:rFonts w:ascii="Times New Roman" w:eastAsia="Times New Roman" w:hAnsi="Times New Roman" w:cs="Times New Roman"/>
          <w:sz w:val="28"/>
          <w:szCs w:val="28"/>
          <w:lang w:eastAsia="ru-RU"/>
        </w:rPr>
        <w:t>ү кирәклеген нигезләү булып тора:</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уңайсыз демографик вәзгыять, ул авыл җирлегендә хезмәт потенциалын формалаштыруга сизелерлек йогынты ясый;</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территорияләрендә социаль һәм инженерлык инфраструктурасы объектлары белән тәэмин ителешнең түбән дәрәҗәсе;</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җирлегендә торак базары үсеше дәрәҗәсе түбән булу һәм авыл халкы өчен торак шартларын яхшырту проблемаларын хәл итү мөмкинлеге булмау;</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яшәү тирәлеге буларак авыл җирлегенең канәгатьсезлеге һәм миграция кәефләре арту, шул исәптән авыл яшьләре арасында;</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24E0">
        <w:rPr>
          <w:rFonts w:ascii="Times New Roman" w:eastAsia="Times New Roman" w:hAnsi="Times New Roman" w:cs="Times New Roman"/>
          <w:sz w:val="28"/>
          <w:szCs w:val="28"/>
          <w:lang w:eastAsia="ru-RU"/>
        </w:rPr>
        <w:t xml:space="preserve">авыл халкының социаль активлыгы </w:t>
      </w:r>
      <w:proofErr w:type="gramStart"/>
      <w:r w:rsidRPr="00C924E0">
        <w:rPr>
          <w:rFonts w:ascii="Times New Roman" w:eastAsia="Times New Roman" w:hAnsi="Times New Roman" w:cs="Times New Roman"/>
          <w:sz w:val="28"/>
          <w:szCs w:val="28"/>
          <w:lang w:eastAsia="ru-RU"/>
        </w:rPr>
        <w:t>түб</w:t>
      </w:r>
      <w:proofErr w:type="gramEnd"/>
      <w:r w:rsidRPr="00C924E0">
        <w:rPr>
          <w:rFonts w:ascii="Times New Roman" w:eastAsia="Times New Roman" w:hAnsi="Times New Roman" w:cs="Times New Roman"/>
          <w:sz w:val="28"/>
          <w:szCs w:val="28"/>
          <w:lang w:eastAsia="ru-RU"/>
        </w:rPr>
        <w:t>ән булу;</w:t>
      </w:r>
    </w:p>
    <w:p w:rsidR="00C924E0" w:rsidRPr="00C924E0" w:rsidRDefault="00C924E0" w:rsidP="00C924E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 xml:space="preserve">авыл территорияләрен үстерү перспективаларына җәмгыятьтә </w:t>
      </w:r>
      <w:proofErr w:type="gramStart"/>
      <w:r w:rsidRPr="00C924E0">
        <w:rPr>
          <w:rFonts w:ascii="Times New Roman" w:eastAsia="Times New Roman" w:hAnsi="Times New Roman" w:cs="Times New Roman"/>
          <w:sz w:val="28"/>
          <w:szCs w:val="28"/>
          <w:lang w:eastAsia="ru-RU"/>
        </w:rPr>
        <w:t>у</w:t>
      </w:r>
      <w:proofErr w:type="gramEnd"/>
      <w:r w:rsidRPr="00C924E0">
        <w:rPr>
          <w:rFonts w:ascii="Times New Roman" w:eastAsia="Times New Roman" w:hAnsi="Times New Roman" w:cs="Times New Roman"/>
          <w:sz w:val="28"/>
          <w:szCs w:val="28"/>
          <w:lang w:eastAsia="ru-RU"/>
        </w:rPr>
        <w:t>ңай карашлар булмау.</w:t>
      </w:r>
    </w:p>
    <w:p w:rsidR="009D37CF" w:rsidRPr="00C924E0" w:rsidRDefault="00C924E0"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территорияләрен комплекслы үстерү» Россия Федерациясе Хөкүмәтенең «Авыл территорияләрен комплекслы үстерү» Россия Федерациясе дәүләт программасын раслау турында һәм Россия Федерациясе Хөкүмәтенең кайбер актларына үзгәрешләр кертү хакында» 2019 елның 31 маендагы 696 номерлы карары белән расланган «Авыл территорияләрен комплекслы үстерү» Россия Федерациясе дәүләт программасы нигезендә ярдәмче программа эшләнде.</w:t>
      </w:r>
    </w:p>
    <w:p w:rsidR="00C924E0" w:rsidRPr="00C924E0" w:rsidRDefault="00C924E0"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9D37CF" w:rsidRPr="00C924E0" w:rsidRDefault="009D37CF" w:rsidP="005D0A94">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
          <w:bCs/>
          <w:sz w:val="28"/>
          <w:szCs w:val="28"/>
          <w:lang w:eastAsia="ru-RU"/>
        </w:rPr>
        <w:t xml:space="preserve">II. </w:t>
      </w:r>
      <w:r w:rsidR="005D0A94" w:rsidRPr="00C924E0">
        <w:rPr>
          <w:rFonts w:ascii="Times New Roman" w:eastAsia="Times New Roman" w:hAnsi="Times New Roman" w:cs="Times New Roman"/>
          <w:b/>
          <w:bCs/>
          <w:sz w:val="28"/>
          <w:szCs w:val="28"/>
          <w:lang w:val="tt-RU" w:eastAsia="ru-RU"/>
        </w:rPr>
        <w:t xml:space="preserve">Ярдәмче </w:t>
      </w:r>
      <w:r w:rsidR="005D0A94" w:rsidRPr="00C924E0">
        <w:rPr>
          <w:rFonts w:ascii="Times New Roman" w:eastAsia="Times New Roman" w:hAnsi="Times New Roman" w:cs="Times New Roman"/>
          <w:b/>
          <w:bCs/>
          <w:sz w:val="28"/>
          <w:szCs w:val="28"/>
          <w:lang w:eastAsia="ru-RU"/>
        </w:rPr>
        <w:t>программаның максатлары, бурычлары һәм төп көтелә торган ахыргы нәтиҗәләре, аны гамәлгә ашыру сроклары</w:t>
      </w:r>
    </w:p>
    <w:p w:rsidR="009D37CF" w:rsidRPr="00C924E0"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0A94" w:rsidRPr="00C924E0" w:rsidRDefault="005D0A94" w:rsidP="005D0A9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 xml:space="preserve">Ярдәмче программа </w:t>
      </w:r>
      <w:r w:rsidRPr="00C924E0">
        <w:rPr>
          <w:rFonts w:ascii="Times New Roman" w:eastAsia="Times New Roman" w:hAnsi="Times New Roman" w:cs="Times New Roman"/>
          <w:sz w:val="28"/>
          <w:szCs w:val="28"/>
          <w:lang w:eastAsia="ru-RU"/>
        </w:rPr>
        <w:t>максаты - авыл территорияләрендә яшәү өчен уңайлы шартлар тудыру һәм авыл тормышына уңай мөнәсәбәт формалаштыру.</w:t>
      </w:r>
    </w:p>
    <w:p w:rsidR="005D0A94" w:rsidRPr="00C924E0" w:rsidRDefault="005D0A94" w:rsidP="005D0A9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Максатларга ирешү өчен авыл халкының уңайлы торакка булган ихтыяҗларын канәгатьләндерү, авылның социаль-инженерлык төзеклеге дәрәҗәсен күтәрү һәм автомобиль юллары белән тәэмин итү бурычларын хәл итәргә кирәк.</w:t>
      </w:r>
    </w:p>
    <w:p w:rsidR="005D0A94" w:rsidRPr="00C924E0" w:rsidRDefault="005D0A94" w:rsidP="005D0A9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 xml:space="preserve">Булган потенциалны нәтиҗәле файдалану, дәүләт ярдәме һәм бюджеттан тыш инвестицияләрне җәлеп </w:t>
      </w:r>
      <w:proofErr w:type="gramStart"/>
      <w:r w:rsidRPr="00C924E0">
        <w:rPr>
          <w:rFonts w:ascii="Times New Roman" w:eastAsia="Times New Roman" w:hAnsi="Times New Roman" w:cs="Times New Roman"/>
          <w:sz w:val="28"/>
          <w:szCs w:val="28"/>
          <w:lang w:eastAsia="ru-RU"/>
        </w:rPr>
        <w:t>ит</w:t>
      </w:r>
      <w:proofErr w:type="gramEnd"/>
      <w:r w:rsidRPr="00C924E0">
        <w:rPr>
          <w:rFonts w:ascii="Times New Roman" w:eastAsia="Times New Roman" w:hAnsi="Times New Roman" w:cs="Times New Roman"/>
          <w:sz w:val="28"/>
          <w:szCs w:val="28"/>
          <w:lang w:eastAsia="ru-RU"/>
        </w:rPr>
        <w:t>ү куелган максатларга ирешергә мөмкинлек бирә.</w:t>
      </w:r>
    </w:p>
    <w:p w:rsidR="005D0A94" w:rsidRPr="00C924E0" w:rsidRDefault="005D0A94" w:rsidP="005D0A9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Куелган максатларга һәм бурычларга ирешү түбәндәгеләрне тәэмин итәчәк:</w:t>
      </w:r>
    </w:p>
    <w:p w:rsidR="005D0A94" w:rsidRPr="00C924E0" w:rsidRDefault="005D0A94"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lastRenderedPageBreak/>
        <w:t>авыл территорияләрендә яшәүче гражданнар өчен гомуми мәйданы 1,1 мең кв. метр булган торак кертү;</w:t>
      </w:r>
      <w:r w:rsidRPr="00C924E0">
        <w:rPr>
          <w:lang w:val="tt-RU"/>
        </w:rPr>
        <w:t xml:space="preserve"> </w:t>
      </w:r>
      <w:r w:rsidRPr="00C924E0">
        <w:rPr>
          <w:rFonts w:ascii="Times New Roman" w:eastAsia="Times New Roman" w:hAnsi="Times New Roman" w:cs="Times New Roman"/>
          <w:sz w:val="28"/>
          <w:szCs w:val="28"/>
          <w:lang w:val="tt-RU" w:eastAsia="ru-RU"/>
        </w:rPr>
        <w:t>29,61 километр озынлыктагы локаль суүткәргечләр кертү;</w:t>
      </w:r>
      <w:r w:rsidRPr="00C924E0">
        <w:rPr>
          <w:lang w:val="tt-RU"/>
        </w:rPr>
        <w:t xml:space="preserve"> </w:t>
      </w:r>
      <w:r w:rsidRPr="00C924E0">
        <w:rPr>
          <w:rFonts w:ascii="Times New Roman" w:eastAsia="Times New Roman" w:hAnsi="Times New Roman" w:cs="Times New Roman"/>
          <w:sz w:val="28"/>
          <w:szCs w:val="28"/>
          <w:lang w:val="tt-RU" w:eastAsia="ru-RU"/>
        </w:rPr>
        <w:t>авыл территорияләрендә урнашкан торак пунктларның иҗтимагый әһәмиятле объектларына, продукция җитештерү һәм эшкәртү объектларына карата 9,2 километр озынлыктагы гомуми файдаланудагы автомобиль юлларын эксплуатациягә кертү;</w:t>
      </w:r>
      <w:r w:rsidRPr="00C924E0">
        <w:rPr>
          <w:lang w:val="tt-RU"/>
        </w:rPr>
        <w:t xml:space="preserve"> </w:t>
      </w:r>
      <w:r w:rsidRPr="00C924E0">
        <w:rPr>
          <w:rFonts w:ascii="Times New Roman" w:eastAsia="Times New Roman" w:hAnsi="Times New Roman" w:cs="Times New Roman"/>
          <w:sz w:val="28"/>
          <w:szCs w:val="28"/>
          <w:lang w:val="tt-RU" w:eastAsia="ru-RU"/>
        </w:rPr>
        <w:t>3 берәмлек күләмендә компакт торак төзелешенә мәйданчыкларны комплекслы төзекләндерү проектларын гамәлгә ашыру;</w:t>
      </w:r>
      <w:r w:rsidRPr="00C924E0">
        <w:rPr>
          <w:lang w:val="tt-RU"/>
        </w:rPr>
        <w:t xml:space="preserve"> </w:t>
      </w:r>
      <w:r w:rsidRPr="00C924E0">
        <w:rPr>
          <w:rFonts w:ascii="Times New Roman" w:eastAsia="Times New Roman" w:hAnsi="Times New Roman" w:cs="Times New Roman"/>
          <w:sz w:val="28"/>
          <w:szCs w:val="28"/>
          <w:lang w:val="tt-RU" w:eastAsia="ru-RU"/>
        </w:rPr>
        <w:t>инженерлык инфраструктурасы объектлары белән тәэмин итү һәм авыл территорияләрендә урнашкан мәйданчыкларны төзекләндерү проектларын 3 берәмлек компакт торак төзелеше өчен гамәлгә ашыру;</w:t>
      </w:r>
      <w:r w:rsidRPr="00C924E0">
        <w:rPr>
          <w:lang w:val="tt-RU"/>
        </w:rPr>
        <w:t xml:space="preserve"> </w:t>
      </w:r>
      <w:r w:rsidRPr="00C924E0">
        <w:rPr>
          <w:rFonts w:ascii="Times New Roman" w:eastAsia="Times New Roman" w:hAnsi="Times New Roman" w:cs="Times New Roman"/>
          <w:sz w:val="28"/>
          <w:szCs w:val="28"/>
          <w:lang w:val="tt-RU" w:eastAsia="ru-RU"/>
        </w:rPr>
        <w:t>90 берәмлек күләмендә авыл территорияләрен төзекләндерү проектларын гамәлгә ашыру; югары белемнең федераль дәүләт мәгариф оешмаларында укыган студентлар саны 77 кеше тәшкил итәчәк;</w:t>
      </w:r>
      <w:r w:rsidRPr="00C924E0">
        <w:rPr>
          <w:lang w:val="tt-RU"/>
        </w:rPr>
        <w:t xml:space="preserve"> </w:t>
      </w:r>
      <w:r w:rsidRPr="00C924E0">
        <w:rPr>
          <w:rFonts w:ascii="Times New Roman" w:eastAsia="Times New Roman" w:hAnsi="Times New Roman" w:cs="Times New Roman"/>
          <w:sz w:val="28"/>
          <w:szCs w:val="28"/>
          <w:lang w:val="tt-RU" w:eastAsia="ru-RU"/>
        </w:rPr>
        <w:t>югары белемнең федераль дәүләт мәгариф оешмаларында укыган хезмәткәрләр саны 7 кеше булачак.</w:t>
      </w:r>
    </w:p>
    <w:p w:rsidR="005D0A94" w:rsidRPr="00C924E0" w:rsidRDefault="005D0A94"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Төп чаралар кысаларында ярдәмче программа нәтиҗәләрен бәяләүнең максатлары, бурычлары, индикаторлары ярдәмче программа паспортына 1 нче кушымтада китерелгән.</w:t>
      </w:r>
    </w:p>
    <w:p w:rsidR="005D0A94" w:rsidRPr="00C924E0" w:rsidRDefault="005D0A94"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 xml:space="preserve">Ярдәмче </w:t>
      </w:r>
      <w:r w:rsidRPr="00C924E0">
        <w:rPr>
          <w:rFonts w:ascii="Times New Roman" w:eastAsia="Times New Roman" w:hAnsi="Times New Roman" w:cs="Times New Roman"/>
          <w:sz w:val="28"/>
          <w:szCs w:val="28"/>
          <w:lang w:eastAsia="ru-RU"/>
        </w:rPr>
        <w:t>программаны гамәлгә ашыру срогы: 2020 - 2025 еллар.</w:t>
      </w:r>
    </w:p>
    <w:p w:rsidR="009D37CF" w:rsidRPr="00C924E0"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
          <w:bCs/>
          <w:sz w:val="28"/>
          <w:szCs w:val="28"/>
          <w:lang w:eastAsia="ru-RU"/>
        </w:rPr>
        <w:t xml:space="preserve">III. </w:t>
      </w:r>
      <w:r w:rsidR="009F23EA" w:rsidRPr="00C924E0">
        <w:rPr>
          <w:rFonts w:ascii="Times New Roman" w:eastAsia="Times New Roman" w:hAnsi="Times New Roman" w:cs="Times New Roman"/>
          <w:b/>
          <w:bCs/>
          <w:sz w:val="28"/>
          <w:szCs w:val="28"/>
          <w:lang w:val="tt-RU" w:eastAsia="ru-RU"/>
        </w:rPr>
        <w:t xml:space="preserve">Ярдәмче </w:t>
      </w:r>
      <w:r w:rsidR="009F23EA" w:rsidRPr="00C924E0">
        <w:rPr>
          <w:rFonts w:ascii="Times New Roman" w:eastAsia="Times New Roman" w:hAnsi="Times New Roman" w:cs="Times New Roman"/>
          <w:b/>
          <w:bCs/>
          <w:sz w:val="28"/>
          <w:szCs w:val="28"/>
          <w:lang w:eastAsia="ru-RU"/>
        </w:rPr>
        <w:t>программаның төп чараларына характеристика</w:t>
      </w: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C924E0" w:rsidRDefault="009F23EA"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24E0">
        <w:rPr>
          <w:rFonts w:ascii="Times New Roman" w:eastAsia="Times New Roman" w:hAnsi="Times New Roman" w:cs="Times New Roman"/>
          <w:sz w:val="28"/>
          <w:szCs w:val="28"/>
          <w:lang w:val="tt-RU" w:eastAsia="ru-RU"/>
        </w:rPr>
        <w:t xml:space="preserve">Ярдәмче </w:t>
      </w:r>
      <w:r w:rsidRPr="00C924E0">
        <w:rPr>
          <w:rFonts w:ascii="Times New Roman" w:eastAsia="Times New Roman" w:hAnsi="Times New Roman" w:cs="Times New Roman"/>
          <w:sz w:val="28"/>
          <w:szCs w:val="28"/>
          <w:lang w:eastAsia="ru-RU"/>
        </w:rPr>
        <w:t>программа түбәндәге чараларны үз эченә ала</w:t>
      </w:r>
      <w:r w:rsidRPr="00C924E0">
        <w:rPr>
          <w:rFonts w:ascii="Times New Roman" w:eastAsia="Times New Roman" w:hAnsi="Times New Roman" w:cs="Times New Roman"/>
          <w:sz w:val="28"/>
          <w:szCs w:val="28"/>
          <w:lang w:val="tt-RU" w:eastAsia="ru-RU"/>
        </w:rPr>
        <w:t>:</w:t>
      </w:r>
      <w:r w:rsidRPr="00C924E0">
        <w:rPr>
          <w:rFonts w:ascii="Times New Roman" w:eastAsia="Times New Roman" w:hAnsi="Times New Roman" w:cs="Times New Roman"/>
          <w:sz w:val="28"/>
          <w:szCs w:val="28"/>
          <w:lang w:eastAsia="ru-RU"/>
        </w:rPr>
        <w:t xml:space="preserve"> </w:t>
      </w:r>
    </w:p>
    <w:p w:rsidR="009F23EA" w:rsidRPr="00C924E0" w:rsidRDefault="009F23EA"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авыл территорияләрендә яшәүче гражданнарның торак шартларын яхшырту һәм торак урынын наем шартнамәсе буенча бирелгән торак төзелеше;</w:t>
      </w:r>
    </w:p>
    <w:p w:rsidR="005416E1" w:rsidRPr="00C924E0" w:rsidRDefault="005416E1"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җирлегендә урнашкан торак пунктларны социаль һәм инженерлык инфраструктурасы объектлары белән комплекслы төзекләндерү, шул исәптән авыл территорияләрен төзекләндерү буенча чараларны гамәлгә ашыру, авыл территорияләрендә газлаштыруны, су белән тәэмин итүне үстерү,</w:t>
      </w:r>
      <w:r w:rsidRPr="00C924E0">
        <w:rPr>
          <w:lang w:val="tt-RU"/>
        </w:rPr>
        <w:t xml:space="preserve"> </w:t>
      </w:r>
      <w:r w:rsidRPr="00C924E0">
        <w:rPr>
          <w:rFonts w:ascii="Times New Roman" w:eastAsia="Times New Roman" w:hAnsi="Times New Roman" w:cs="Times New Roman"/>
          <w:sz w:val="28"/>
          <w:szCs w:val="28"/>
          <w:lang w:val="tt-RU" w:eastAsia="ru-RU"/>
        </w:rPr>
        <w:t>авыл территорияләрендә компактлы торак төзелеше өчен мәйданчыкларны комплекслы төзекләндерү проектларын гамәлгә ашыру, инженерлык инфраструктурасы объектлары белән тәэмин итү һәм авыл территорияләрендә урнашкан мәйданчыкларны төзекләндерү проектларын компактлы торак төзелеше өчен гамәлгә ашыру,</w:t>
      </w:r>
      <w:r w:rsidRPr="00C924E0">
        <w:rPr>
          <w:lang w:val="tt-RU"/>
        </w:rPr>
        <w:t xml:space="preserve"> </w:t>
      </w:r>
      <w:r w:rsidRPr="00C924E0">
        <w:rPr>
          <w:rFonts w:ascii="Times New Roman" w:eastAsia="Times New Roman" w:hAnsi="Times New Roman" w:cs="Times New Roman"/>
          <w:sz w:val="28"/>
          <w:szCs w:val="28"/>
          <w:lang w:val="tt-RU" w:eastAsia="ru-RU"/>
        </w:rPr>
        <w:t>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илтүче каты өслекле гомуми файдаланудагы автомобиль юллары челтәрен үстерү,</w:t>
      </w:r>
      <w:r w:rsidR="005D0A94" w:rsidRPr="00C924E0">
        <w:rPr>
          <w:rFonts w:ascii="Times New Roman" w:eastAsia="Times New Roman" w:hAnsi="Times New Roman" w:cs="Times New Roman"/>
          <w:sz w:val="28"/>
          <w:szCs w:val="28"/>
          <w:lang w:val="tt-RU" w:eastAsia="ru-RU"/>
        </w:rPr>
        <w:t xml:space="preserve"> </w:t>
      </w:r>
      <w:r w:rsidRPr="00C924E0">
        <w:rPr>
          <w:rFonts w:ascii="Times New Roman" w:eastAsia="Times New Roman" w:hAnsi="Times New Roman" w:cs="Times New Roman"/>
          <w:sz w:val="28"/>
          <w:szCs w:val="28"/>
          <w:lang w:val="tt-RU" w:eastAsia="ru-RU"/>
        </w:rPr>
        <w:t>авыл территорияләрен (авыл агломерацияләрен) комплекслы үстерү проектларын гамәлгә ашыру, авыл хуҗалыгы-товар җитештерүчеләренә югары белемнең федераль дәүләт мәгариф оешмаларында белем алучы учения шартнамәләре хезмәткәрләре белән төзелгән чыгымнарның 30 процентын каплау, авыл хуҗалыгы-товар җитештерүчеләре тарафыннан югары белемнең федераль дәүләт мәгариф оешмаларында белем алучы студентларның хезмәт өчен түләүгә һәм яшәвенә бәйле чыгымнарның 30 процентын каплау.</w:t>
      </w:r>
    </w:p>
    <w:p w:rsidR="005416E1" w:rsidRPr="00C924E0" w:rsidRDefault="005416E1"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lastRenderedPageBreak/>
        <w:t>Авыл территорияләрендә яшәүче гражданнарның торак шартларын яхшырту чараларының максатлары - авыл халкын һәркем сатып алырлык уңайлы торак белән тәэмин итү, авыл җирлегендә яшь белгечләрне җәлеп итү һәм беркетү.</w:t>
      </w:r>
    </w:p>
    <w:p w:rsidR="005416E1" w:rsidRPr="00C924E0" w:rsidRDefault="005416E1"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территорияләрендә яшәүче гражданнарның торак шартларын яхшырту мөмкинлеген арттыру түбәндәге юллар белән гамәлгә ашыру күздә тотыла:</w:t>
      </w:r>
    </w:p>
    <w:p w:rsidR="005416E1" w:rsidRPr="00C924E0" w:rsidRDefault="005416E1"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территорияләрендә торак төзүгә һәм сатып алуга федераль бюджет, Татарстан Республикасы бюджеты һәм муниципаль районнарның җирле бюджеты акчалары исәбеннән социаль түләүләр;</w:t>
      </w:r>
    </w:p>
    <w:p w:rsidR="005416E1" w:rsidRPr="00C924E0" w:rsidRDefault="005416E1" w:rsidP="009F23E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наем шартнамәләре буенча бирелә торган торак төзелешен федераль бюджет, Татарстан Республикасы бюджеты һәм муниципаль районнарның җирле бюджеты акчалары исәбеннән алга таба сатып алу хокукы белән финанслашу;</w:t>
      </w:r>
    </w:p>
    <w:p w:rsidR="009F23EA" w:rsidRPr="00C924E0" w:rsidRDefault="009F23EA" w:rsidP="009F23E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торакны төзегәндә (сатып алганда) ташламалы ипотека торак кредитлавы һәм ана (гаилә) капиталы механизмнарын файдалану;</w:t>
      </w:r>
    </w:p>
    <w:p w:rsidR="009F23EA" w:rsidRPr="00C924E0" w:rsidRDefault="009F23EA" w:rsidP="009F23E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торак өлкәсендә инвестиция активлыгын стимуллаштыру нигезендә авыл җирлегендә торак төзелеше күләмнәрен арттыру.</w:t>
      </w:r>
    </w:p>
    <w:p w:rsidR="009F23EA" w:rsidRPr="00C924E0" w:rsidRDefault="009F23EA" w:rsidP="009F23E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территорияләрендә яшәүче гражданнарның торак шартларын яхшыртуга һәм торак урынны наем шартнамәсе буенча бирелгән торак төзелешенә муниципаль районнар бюджетларына субсидияләр бирү һәм бүлү Татарстан Республикасы Министрлар Кабинеты карары белән расланган кагыйдәләр нигезендә гамәлгә ашырыла.</w:t>
      </w:r>
    </w:p>
    <w:p w:rsidR="009F23EA" w:rsidRPr="00C924E0" w:rsidRDefault="009F23EA" w:rsidP="009F23E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җирендә урнашкан торак пунктларны комплекслы төзекләндерү чараларын гамәлгә ашыру түбәндәге юнәлешләр буенча гамәлгә ашырыла:</w:t>
      </w:r>
    </w:p>
    <w:p w:rsidR="009F23EA" w:rsidRPr="00C924E0" w:rsidRDefault="009F23EA" w:rsidP="009F23E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авыл территориялә</w:t>
      </w:r>
      <w:proofErr w:type="gramStart"/>
      <w:r w:rsidRPr="00C924E0">
        <w:rPr>
          <w:rFonts w:ascii="Times New Roman" w:eastAsia="Times New Roman" w:hAnsi="Times New Roman" w:cs="Times New Roman"/>
          <w:sz w:val="28"/>
          <w:szCs w:val="28"/>
          <w:lang w:eastAsia="ru-RU"/>
        </w:rPr>
        <w:t>рен т</w:t>
      </w:r>
      <w:proofErr w:type="gramEnd"/>
      <w:r w:rsidRPr="00C924E0">
        <w:rPr>
          <w:rFonts w:ascii="Times New Roman" w:eastAsia="Times New Roman" w:hAnsi="Times New Roman" w:cs="Times New Roman"/>
          <w:sz w:val="28"/>
          <w:szCs w:val="28"/>
          <w:lang w:eastAsia="ru-RU"/>
        </w:rPr>
        <w:t>өзекләндерү;</w:t>
      </w:r>
    </w:p>
    <w:p w:rsidR="009F23EA" w:rsidRPr="00C924E0" w:rsidRDefault="009F23EA" w:rsidP="009F2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24E0">
        <w:rPr>
          <w:rFonts w:ascii="Times New Roman" w:eastAsia="Times New Roman" w:hAnsi="Times New Roman" w:cs="Times New Roman"/>
          <w:sz w:val="28"/>
          <w:szCs w:val="28"/>
          <w:lang w:eastAsia="ru-RU"/>
        </w:rPr>
        <w:t>авыл территорияләрендә газлаштыруны үстерү;</w:t>
      </w:r>
    </w:p>
    <w:p w:rsidR="009F23EA" w:rsidRPr="00C924E0" w:rsidRDefault="009F23EA" w:rsidP="009F23E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 xml:space="preserve">авыл территорияләрендә су белән тәэмин </w:t>
      </w:r>
      <w:proofErr w:type="gramStart"/>
      <w:r w:rsidRPr="00C924E0">
        <w:rPr>
          <w:rFonts w:ascii="Times New Roman" w:eastAsia="Times New Roman" w:hAnsi="Times New Roman" w:cs="Times New Roman"/>
          <w:sz w:val="28"/>
          <w:szCs w:val="28"/>
          <w:lang w:eastAsia="ru-RU"/>
        </w:rPr>
        <w:t>ит</w:t>
      </w:r>
      <w:proofErr w:type="gramEnd"/>
      <w:r w:rsidRPr="00C924E0">
        <w:rPr>
          <w:rFonts w:ascii="Times New Roman" w:eastAsia="Times New Roman" w:hAnsi="Times New Roman" w:cs="Times New Roman"/>
          <w:sz w:val="28"/>
          <w:szCs w:val="28"/>
          <w:lang w:eastAsia="ru-RU"/>
        </w:rPr>
        <w:t>үне үстерү;</w:t>
      </w:r>
    </w:p>
    <w:p w:rsidR="009F23EA" w:rsidRPr="00C924E0" w:rsidRDefault="009F23EA" w:rsidP="009F23E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территорияләрендә компакт торак төзелешенә мәйданчыкларны комплекслы төзекләндерү проектларын гамәлгә ашыру;</w:t>
      </w:r>
    </w:p>
    <w:p w:rsidR="009F23EA" w:rsidRPr="00C924E0" w:rsidRDefault="009F23EA"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инженерлык инфраструктурасы объектлары белән тәэмин итү һәм авыл территорияләрендә урнашкан мәйданчыкларны компактлы торак төзелеше өчен төзекләндерү проектларын гамәлгә ашыру;</w:t>
      </w:r>
    </w:p>
    <w:p w:rsidR="009F23EA" w:rsidRPr="00C924E0" w:rsidRDefault="009F23EA"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илтүче каты өслекле гомуми файдаланудагы автомобиль юллары челтәрен үстерү;</w:t>
      </w:r>
    </w:p>
    <w:p w:rsidR="009F23EA" w:rsidRPr="00C924E0" w:rsidRDefault="009F23EA"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авыл территорияләрен (авыл агломерацияләрен) комплекслы үстерү проектларын гамәлгә ашыру.</w:t>
      </w:r>
    </w:p>
    <w:p w:rsidR="009F23EA" w:rsidRDefault="009F23EA"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Комплекслы төзелеш проектлары агросәнәгать комплексының тизләтелгән үсеш урыннарында, шул исәптән гамәлгә ашырыла торган инвестиция проектлары территорияләрендә, агросәнәгать җитештерүенең заманча технологияләре өлкәсендә белемгә ия яшь белгечләрне җәлеп итеп гамәлгә ашырылырга тиеш.</w:t>
      </w:r>
    </w:p>
    <w:p w:rsidR="009F23EA" w:rsidRPr="00C924E0" w:rsidRDefault="009F23EA"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 xml:space="preserve">Авыл территорияләрендә урнашкан торак пунктларның социаль һәм инженерлык инфраструктурасы объектларын комплекслы төзекләндерүгә Татарстан Республикасы бюджетыннан субсидияләр бирү һәм бүлү Татарстан </w:t>
      </w:r>
      <w:r w:rsidRPr="00C924E0">
        <w:rPr>
          <w:rFonts w:ascii="Times New Roman" w:eastAsia="Times New Roman" w:hAnsi="Times New Roman" w:cs="Times New Roman"/>
          <w:sz w:val="28"/>
          <w:szCs w:val="28"/>
          <w:lang w:val="tt-RU" w:eastAsia="ru-RU"/>
        </w:rPr>
        <w:lastRenderedPageBreak/>
        <w:t>Республикасы Министрлар Кабинеты карары белән расланган Кагыйдәләр нигезендә гамәлгә ашырыла.</w:t>
      </w:r>
    </w:p>
    <w:p w:rsidR="009D37CF" w:rsidRPr="00C924E0"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9D37CF" w:rsidRPr="00C924E0" w:rsidRDefault="009D37CF" w:rsidP="009D37C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
          <w:bCs/>
          <w:sz w:val="28"/>
          <w:szCs w:val="28"/>
          <w:lang w:eastAsia="ru-RU"/>
        </w:rPr>
        <w:t xml:space="preserve">IV. </w:t>
      </w:r>
      <w:r w:rsidR="00697F98" w:rsidRPr="00C924E0">
        <w:rPr>
          <w:rFonts w:ascii="Times New Roman" w:eastAsia="Times New Roman" w:hAnsi="Times New Roman" w:cs="Times New Roman"/>
          <w:b/>
          <w:bCs/>
          <w:sz w:val="28"/>
          <w:szCs w:val="28"/>
          <w:lang w:val="tt-RU" w:eastAsia="ru-RU"/>
        </w:rPr>
        <w:t xml:space="preserve">Ярдәмче </w:t>
      </w:r>
      <w:r w:rsidR="00697F98" w:rsidRPr="00C924E0">
        <w:rPr>
          <w:rFonts w:ascii="Times New Roman" w:eastAsia="Times New Roman" w:hAnsi="Times New Roman" w:cs="Times New Roman"/>
          <w:b/>
          <w:bCs/>
          <w:sz w:val="28"/>
          <w:szCs w:val="28"/>
          <w:lang w:eastAsia="ru-RU"/>
        </w:rPr>
        <w:t>программаны ресурс белән тәэмин итү һәм аны нигезләү</w:t>
      </w:r>
    </w:p>
    <w:p w:rsidR="009D37CF" w:rsidRPr="00C924E0"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 xml:space="preserve">Ярдәмче </w:t>
      </w:r>
      <w:r w:rsidRPr="00C924E0">
        <w:rPr>
          <w:rFonts w:ascii="Times New Roman" w:eastAsia="Times New Roman" w:hAnsi="Times New Roman" w:cs="Times New Roman"/>
          <w:sz w:val="28"/>
          <w:szCs w:val="28"/>
          <w:lang w:eastAsia="ru-RU"/>
        </w:rPr>
        <w:t>программаны гамәлгә ашыруны финанслауның гомуми күләме 415 930,8 мең сум тәшкил итәчәк, шул исәптән федераль бюджет акчаларын җәлеп итүгә планлаштырыла торган акчалар исәбеннән - 240 936,41 мең сум, Татарстан Республикасы бюджеты акчалары исәбеннән - 99 020,36 мең сум, муниципаль районнарның җирле бюджетлары исәбеннән - 31 466,11 мең сум, бюджеттан тыш чыганаклар исәбеннән - 44 507,92 мең сум.</w:t>
      </w: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Ярдәмче программа кысаларында гражданнарны торак белән тәэмин итүдә дәүләт ярдәме күрсәтү, авыл җирлегендә түбәндәге социаль һәм инженерлык инфраструктурасы объектлары челтәрен үстерү: бүлүче газ челтәрләре, локаль суүткәргечләр, 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илтүче каты өслекле гомуми файдаланудагы автомобиль юллары челтәрен үстерү,</w:t>
      </w:r>
      <w:r w:rsidRPr="00C924E0">
        <w:rPr>
          <w:lang w:val="tt-RU"/>
        </w:rPr>
        <w:t xml:space="preserve"> </w:t>
      </w:r>
      <w:r w:rsidRPr="00C924E0">
        <w:rPr>
          <w:rFonts w:ascii="Times New Roman" w:eastAsia="Times New Roman" w:hAnsi="Times New Roman" w:cs="Times New Roman"/>
          <w:sz w:val="28"/>
          <w:szCs w:val="28"/>
          <w:lang w:val="tt-RU" w:eastAsia="ru-RU"/>
        </w:rPr>
        <w:t>шулай ук компактлы торак төзелеше өчен мәйданчыкларны комплекслы төзекләндерү проектларына, инженерлык инфраструктурасы объектлары белән төзекләндерү һәм компактлы торак төзелешенә мәйданчыкларны төзекләндерү проектларына, авыл территорияләрен (авыл агломерацияләрен) комплекслы үстерү проектларына дәүләт ярдәме күрсәтү, алар торак төзелешен гамәлгә ашыру максатларында җир кишәрлекләрен комплекслы үзләштерүне һәм төзелеш территориясендә гражданнарның тормыш эшчәнлеге өчен уңайлы шартлар тудыруны күздә тота.</w:t>
      </w: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Дәүләт ярдәмен гамәлгә ашыру муниципаль районнарда кабул ителгән авыл территорияләрен комплекслы үстерү максатчан программалары нигезендә гамәлгә ашырыла, алар территориаль планлаштыру документлары нигезендә агросәнәгать комплексын үстерүнең перспектив планнары белән координациядә эшләнергә тиеш.</w:t>
      </w: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Күрсәтелгән максатчан программалар түбәндәгеләрне үз эченә алырга тиеш:</w:t>
      </w:r>
    </w:p>
    <w:p w:rsidR="009F23EA" w:rsidRPr="00C924E0" w:rsidRDefault="009F23EA"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агросәнәгать комплексы өлкәсендә инвестиция проектларын гамәлгә ашыру өчен авыл җирендә уңайлы инфраструктур шартлар тудыруга юнәлдерелгән чаралар;</w:t>
      </w:r>
    </w:p>
    <w:p w:rsidR="009F23EA" w:rsidRPr="00C924E0" w:rsidRDefault="009F23EA"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территорияләрендә урнашкан торак пунктларны социаль-инженерлык ягыннан төзекләндерү объектлары реестры һәм агросәнәгать комплексының төзелгән (төзелә торган) объектларына өстәп, компактлы торак төзелеше өчен мәйданчыкларны комплекслы төзекләндерү проектлары, территориаль планлаштыру документлары нигезендә, территориаль планлаштыру документлары нигезендә реестры;</w:t>
      </w:r>
    </w:p>
    <w:p w:rsidR="009F23EA" w:rsidRPr="00C924E0" w:rsidRDefault="009F23EA"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чаралар гамәлгә ашырыла торган авыл җирендә агросәнәгать комплексы оешмаларында өстәмә югары технологияле эш урыннары булдыру;</w:t>
      </w:r>
    </w:p>
    <w:p w:rsidR="00697F98"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eastAsia="ru-RU"/>
        </w:rPr>
        <w:t>социаль һәм инженерлык инфраструктурасы объектларын төзегәндә заманча технологиялә</w:t>
      </w:r>
      <w:proofErr w:type="gramStart"/>
      <w:r w:rsidRPr="00C924E0">
        <w:rPr>
          <w:rFonts w:ascii="Times New Roman" w:eastAsia="Times New Roman" w:hAnsi="Times New Roman" w:cs="Times New Roman"/>
          <w:sz w:val="28"/>
          <w:szCs w:val="28"/>
          <w:lang w:eastAsia="ru-RU"/>
        </w:rPr>
        <w:t>р</w:t>
      </w:r>
      <w:proofErr w:type="gramEnd"/>
      <w:r w:rsidRPr="00C924E0">
        <w:rPr>
          <w:rFonts w:ascii="Times New Roman" w:eastAsia="Times New Roman" w:hAnsi="Times New Roman" w:cs="Times New Roman"/>
          <w:sz w:val="28"/>
          <w:szCs w:val="28"/>
          <w:lang w:eastAsia="ru-RU"/>
        </w:rPr>
        <w:t xml:space="preserve"> куллану;</w:t>
      </w: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lastRenderedPageBreak/>
        <w:t>инфраструктура потенциалын һәм инвестиция проектларын гамәлгә ашыру үзенчәлекләрен исәпкә алып, авыл территорияләрендә урнашкан торак пунктларның социаль-инженерлык төзелеше комплекслылыгын;</w:t>
      </w: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ярдәмче программаны гамәлгә ашыруга Татарстан Республикасы бюджетында һәм муниципаль районнарның җирле бюджетларында бюджет ассигнованиеләре булу;</w:t>
      </w: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ярдәмче программаны финанслау һәм гамәлгә ашыру өчен кирәкле норматив хокукый база булу;</w:t>
      </w: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социаль һәм инженерлык инфраструктурасын комплекслы үстерү һәм авыл җирлегендә торак шартларын яхшырту максатларында бюджеттан тыш акчалар җәлеп итүне стимуллаштыру чаралары булу.</w:t>
      </w: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Төп чаралар кысаларында ярдәмче программаны гамәлгә ашыру өчен кирәкле финанс ресурслары күләме ярдәмче программа паспортына 2 нче кушымтада китерелгән.</w:t>
      </w:r>
    </w:p>
    <w:p w:rsidR="009D37CF"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Татарстан Республикасы бюджетыннан субсидияләрне муниципаль районнар арасында бирү һәм бүлү кагыйдәләре һәм ярдәмче программаны гамәлгә ашыру максатларында бирелә торган субсидияләр күләме Татарстан Республикасы Министрлар Кабинеты тарафыннан билгеләнә.</w:t>
      </w: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9D37CF" w:rsidRPr="00C924E0" w:rsidRDefault="009D37CF" w:rsidP="0008249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924E0">
        <w:rPr>
          <w:rFonts w:ascii="Times New Roman" w:eastAsia="Times New Roman" w:hAnsi="Times New Roman" w:cs="Times New Roman"/>
          <w:b/>
          <w:bCs/>
          <w:sz w:val="28"/>
          <w:szCs w:val="28"/>
          <w:lang w:eastAsia="ru-RU"/>
        </w:rPr>
        <w:t xml:space="preserve">V. </w:t>
      </w:r>
      <w:r w:rsidR="00697F98" w:rsidRPr="00C924E0">
        <w:rPr>
          <w:rFonts w:ascii="Times New Roman" w:eastAsia="Times New Roman" w:hAnsi="Times New Roman" w:cs="Times New Roman"/>
          <w:b/>
          <w:bCs/>
          <w:sz w:val="28"/>
          <w:szCs w:val="28"/>
          <w:lang w:val="tt-RU" w:eastAsia="ru-RU"/>
        </w:rPr>
        <w:t xml:space="preserve">Ярдәмче программаны </w:t>
      </w:r>
      <w:r w:rsidR="0008249F" w:rsidRPr="00C924E0">
        <w:rPr>
          <w:rFonts w:ascii="Times New Roman" w:eastAsia="Times New Roman" w:hAnsi="Times New Roman" w:cs="Times New Roman"/>
          <w:b/>
          <w:bCs/>
          <w:sz w:val="28"/>
          <w:szCs w:val="28"/>
          <w:lang w:eastAsia="ru-RU"/>
        </w:rPr>
        <w:t>гамәлгә ашыру рискларын анализлау һәм идарә итү чараларын тасвирлау</w:t>
      </w:r>
    </w:p>
    <w:p w:rsidR="00697F98" w:rsidRPr="00C924E0" w:rsidRDefault="00697F98" w:rsidP="009D37C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 xml:space="preserve">Ярдәмче </w:t>
      </w:r>
      <w:r w:rsidRPr="00C924E0">
        <w:rPr>
          <w:rFonts w:ascii="Times New Roman" w:eastAsia="Times New Roman" w:hAnsi="Times New Roman" w:cs="Times New Roman"/>
          <w:sz w:val="28"/>
          <w:szCs w:val="28"/>
          <w:lang w:eastAsia="ru-RU"/>
        </w:rPr>
        <w:t xml:space="preserve">программаны гамәлгә ашыру </w:t>
      </w:r>
      <w:r w:rsidRPr="00C924E0">
        <w:rPr>
          <w:rFonts w:ascii="Times New Roman" w:eastAsia="Times New Roman" w:hAnsi="Times New Roman" w:cs="Times New Roman"/>
          <w:sz w:val="28"/>
          <w:szCs w:val="28"/>
          <w:lang w:val="tt-RU" w:eastAsia="ru-RU"/>
        </w:rPr>
        <w:t xml:space="preserve">түбәндәге төп рисклар </w:t>
      </w:r>
      <w:r w:rsidRPr="00C924E0">
        <w:rPr>
          <w:rFonts w:ascii="Times New Roman" w:eastAsia="Times New Roman" w:hAnsi="Times New Roman" w:cs="Times New Roman"/>
          <w:sz w:val="28"/>
          <w:szCs w:val="28"/>
          <w:lang w:eastAsia="ru-RU"/>
        </w:rPr>
        <w:t>белән бәйле:</w:t>
      </w:r>
    </w:p>
    <w:p w:rsidR="00697F98" w:rsidRPr="00C924E0" w:rsidRDefault="00697F98" w:rsidP="00697F98">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федераль законнарны үзгәртү;</w:t>
      </w:r>
    </w:p>
    <w:p w:rsidR="00697F98" w:rsidRPr="00C924E0" w:rsidRDefault="00697F98" w:rsidP="00697F98">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 xml:space="preserve">ярдәмче </w:t>
      </w:r>
      <w:r w:rsidRPr="00C924E0">
        <w:rPr>
          <w:rFonts w:ascii="Times New Roman" w:eastAsia="Times New Roman" w:hAnsi="Times New Roman" w:cs="Times New Roman"/>
          <w:sz w:val="28"/>
          <w:szCs w:val="28"/>
          <w:lang w:val="tt-RU" w:eastAsia="ru-RU"/>
        </w:rPr>
        <w:t>программаны финанс белән тәэмин итүнең төрле чыганакларыннан финанслауның булмавы яисә тулысынча финансланмавы.</w:t>
      </w:r>
    </w:p>
    <w:p w:rsidR="00697F98" w:rsidRDefault="00697F98" w:rsidP="00697F98">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924E0">
        <w:rPr>
          <w:rFonts w:ascii="Times New Roman" w:eastAsia="Times New Roman" w:hAnsi="Times New Roman" w:cs="Times New Roman"/>
          <w:sz w:val="28"/>
          <w:szCs w:val="28"/>
          <w:lang w:val="tt-RU" w:eastAsia="ru-RU"/>
        </w:rPr>
        <w:t>«Авыл территорияләрен комплекслы үстерү» Россия Федерациясе Хөкүмәтенең «Авыл территорияләрен комплекслы үстерү» Россия Федерациясе дәүләт программасын раслау һәм Россия Федерациясе Хөкүмәтенең кайбер актларына үзгәрешләр кертү турында» 2019 елның 31 маендагы 696 номерлы карары белән расланган «Авыл территорияләрен комплекслы үстерү» Россия Федерациясе дәүләт программасында каралган чараларны куллану нигезендә ярдәмче программаны гамәлгә ашыру гамәлгә ашырылачак.</w:t>
      </w: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spacing w:after="160" w:line="259" w:lineRule="auto"/>
        <w:rPr>
          <w:rFonts w:ascii="Times New Roman" w:eastAsia="Times New Roman" w:hAnsi="Times New Roman" w:cs="Times New Roman"/>
          <w:sz w:val="28"/>
          <w:szCs w:val="28"/>
          <w:lang w:eastAsia="ru-RU"/>
        </w:rPr>
      </w:pPr>
    </w:p>
    <w:p w:rsidR="009D37CF" w:rsidRPr="009D37CF" w:rsidRDefault="009D37CF" w:rsidP="009D37CF">
      <w:pPr>
        <w:tabs>
          <w:tab w:val="center" w:pos="4819"/>
        </w:tabs>
        <w:spacing w:after="160" w:line="259" w:lineRule="auto"/>
        <w:rPr>
          <w:rFonts w:ascii="Times New Roman" w:eastAsia="Times New Roman" w:hAnsi="Times New Roman" w:cs="Times New Roman"/>
          <w:sz w:val="28"/>
          <w:szCs w:val="28"/>
          <w:lang w:eastAsia="ru-RU"/>
        </w:rPr>
        <w:sectPr w:rsidR="009D37CF" w:rsidRPr="009D37CF" w:rsidSect="003B6D15">
          <w:headerReference w:type="default" r:id="rId10"/>
          <w:footerReference w:type="default" r:id="rId11"/>
          <w:pgSz w:w="11906" w:h="16838"/>
          <w:pgMar w:top="851" w:right="1134" w:bottom="1134" w:left="1134" w:header="709" w:footer="709" w:gutter="0"/>
          <w:cols w:space="708"/>
          <w:titlePg/>
          <w:docGrid w:linePitch="360"/>
        </w:sectPr>
      </w:pPr>
    </w:p>
    <w:p w:rsidR="0008249F" w:rsidRPr="00C924E0" w:rsidRDefault="0008249F" w:rsidP="0008249F">
      <w:pPr>
        <w:autoSpaceDE w:val="0"/>
        <w:autoSpaceDN w:val="0"/>
        <w:adjustRightInd w:val="0"/>
        <w:spacing w:after="0" w:line="240" w:lineRule="auto"/>
        <w:jc w:val="right"/>
        <w:rPr>
          <w:rFonts w:ascii="Times New Roman" w:eastAsia="Times New Roman" w:hAnsi="Times New Roman" w:cs="Times New Roman"/>
          <w:sz w:val="20"/>
          <w:szCs w:val="28"/>
          <w:lang w:val="tt-RU" w:eastAsia="ru-RU"/>
        </w:rPr>
      </w:pPr>
      <w:r w:rsidRPr="00C924E0">
        <w:rPr>
          <w:rFonts w:ascii="Times New Roman" w:eastAsia="Times New Roman" w:hAnsi="Times New Roman" w:cs="Times New Roman"/>
          <w:sz w:val="20"/>
          <w:szCs w:val="28"/>
          <w:lang w:val="tt-RU" w:eastAsia="ru-RU"/>
        </w:rPr>
        <w:lastRenderedPageBreak/>
        <w:t xml:space="preserve">Ярдәмче программма </w:t>
      </w:r>
      <w:r w:rsidRPr="00C924E0">
        <w:rPr>
          <w:rFonts w:ascii="Times New Roman" w:eastAsia="Times New Roman" w:hAnsi="Times New Roman" w:cs="Times New Roman"/>
          <w:sz w:val="20"/>
          <w:szCs w:val="28"/>
          <w:lang w:eastAsia="ru-RU"/>
        </w:rPr>
        <w:t xml:space="preserve">паспортына </w:t>
      </w:r>
    </w:p>
    <w:p w:rsidR="0008249F" w:rsidRPr="00C924E0" w:rsidRDefault="0008249F" w:rsidP="0008249F">
      <w:pPr>
        <w:autoSpaceDE w:val="0"/>
        <w:autoSpaceDN w:val="0"/>
        <w:adjustRightInd w:val="0"/>
        <w:spacing w:after="0" w:line="240" w:lineRule="auto"/>
        <w:jc w:val="right"/>
        <w:rPr>
          <w:rFonts w:ascii="Times New Roman" w:eastAsia="Times New Roman" w:hAnsi="Times New Roman" w:cs="Times New Roman"/>
          <w:sz w:val="20"/>
          <w:szCs w:val="28"/>
          <w:lang w:val="tt-RU" w:eastAsia="ru-RU"/>
        </w:rPr>
      </w:pPr>
      <w:r w:rsidRPr="00C924E0">
        <w:rPr>
          <w:rFonts w:ascii="Times New Roman" w:eastAsia="Times New Roman" w:hAnsi="Times New Roman" w:cs="Times New Roman"/>
          <w:sz w:val="20"/>
          <w:szCs w:val="28"/>
          <w:lang w:val="tt-RU" w:eastAsia="ru-RU"/>
        </w:rPr>
        <w:t>1</w:t>
      </w:r>
      <w:r w:rsidRPr="00C924E0">
        <w:rPr>
          <w:rFonts w:ascii="Times New Roman" w:eastAsia="Times New Roman" w:hAnsi="Times New Roman" w:cs="Times New Roman"/>
          <w:sz w:val="20"/>
          <w:szCs w:val="28"/>
          <w:lang w:eastAsia="ru-RU"/>
        </w:rPr>
        <w:t xml:space="preserve"> нче кушымта</w:t>
      </w:r>
    </w:p>
    <w:p w:rsidR="009D37CF" w:rsidRPr="00C924E0" w:rsidRDefault="009D37CF" w:rsidP="009D37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37CF" w:rsidRPr="00C924E0" w:rsidRDefault="009D37CF" w:rsidP="009D37CF">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08249F" w:rsidRPr="00C924E0" w:rsidRDefault="009D37CF" w:rsidP="009D37CF">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C924E0">
        <w:rPr>
          <w:rFonts w:ascii="Times New Roman" w:eastAsia="Times New Roman" w:hAnsi="Times New Roman" w:cs="Times New Roman"/>
          <w:b/>
          <w:bCs/>
          <w:sz w:val="28"/>
          <w:szCs w:val="28"/>
          <w:lang w:eastAsia="ru-RU"/>
        </w:rPr>
        <w:t xml:space="preserve"> </w:t>
      </w:r>
      <w:r w:rsidR="0008249F" w:rsidRPr="00C924E0">
        <w:rPr>
          <w:rFonts w:ascii="Times New Roman" w:eastAsia="Times New Roman" w:hAnsi="Times New Roman" w:cs="Times New Roman"/>
          <w:b/>
          <w:bCs/>
          <w:sz w:val="28"/>
          <w:szCs w:val="28"/>
          <w:lang w:eastAsia="ru-RU"/>
        </w:rPr>
        <w:t>«Буа муниципаль районы территориясендә авыл территорияләрен комплекслы үстерү»</w:t>
      </w:r>
      <w:r w:rsidR="0008249F" w:rsidRPr="00C924E0">
        <w:rPr>
          <w:rFonts w:ascii="Times New Roman" w:eastAsia="Times New Roman" w:hAnsi="Times New Roman" w:cs="Times New Roman"/>
          <w:b/>
          <w:bCs/>
          <w:sz w:val="28"/>
          <w:szCs w:val="28"/>
          <w:lang w:val="tt-RU" w:eastAsia="ru-RU"/>
        </w:rPr>
        <w:t xml:space="preserve"> </w:t>
      </w:r>
    </w:p>
    <w:p w:rsidR="0008249F" w:rsidRPr="00C924E0" w:rsidRDefault="0008249F" w:rsidP="009D37CF">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C924E0">
        <w:rPr>
          <w:rFonts w:ascii="Times New Roman" w:eastAsia="Times New Roman" w:hAnsi="Times New Roman" w:cs="Times New Roman"/>
          <w:b/>
          <w:bCs/>
          <w:sz w:val="28"/>
          <w:szCs w:val="28"/>
          <w:lang w:val="tt-RU" w:eastAsia="ru-RU"/>
        </w:rPr>
        <w:t>ярдәмче программасы максаты, бурычлары, нәтиҗәләрен бәяләү индикаторлары</w:t>
      </w:r>
    </w:p>
    <w:p w:rsidR="009D37CF" w:rsidRPr="00C924E0" w:rsidRDefault="009D37CF" w:rsidP="009D37C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Style w:val="a3"/>
        <w:tblW w:w="0" w:type="auto"/>
        <w:tblLook w:val="04A0" w:firstRow="1" w:lastRow="0" w:firstColumn="1" w:lastColumn="0" w:noHBand="0" w:noVBand="1"/>
      </w:tblPr>
      <w:tblGrid>
        <w:gridCol w:w="1252"/>
        <w:gridCol w:w="1865"/>
        <w:gridCol w:w="1674"/>
        <w:gridCol w:w="1932"/>
        <w:gridCol w:w="1486"/>
        <w:gridCol w:w="1126"/>
        <w:gridCol w:w="2042"/>
        <w:gridCol w:w="497"/>
        <w:gridCol w:w="497"/>
        <w:gridCol w:w="497"/>
        <w:gridCol w:w="497"/>
        <w:gridCol w:w="497"/>
        <w:gridCol w:w="497"/>
        <w:gridCol w:w="497"/>
        <w:gridCol w:w="497"/>
      </w:tblGrid>
      <w:tr w:rsidR="009D37CF" w:rsidRPr="00C924E0" w:rsidTr="003B6D15">
        <w:tc>
          <w:tcPr>
            <w:tcW w:w="1743" w:type="dxa"/>
            <w:vMerge w:val="restart"/>
          </w:tcPr>
          <w:p w:rsidR="009D37CF" w:rsidRPr="00C924E0" w:rsidRDefault="0008249F" w:rsidP="009D37CF">
            <w:pPr>
              <w:autoSpaceDE w:val="0"/>
              <w:autoSpaceDN w:val="0"/>
              <w:adjustRightInd w:val="0"/>
              <w:jc w:val="center"/>
              <w:rPr>
                <w:rFonts w:ascii="Times New Roman" w:eastAsia="Times New Roman" w:hAnsi="Times New Roman" w:cs="Times New Roman"/>
                <w:b/>
                <w:bCs/>
                <w:sz w:val="24"/>
                <w:szCs w:val="24"/>
                <w:lang w:val="tt-RU" w:eastAsia="ru-RU"/>
              </w:rPr>
            </w:pPr>
            <w:r w:rsidRPr="00C924E0">
              <w:rPr>
                <w:rFonts w:ascii="Times New Roman" w:eastAsia="Times New Roman" w:hAnsi="Times New Roman" w:cs="Times New Roman"/>
                <w:sz w:val="24"/>
                <w:szCs w:val="24"/>
                <w:lang w:val="tt-RU" w:eastAsia="ru-RU"/>
              </w:rPr>
              <w:t>Максат аталышы</w:t>
            </w:r>
          </w:p>
        </w:tc>
        <w:tc>
          <w:tcPr>
            <w:tcW w:w="1571" w:type="dxa"/>
            <w:vMerge w:val="restart"/>
          </w:tcPr>
          <w:p w:rsidR="009D37CF" w:rsidRPr="00C924E0" w:rsidRDefault="0008249F" w:rsidP="009D37CF">
            <w:pPr>
              <w:autoSpaceDE w:val="0"/>
              <w:autoSpaceDN w:val="0"/>
              <w:adjustRightInd w:val="0"/>
              <w:jc w:val="center"/>
              <w:rPr>
                <w:rFonts w:ascii="Times New Roman" w:eastAsia="Times New Roman" w:hAnsi="Times New Roman" w:cs="Times New Roman"/>
                <w:b/>
                <w:bCs/>
                <w:sz w:val="24"/>
                <w:szCs w:val="24"/>
                <w:lang w:val="tt-RU" w:eastAsia="ru-RU"/>
              </w:rPr>
            </w:pPr>
            <w:r w:rsidRPr="00C924E0">
              <w:rPr>
                <w:rFonts w:ascii="Times New Roman" w:eastAsia="Times New Roman" w:hAnsi="Times New Roman" w:cs="Times New Roman"/>
                <w:sz w:val="24"/>
                <w:szCs w:val="24"/>
                <w:lang w:val="tt-RU" w:eastAsia="ru-RU"/>
              </w:rPr>
              <w:t>Бурыч аталышы</w:t>
            </w:r>
          </w:p>
        </w:tc>
        <w:tc>
          <w:tcPr>
            <w:tcW w:w="1365" w:type="dxa"/>
            <w:vMerge w:val="restart"/>
          </w:tcPr>
          <w:p w:rsidR="009D37CF" w:rsidRPr="00C924E0" w:rsidRDefault="0008249F" w:rsidP="0008249F">
            <w:pPr>
              <w:autoSpaceDE w:val="0"/>
              <w:autoSpaceDN w:val="0"/>
              <w:adjustRightInd w:val="0"/>
              <w:jc w:val="center"/>
              <w:rPr>
                <w:rFonts w:ascii="Times New Roman" w:eastAsia="Times New Roman" w:hAnsi="Times New Roman" w:cs="Times New Roman"/>
                <w:b/>
                <w:bCs/>
                <w:sz w:val="24"/>
                <w:szCs w:val="24"/>
                <w:lang w:val="tt-RU" w:eastAsia="ru-RU"/>
              </w:rPr>
            </w:pPr>
            <w:r w:rsidRPr="00C924E0">
              <w:rPr>
                <w:rFonts w:ascii="Times New Roman" w:eastAsia="Times New Roman" w:hAnsi="Times New Roman" w:cs="Times New Roman"/>
                <w:sz w:val="24"/>
                <w:szCs w:val="24"/>
                <w:lang w:val="tt-RU" w:eastAsia="ru-RU"/>
              </w:rPr>
              <w:t>Ярдәмче программа аталышы</w:t>
            </w:r>
          </w:p>
        </w:tc>
        <w:tc>
          <w:tcPr>
            <w:tcW w:w="1966" w:type="dxa"/>
            <w:vMerge w:val="restart"/>
          </w:tcPr>
          <w:p w:rsidR="009D37CF" w:rsidRPr="00C924E0" w:rsidRDefault="0008249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sz w:val="24"/>
                <w:szCs w:val="24"/>
                <w:lang w:eastAsia="ru-RU"/>
              </w:rPr>
              <w:t>Тө</w:t>
            </w:r>
            <w:proofErr w:type="gramStart"/>
            <w:r w:rsidRPr="00C924E0">
              <w:rPr>
                <w:rFonts w:ascii="Times New Roman" w:eastAsia="Times New Roman" w:hAnsi="Times New Roman" w:cs="Times New Roman"/>
                <w:sz w:val="24"/>
                <w:szCs w:val="24"/>
                <w:lang w:eastAsia="ru-RU"/>
              </w:rPr>
              <w:t>п</w:t>
            </w:r>
            <w:proofErr w:type="gramEnd"/>
            <w:r w:rsidRPr="00C924E0">
              <w:rPr>
                <w:rFonts w:ascii="Times New Roman" w:eastAsia="Times New Roman" w:hAnsi="Times New Roman" w:cs="Times New Roman"/>
                <w:sz w:val="24"/>
                <w:szCs w:val="24"/>
                <w:lang w:eastAsia="ru-RU"/>
              </w:rPr>
              <w:t xml:space="preserve"> чаралар аталышы</w:t>
            </w:r>
          </w:p>
        </w:tc>
        <w:tc>
          <w:tcPr>
            <w:tcW w:w="1605" w:type="dxa"/>
            <w:vMerge w:val="restart"/>
          </w:tcPr>
          <w:p w:rsidR="009D37CF" w:rsidRPr="00C924E0" w:rsidRDefault="0008249F" w:rsidP="009D37CF">
            <w:pPr>
              <w:autoSpaceDE w:val="0"/>
              <w:autoSpaceDN w:val="0"/>
              <w:adjustRightInd w:val="0"/>
              <w:jc w:val="center"/>
              <w:rPr>
                <w:rFonts w:ascii="Times New Roman" w:eastAsia="Times New Roman" w:hAnsi="Times New Roman" w:cs="Times New Roman"/>
                <w:b/>
                <w:bCs/>
                <w:sz w:val="24"/>
                <w:szCs w:val="24"/>
                <w:lang w:val="tt-RU" w:eastAsia="ru-RU"/>
              </w:rPr>
            </w:pPr>
            <w:r w:rsidRPr="00C924E0">
              <w:rPr>
                <w:rFonts w:ascii="Times New Roman" w:eastAsia="Times New Roman" w:hAnsi="Times New Roman" w:cs="Times New Roman"/>
                <w:sz w:val="24"/>
                <w:szCs w:val="24"/>
                <w:lang w:val="tt-RU" w:eastAsia="ru-RU"/>
              </w:rPr>
              <w:t>Башкаручылар</w:t>
            </w:r>
          </w:p>
        </w:tc>
        <w:tc>
          <w:tcPr>
            <w:tcW w:w="1249" w:type="dxa"/>
            <w:vMerge w:val="restart"/>
          </w:tcPr>
          <w:p w:rsidR="009D37CF" w:rsidRPr="00C924E0" w:rsidRDefault="0008249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sz w:val="24"/>
                <w:szCs w:val="24"/>
                <w:lang w:eastAsia="ru-RU"/>
              </w:rPr>
              <w:t>Тө</w:t>
            </w:r>
            <w:proofErr w:type="gramStart"/>
            <w:r w:rsidRPr="00C924E0">
              <w:rPr>
                <w:rFonts w:ascii="Times New Roman" w:eastAsia="Times New Roman" w:hAnsi="Times New Roman" w:cs="Times New Roman"/>
                <w:sz w:val="24"/>
                <w:szCs w:val="24"/>
                <w:lang w:eastAsia="ru-RU"/>
              </w:rPr>
              <w:t>п</w:t>
            </w:r>
            <w:proofErr w:type="gramEnd"/>
            <w:r w:rsidRPr="00C924E0">
              <w:rPr>
                <w:rFonts w:ascii="Times New Roman" w:eastAsia="Times New Roman" w:hAnsi="Times New Roman" w:cs="Times New Roman"/>
                <w:sz w:val="24"/>
                <w:szCs w:val="24"/>
                <w:lang w:eastAsia="ru-RU"/>
              </w:rPr>
              <w:t xml:space="preserve"> чараларны башкару сроклары</w:t>
            </w:r>
          </w:p>
        </w:tc>
        <w:tc>
          <w:tcPr>
            <w:tcW w:w="2118" w:type="dxa"/>
            <w:vMerge w:val="restart"/>
          </w:tcPr>
          <w:p w:rsidR="009D37CF" w:rsidRPr="00C924E0" w:rsidRDefault="0008249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sz w:val="24"/>
                <w:szCs w:val="24"/>
                <w:lang w:eastAsia="ru-RU"/>
              </w:rPr>
              <w:t>Индикаторы оценки конечных результатов, единицы измерения</w:t>
            </w:r>
          </w:p>
        </w:tc>
        <w:tc>
          <w:tcPr>
            <w:tcW w:w="3736" w:type="dxa"/>
            <w:gridSpan w:val="8"/>
          </w:tcPr>
          <w:p w:rsidR="009D37CF" w:rsidRPr="00C924E0" w:rsidRDefault="0008249F" w:rsidP="009D37CF">
            <w:pPr>
              <w:autoSpaceDE w:val="0"/>
              <w:autoSpaceDN w:val="0"/>
              <w:adjustRightInd w:val="0"/>
              <w:jc w:val="center"/>
              <w:rPr>
                <w:rFonts w:ascii="Times New Roman" w:eastAsia="Times New Roman" w:hAnsi="Times New Roman" w:cs="Times New Roman"/>
                <w:b/>
                <w:bCs/>
                <w:sz w:val="24"/>
                <w:szCs w:val="24"/>
                <w:lang w:val="tt-RU" w:eastAsia="ru-RU"/>
              </w:rPr>
            </w:pPr>
            <w:r w:rsidRPr="00C924E0">
              <w:rPr>
                <w:rFonts w:ascii="Times New Roman" w:eastAsia="Times New Roman" w:hAnsi="Times New Roman" w:cs="Times New Roman"/>
                <w:sz w:val="24"/>
                <w:szCs w:val="24"/>
                <w:lang w:val="tt-RU" w:eastAsia="ru-RU"/>
              </w:rPr>
              <w:t>Индикаторлар билгеләнеше</w:t>
            </w:r>
          </w:p>
        </w:tc>
      </w:tr>
      <w:tr w:rsidR="009D37CF" w:rsidRPr="00C924E0" w:rsidTr="003B6D15">
        <w:trPr>
          <w:cantSplit/>
          <w:trHeight w:val="1134"/>
        </w:trPr>
        <w:tc>
          <w:tcPr>
            <w:tcW w:w="1743"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p>
        </w:tc>
        <w:tc>
          <w:tcPr>
            <w:tcW w:w="1571"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p>
        </w:tc>
        <w:tc>
          <w:tcPr>
            <w:tcW w:w="1365"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p>
        </w:tc>
        <w:tc>
          <w:tcPr>
            <w:tcW w:w="1966"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p>
        </w:tc>
        <w:tc>
          <w:tcPr>
            <w:tcW w:w="1605"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p>
        </w:tc>
        <w:tc>
          <w:tcPr>
            <w:tcW w:w="1249"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p>
        </w:tc>
        <w:tc>
          <w:tcPr>
            <w:tcW w:w="2118"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p>
        </w:tc>
        <w:tc>
          <w:tcPr>
            <w:tcW w:w="467" w:type="dxa"/>
            <w:textDirection w:val="btLr"/>
          </w:tcPr>
          <w:p w:rsidR="009D37CF" w:rsidRPr="00C924E0" w:rsidRDefault="0008249F" w:rsidP="009D37CF">
            <w:pPr>
              <w:autoSpaceDE w:val="0"/>
              <w:autoSpaceDN w:val="0"/>
              <w:adjustRightInd w:val="0"/>
              <w:ind w:right="113"/>
              <w:jc w:val="center"/>
              <w:rPr>
                <w:rFonts w:ascii="Times New Roman" w:eastAsia="Times New Roman" w:hAnsi="Times New Roman" w:cs="Times New Roman"/>
                <w:b/>
                <w:bCs/>
                <w:sz w:val="24"/>
                <w:szCs w:val="24"/>
                <w:lang w:val="tt-RU" w:eastAsia="ru-RU"/>
              </w:rPr>
            </w:pPr>
            <w:r w:rsidRPr="00C924E0">
              <w:rPr>
                <w:rFonts w:ascii="Times New Roman" w:eastAsia="Times New Roman" w:hAnsi="Times New Roman" w:cs="Times New Roman"/>
                <w:sz w:val="24"/>
                <w:szCs w:val="24"/>
                <w:lang w:eastAsia="ru-RU"/>
              </w:rPr>
              <w:t>баз</w:t>
            </w:r>
            <w:r w:rsidRPr="00C924E0">
              <w:rPr>
                <w:rFonts w:ascii="Times New Roman" w:eastAsia="Times New Roman" w:hAnsi="Times New Roman" w:cs="Times New Roman"/>
                <w:sz w:val="24"/>
                <w:szCs w:val="24"/>
                <w:lang w:val="tt-RU" w:eastAsia="ru-RU"/>
              </w:rPr>
              <w:t>а</w:t>
            </w:r>
            <w:r w:rsidR="009D37CF" w:rsidRPr="00C924E0">
              <w:rPr>
                <w:rFonts w:ascii="Times New Roman" w:eastAsia="Times New Roman" w:hAnsi="Times New Roman" w:cs="Times New Roman"/>
                <w:sz w:val="24"/>
                <w:szCs w:val="24"/>
                <w:lang w:eastAsia="ru-RU"/>
              </w:rPr>
              <w:t xml:space="preserve"> </w:t>
            </w:r>
            <w:r w:rsidRPr="00C924E0">
              <w:rPr>
                <w:rFonts w:ascii="Times New Roman" w:eastAsia="Times New Roman" w:hAnsi="Times New Roman" w:cs="Times New Roman"/>
                <w:sz w:val="24"/>
                <w:szCs w:val="24"/>
                <w:lang w:val="tt-RU" w:eastAsia="ru-RU"/>
              </w:rPr>
              <w:t>елы</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2020</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2021</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2022</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2023</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2024</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2025</w:t>
            </w:r>
          </w:p>
        </w:tc>
        <w:tc>
          <w:tcPr>
            <w:tcW w:w="467" w:type="dxa"/>
            <w:textDirection w:val="btLr"/>
          </w:tcPr>
          <w:p w:rsidR="009D37CF" w:rsidRPr="00C924E0" w:rsidRDefault="0008249F" w:rsidP="009D37CF">
            <w:pPr>
              <w:autoSpaceDE w:val="0"/>
              <w:autoSpaceDN w:val="0"/>
              <w:adjustRightInd w:val="0"/>
              <w:ind w:right="113"/>
              <w:jc w:val="center"/>
              <w:rPr>
                <w:rFonts w:ascii="Times New Roman" w:eastAsia="Times New Roman" w:hAnsi="Times New Roman" w:cs="Times New Roman"/>
                <w:bCs/>
                <w:sz w:val="24"/>
                <w:szCs w:val="24"/>
                <w:lang w:val="tt-RU" w:eastAsia="ru-RU"/>
              </w:rPr>
            </w:pPr>
            <w:r w:rsidRPr="00C924E0">
              <w:rPr>
                <w:rFonts w:ascii="Times New Roman" w:eastAsia="Times New Roman" w:hAnsi="Times New Roman" w:cs="Times New Roman"/>
                <w:bCs/>
                <w:sz w:val="24"/>
                <w:szCs w:val="24"/>
                <w:lang w:val="tt-RU" w:eastAsia="ru-RU"/>
              </w:rPr>
              <w:t>Барлыгы</w:t>
            </w:r>
          </w:p>
        </w:tc>
      </w:tr>
      <w:tr w:rsidR="009D37CF" w:rsidRPr="00C924E0" w:rsidTr="003B6D15">
        <w:trPr>
          <w:cantSplit/>
          <w:trHeight w:val="1134"/>
        </w:trPr>
        <w:tc>
          <w:tcPr>
            <w:tcW w:w="1743"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Авыл җирендә яшәү өчен уңайлы шартлар тудыру һәм авыл тормышына уң</w:t>
            </w:r>
            <w:proofErr w:type="gramStart"/>
            <w:r w:rsidRPr="00C924E0">
              <w:rPr>
                <w:rFonts w:ascii="Times New Roman" w:eastAsia="Times New Roman" w:hAnsi="Times New Roman" w:cs="Times New Roman"/>
                <w:sz w:val="24"/>
                <w:szCs w:val="24"/>
                <w:lang w:eastAsia="ru-RU"/>
              </w:rPr>
              <w:t>ай</w:t>
            </w:r>
            <w:proofErr w:type="gramEnd"/>
            <w:r w:rsidRPr="00C924E0">
              <w:rPr>
                <w:rFonts w:ascii="Times New Roman" w:eastAsia="Times New Roman" w:hAnsi="Times New Roman" w:cs="Times New Roman"/>
                <w:sz w:val="24"/>
                <w:szCs w:val="24"/>
                <w:lang w:eastAsia="ru-RU"/>
              </w:rPr>
              <w:t xml:space="preserve"> караш тәрбияләү</w:t>
            </w:r>
          </w:p>
        </w:tc>
        <w:tc>
          <w:tcPr>
            <w:tcW w:w="1571"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 xml:space="preserve">Авыл халкын һәркем сатып ала алырлык һәм уңайлы торак белән тәэмин </w:t>
            </w:r>
            <w:proofErr w:type="gramStart"/>
            <w:r w:rsidRPr="00C924E0">
              <w:rPr>
                <w:rFonts w:ascii="Times New Roman" w:eastAsia="Times New Roman" w:hAnsi="Times New Roman" w:cs="Times New Roman"/>
                <w:sz w:val="24"/>
                <w:szCs w:val="24"/>
                <w:lang w:eastAsia="ru-RU"/>
              </w:rPr>
              <w:t>ит</w:t>
            </w:r>
            <w:proofErr w:type="gramEnd"/>
            <w:r w:rsidRPr="00C924E0">
              <w:rPr>
                <w:rFonts w:ascii="Times New Roman" w:eastAsia="Times New Roman" w:hAnsi="Times New Roman" w:cs="Times New Roman"/>
                <w:sz w:val="24"/>
                <w:szCs w:val="24"/>
                <w:lang w:eastAsia="ru-RU"/>
              </w:rPr>
              <w:t>ү</w:t>
            </w:r>
          </w:p>
        </w:tc>
        <w:tc>
          <w:tcPr>
            <w:tcW w:w="1365"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Авыл территорияләрен комплекслы үстерү</w:t>
            </w:r>
          </w:p>
        </w:tc>
        <w:tc>
          <w:tcPr>
            <w:tcW w:w="1966"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Авыл территорияләрендә яшәүче гражданнарның торак шартларын яхшырту</w:t>
            </w:r>
          </w:p>
        </w:tc>
        <w:tc>
          <w:tcPr>
            <w:tcW w:w="1605"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 xml:space="preserve">Буа муниципаль районы Башкарма комитетының </w:t>
            </w:r>
            <w:proofErr w:type="gramStart"/>
            <w:r w:rsidRPr="00C924E0">
              <w:rPr>
                <w:rFonts w:ascii="Times New Roman" w:eastAsia="Times New Roman" w:hAnsi="Times New Roman" w:cs="Times New Roman"/>
                <w:sz w:val="24"/>
                <w:szCs w:val="24"/>
                <w:lang w:eastAsia="ru-RU"/>
              </w:rPr>
              <w:t>торак с</w:t>
            </w:r>
            <w:proofErr w:type="gramEnd"/>
            <w:r w:rsidRPr="00C924E0">
              <w:rPr>
                <w:rFonts w:ascii="Times New Roman" w:eastAsia="Times New Roman" w:hAnsi="Times New Roman" w:cs="Times New Roman"/>
                <w:sz w:val="24"/>
                <w:szCs w:val="24"/>
                <w:lang w:eastAsia="ru-RU"/>
              </w:rPr>
              <w:t>әясәте бүлеге</w:t>
            </w:r>
          </w:p>
        </w:tc>
        <w:tc>
          <w:tcPr>
            <w:tcW w:w="1249" w:type="dxa"/>
            <w:vMerge w:val="restart"/>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2020-2025</w:t>
            </w:r>
          </w:p>
        </w:tc>
        <w:tc>
          <w:tcPr>
            <w:tcW w:w="2118" w:type="dxa"/>
          </w:tcPr>
          <w:p w:rsidR="009D37CF" w:rsidRPr="00C924E0" w:rsidRDefault="0008249F" w:rsidP="009D37CF">
            <w:pPr>
              <w:autoSpaceDE w:val="0"/>
              <w:autoSpaceDN w:val="0"/>
              <w:adjustRightInd w:val="0"/>
              <w:rPr>
                <w:rFonts w:ascii="Times New Roman" w:eastAsia="Times New Roman" w:hAnsi="Times New Roman" w:cs="Times New Roman"/>
                <w:b/>
                <w:bCs/>
                <w:sz w:val="24"/>
                <w:szCs w:val="28"/>
                <w:lang w:eastAsia="ru-RU"/>
              </w:rPr>
            </w:pPr>
            <w:r w:rsidRPr="00C924E0">
              <w:rPr>
                <w:rFonts w:ascii="Times New Roman" w:eastAsia="Times New Roman" w:hAnsi="Times New Roman" w:cs="Times New Roman"/>
                <w:sz w:val="24"/>
                <w:szCs w:val="28"/>
                <w:lang w:eastAsia="ru-RU"/>
              </w:rPr>
              <w:t>Авыл территорияләрендә (авыл агломерацияләрендә) яшәүче гражданнар өчен торак кертү - барлыгы, кв. метр, шул исәптә</w:t>
            </w:r>
            <w:proofErr w:type="gramStart"/>
            <w:r w:rsidRPr="00C924E0">
              <w:rPr>
                <w:rFonts w:ascii="Times New Roman" w:eastAsia="Times New Roman" w:hAnsi="Times New Roman" w:cs="Times New Roman"/>
                <w:sz w:val="24"/>
                <w:szCs w:val="28"/>
                <w:lang w:eastAsia="ru-RU"/>
              </w:rPr>
              <w:t>н</w:t>
            </w:r>
            <w:proofErr w:type="gramEnd"/>
            <w:r w:rsidRPr="00C924E0">
              <w:rPr>
                <w:rFonts w:ascii="Times New Roman" w:eastAsia="Times New Roman" w:hAnsi="Times New Roman" w:cs="Times New Roman"/>
                <w:sz w:val="24"/>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96,4</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144</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216</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288</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4"/>
                <w:lang w:eastAsia="ru-RU"/>
              </w:rPr>
              <w:t>360</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
                <w:bCs/>
                <w:sz w:val="24"/>
                <w:szCs w:val="28"/>
                <w:lang w:eastAsia="ru-RU"/>
              </w:rPr>
            </w:pPr>
            <w:r w:rsidRPr="00C924E0">
              <w:rPr>
                <w:rFonts w:ascii="Times New Roman" w:eastAsia="Times New Roman" w:hAnsi="Times New Roman" w:cs="Times New Roman"/>
                <w:bCs/>
                <w:sz w:val="24"/>
                <w:szCs w:val="28"/>
                <w:lang w:eastAsia="ru-RU"/>
              </w:rPr>
              <w:t>1 104,4</w:t>
            </w:r>
          </w:p>
        </w:tc>
      </w:tr>
      <w:tr w:rsidR="009D37CF" w:rsidRPr="00C924E0" w:rsidTr="003B6D15">
        <w:trPr>
          <w:cantSplit/>
          <w:trHeight w:val="1134"/>
        </w:trPr>
        <w:tc>
          <w:tcPr>
            <w:tcW w:w="1743"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571"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365"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966"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605"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249"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2118" w:type="dxa"/>
          </w:tcPr>
          <w:p w:rsidR="009D37CF" w:rsidRPr="00C924E0" w:rsidRDefault="0008249F" w:rsidP="009D37CF">
            <w:pPr>
              <w:autoSpaceDE w:val="0"/>
              <w:autoSpaceDN w:val="0"/>
              <w:adjustRightInd w:val="0"/>
              <w:rPr>
                <w:rFonts w:ascii="Times New Roman" w:eastAsia="Times New Roman" w:hAnsi="Times New Roman" w:cs="Times New Roman"/>
                <w:sz w:val="24"/>
                <w:szCs w:val="28"/>
                <w:lang w:eastAsia="ru-RU"/>
              </w:rPr>
            </w:pPr>
            <w:r w:rsidRPr="00C924E0">
              <w:rPr>
                <w:rFonts w:ascii="Times New Roman" w:eastAsia="Times New Roman" w:hAnsi="Times New Roman" w:cs="Times New Roman"/>
                <w:sz w:val="24"/>
                <w:szCs w:val="28"/>
                <w:lang w:eastAsia="ru-RU"/>
              </w:rPr>
              <w:t>Авыл территорияләрендә яшәүче гражданнарның торак шартларын яхшырту</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sz w:val="24"/>
                <w:szCs w:val="24"/>
                <w:lang w:eastAsia="ru-RU"/>
              </w:rPr>
              <w:t>96,4</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sz w:val="24"/>
                <w:szCs w:val="24"/>
                <w:lang w:eastAsia="ru-RU"/>
              </w:rPr>
              <w:t>144</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sz w:val="24"/>
                <w:szCs w:val="24"/>
                <w:lang w:eastAsia="ru-RU"/>
              </w:rPr>
              <w:t>216</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288</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360</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8"/>
                <w:lang w:eastAsia="ru-RU"/>
              </w:rPr>
            </w:pPr>
            <w:r w:rsidRPr="00C924E0">
              <w:rPr>
                <w:rFonts w:ascii="Times New Roman" w:eastAsia="Times New Roman" w:hAnsi="Times New Roman" w:cs="Times New Roman"/>
                <w:bCs/>
                <w:sz w:val="24"/>
                <w:szCs w:val="28"/>
                <w:lang w:eastAsia="ru-RU"/>
              </w:rPr>
              <w:t>1 104,4</w:t>
            </w:r>
          </w:p>
        </w:tc>
      </w:tr>
      <w:tr w:rsidR="009D37CF" w:rsidRPr="00C924E0" w:rsidTr="003B6D15">
        <w:trPr>
          <w:cantSplit/>
          <w:trHeight w:val="1134"/>
        </w:trPr>
        <w:tc>
          <w:tcPr>
            <w:tcW w:w="1743"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571"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365"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966"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605"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249"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2118" w:type="dxa"/>
          </w:tcPr>
          <w:p w:rsidR="009D37CF" w:rsidRPr="00C924E0" w:rsidRDefault="006F1B0C" w:rsidP="009D37CF">
            <w:pPr>
              <w:autoSpaceDE w:val="0"/>
              <w:autoSpaceDN w:val="0"/>
              <w:adjustRightInd w:val="0"/>
              <w:rPr>
                <w:rFonts w:ascii="Times New Roman" w:eastAsia="Times New Roman" w:hAnsi="Times New Roman" w:cs="Times New Roman"/>
                <w:b/>
                <w:bCs/>
                <w:sz w:val="24"/>
                <w:szCs w:val="28"/>
                <w:lang w:eastAsia="ru-RU"/>
              </w:rPr>
            </w:pPr>
            <w:r w:rsidRPr="00C924E0">
              <w:rPr>
                <w:rFonts w:ascii="Times New Roman" w:eastAsia="Times New Roman" w:hAnsi="Times New Roman" w:cs="Times New Roman"/>
                <w:sz w:val="24"/>
                <w:szCs w:val="28"/>
                <w:lang w:eastAsia="ru-RU"/>
              </w:rPr>
              <w:t>Торак урынын наем шартнамәсе буенча бирелә торган торак төзелеше</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r>
      <w:tr w:rsidR="009D37CF" w:rsidRPr="00C924E0" w:rsidTr="003B6D15">
        <w:trPr>
          <w:cantSplit/>
          <w:trHeight w:val="1134"/>
        </w:trPr>
        <w:tc>
          <w:tcPr>
            <w:tcW w:w="1743"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571"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Cs/>
                <w:sz w:val="24"/>
                <w:szCs w:val="24"/>
                <w:lang w:eastAsia="ru-RU"/>
              </w:rPr>
              <w:t xml:space="preserve">Авыл территорияләрен социаль һәм инженерлык белән тәэмин </w:t>
            </w:r>
            <w:proofErr w:type="gramStart"/>
            <w:r w:rsidRPr="00C924E0">
              <w:rPr>
                <w:rFonts w:ascii="Times New Roman" w:eastAsia="Times New Roman" w:hAnsi="Times New Roman" w:cs="Times New Roman"/>
                <w:bCs/>
                <w:sz w:val="24"/>
                <w:szCs w:val="24"/>
                <w:lang w:eastAsia="ru-RU"/>
              </w:rPr>
              <w:t>ит</w:t>
            </w:r>
            <w:proofErr w:type="gramEnd"/>
            <w:r w:rsidRPr="00C924E0">
              <w:rPr>
                <w:rFonts w:ascii="Times New Roman" w:eastAsia="Times New Roman" w:hAnsi="Times New Roman" w:cs="Times New Roman"/>
                <w:bCs/>
                <w:sz w:val="24"/>
                <w:szCs w:val="24"/>
                <w:lang w:eastAsia="ru-RU"/>
              </w:rPr>
              <w:t>ү дәрәҗәсен күтәрү һәм автомобиль юллары белән тәэмин итү</w:t>
            </w:r>
          </w:p>
        </w:tc>
        <w:tc>
          <w:tcPr>
            <w:tcW w:w="1365"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Cs/>
                <w:sz w:val="24"/>
                <w:szCs w:val="24"/>
                <w:lang w:eastAsia="ru-RU"/>
              </w:rPr>
              <w:t>Авыл территорияләрен комплекслы үстерү</w:t>
            </w:r>
          </w:p>
        </w:tc>
        <w:tc>
          <w:tcPr>
            <w:tcW w:w="1966"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Cs/>
                <w:sz w:val="24"/>
                <w:szCs w:val="24"/>
                <w:lang w:eastAsia="ru-RU"/>
              </w:rPr>
              <w:t xml:space="preserve">Авыл җирендә социаль һәм инженерлык инфраструктурасын үстерү һәм автомобиль юллары белән тәэмин </w:t>
            </w:r>
            <w:proofErr w:type="gramStart"/>
            <w:r w:rsidRPr="00C924E0">
              <w:rPr>
                <w:rFonts w:ascii="Times New Roman" w:eastAsia="Times New Roman" w:hAnsi="Times New Roman" w:cs="Times New Roman"/>
                <w:bCs/>
                <w:sz w:val="24"/>
                <w:szCs w:val="24"/>
                <w:lang w:eastAsia="ru-RU"/>
              </w:rPr>
              <w:t>ит</w:t>
            </w:r>
            <w:proofErr w:type="gramEnd"/>
            <w:r w:rsidRPr="00C924E0">
              <w:rPr>
                <w:rFonts w:ascii="Times New Roman" w:eastAsia="Times New Roman" w:hAnsi="Times New Roman" w:cs="Times New Roman"/>
                <w:bCs/>
                <w:sz w:val="24"/>
                <w:szCs w:val="24"/>
                <w:lang w:eastAsia="ru-RU"/>
              </w:rPr>
              <w:t>ү</w:t>
            </w:r>
          </w:p>
        </w:tc>
        <w:tc>
          <w:tcPr>
            <w:tcW w:w="1605"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Cs/>
                <w:sz w:val="24"/>
                <w:szCs w:val="24"/>
                <w:lang w:eastAsia="ru-RU"/>
              </w:rPr>
              <w:t>Буа муниципаль районы Башкарма комитетының төзелеш, транспорт, торак-коммуналь һәм юл хуҗалыгы бүлеге, Буа муниципаль районы Башкарма комитетының архитектура бүлеге (килешү буенча)</w:t>
            </w:r>
          </w:p>
        </w:tc>
        <w:tc>
          <w:tcPr>
            <w:tcW w:w="1249" w:type="dxa"/>
            <w:vMerge w:val="restart"/>
          </w:tcPr>
          <w:p w:rsidR="009D37CF" w:rsidRPr="00C924E0" w:rsidRDefault="009D37CF"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Cs/>
                <w:sz w:val="24"/>
                <w:szCs w:val="24"/>
                <w:lang w:eastAsia="ru-RU"/>
              </w:rPr>
              <w:t>2020-2025</w:t>
            </w:r>
          </w:p>
        </w:tc>
        <w:tc>
          <w:tcPr>
            <w:tcW w:w="2118" w:type="dxa"/>
          </w:tcPr>
          <w:p w:rsidR="009D37CF" w:rsidRPr="00C924E0" w:rsidRDefault="006F1B0C"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sz w:val="24"/>
                <w:szCs w:val="24"/>
                <w:lang w:eastAsia="ru-RU"/>
              </w:rPr>
              <w:t>Локаль суүткәргечләрне гамәлгә кертү, км</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29,61</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29,61</w:t>
            </w:r>
          </w:p>
        </w:tc>
      </w:tr>
      <w:tr w:rsidR="009D37CF" w:rsidRPr="00C924E0" w:rsidTr="003B6D15">
        <w:trPr>
          <w:cantSplit/>
          <w:trHeight w:val="1134"/>
        </w:trPr>
        <w:tc>
          <w:tcPr>
            <w:tcW w:w="1743"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571"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365"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966"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605"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249"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2118" w:type="dxa"/>
          </w:tcPr>
          <w:p w:rsidR="009D37CF" w:rsidRPr="00C924E0" w:rsidRDefault="006F1B0C"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sz w:val="24"/>
                <w:szCs w:val="24"/>
                <w:lang w:eastAsia="ru-RU"/>
              </w:rPr>
              <w:t>Авыл торак пунктларының иҗтимагый әһәмиятле объектларына, авыл хуҗалыгы продукциясен җитештерү һәм эшкәртү объектларына илтүче автомобиль юлларын</w:t>
            </w:r>
            <w:r w:rsidRPr="00C924E0">
              <w:rPr>
                <w:rFonts w:ascii="Times New Roman" w:eastAsia="Times New Roman" w:hAnsi="Times New Roman" w:cs="Times New Roman"/>
                <w:sz w:val="24"/>
                <w:szCs w:val="24"/>
                <w:lang w:val="tt-RU" w:eastAsia="ru-RU"/>
              </w:rPr>
              <w:t xml:space="preserve"> куллануга кертү</w:t>
            </w:r>
            <w:r w:rsidRPr="00C924E0">
              <w:rPr>
                <w:rFonts w:ascii="Times New Roman" w:eastAsia="Times New Roman" w:hAnsi="Times New Roman" w:cs="Times New Roman"/>
                <w:sz w:val="24"/>
                <w:szCs w:val="24"/>
                <w:lang w:eastAsia="ru-RU"/>
              </w:rPr>
              <w:t>, км</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4</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2,6</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2,6</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9,2</w:t>
            </w:r>
          </w:p>
        </w:tc>
      </w:tr>
      <w:tr w:rsidR="009D37CF" w:rsidRPr="00C924E0" w:rsidTr="003B6D15">
        <w:trPr>
          <w:cantSplit/>
          <w:trHeight w:val="1134"/>
        </w:trPr>
        <w:tc>
          <w:tcPr>
            <w:tcW w:w="1743"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571"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365"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966"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605"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249"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2118"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sz w:val="24"/>
                <w:szCs w:val="28"/>
                <w:lang w:eastAsia="ru-RU"/>
              </w:rPr>
              <w:t>Торак төзелеше өчен мәйданчыкларны, берәмлекләрне комплекслы төзекләндерү проектлары гамәлгә ашырылган авыл җирлегендә урнашкан торак пунктлар саны</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3</w:t>
            </w:r>
          </w:p>
        </w:tc>
      </w:tr>
      <w:tr w:rsidR="009D37CF" w:rsidRPr="00C924E0" w:rsidTr="003B6D15">
        <w:trPr>
          <w:cantSplit/>
          <w:trHeight w:val="1134"/>
        </w:trPr>
        <w:tc>
          <w:tcPr>
            <w:tcW w:w="1743"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571"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365"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966"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605"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249"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2118" w:type="dxa"/>
          </w:tcPr>
          <w:p w:rsidR="009D37CF" w:rsidRPr="00C924E0" w:rsidRDefault="006F1B0C" w:rsidP="009D37CF">
            <w:pPr>
              <w:autoSpaceDE w:val="0"/>
              <w:autoSpaceDN w:val="0"/>
              <w:adjustRightInd w:val="0"/>
              <w:rPr>
                <w:rFonts w:ascii="Times New Roman" w:eastAsia="Times New Roman" w:hAnsi="Times New Roman" w:cs="Times New Roman"/>
                <w:sz w:val="24"/>
                <w:szCs w:val="28"/>
                <w:lang w:eastAsia="ru-RU"/>
              </w:rPr>
            </w:pPr>
            <w:r w:rsidRPr="00C924E0">
              <w:rPr>
                <w:rFonts w:ascii="Times New Roman" w:eastAsia="Times New Roman" w:hAnsi="Times New Roman" w:cs="Times New Roman"/>
                <w:sz w:val="24"/>
                <w:szCs w:val="28"/>
                <w:lang w:eastAsia="ru-RU"/>
              </w:rPr>
              <w:t xml:space="preserve">Авыл территорияләрендә урнашкан инженерлык инфраструктурасы объектлары белән тәэмин итү һәм </w:t>
            </w:r>
            <w:proofErr w:type="gramStart"/>
            <w:r w:rsidRPr="00C924E0">
              <w:rPr>
                <w:rFonts w:ascii="Times New Roman" w:eastAsia="Times New Roman" w:hAnsi="Times New Roman" w:cs="Times New Roman"/>
                <w:sz w:val="24"/>
                <w:szCs w:val="28"/>
                <w:lang w:eastAsia="ru-RU"/>
              </w:rPr>
              <w:t>м</w:t>
            </w:r>
            <w:proofErr w:type="gramEnd"/>
            <w:r w:rsidRPr="00C924E0">
              <w:rPr>
                <w:rFonts w:ascii="Times New Roman" w:eastAsia="Times New Roman" w:hAnsi="Times New Roman" w:cs="Times New Roman"/>
                <w:sz w:val="24"/>
                <w:szCs w:val="28"/>
                <w:lang w:eastAsia="ru-RU"/>
              </w:rPr>
              <w:t>әйданчыкларны төзекләндерү буенча гамәлгә ашырылган проектлар саны компакт торак төзелешенә, берәмлекләргә</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3</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3</w:t>
            </w:r>
          </w:p>
        </w:tc>
      </w:tr>
      <w:tr w:rsidR="009D37CF" w:rsidRPr="00C924E0" w:rsidTr="003B6D15">
        <w:trPr>
          <w:cantSplit/>
          <w:trHeight w:val="1134"/>
        </w:trPr>
        <w:tc>
          <w:tcPr>
            <w:tcW w:w="1743"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571"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365"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966"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605"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249"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2118" w:type="dxa"/>
          </w:tcPr>
          <w:p w:rsidR="009D37CF" w:rsidRPr="00C924E0" w:rsidRDefault="006F1B0C" w:rsidP="009D37CF">
            <w:pPr>
              <w:autoSpaceDE w:val="0"/>
              <w:autoSpaceDN w:val="0"/>
              <w:adjustRightInd w:val="0"/>
              <w:rPr>
                <w:rFonts w:ascii="Times New Roman" w:eastAsia="Times New Roman" w:hAnsi="Times New Roman" w:cs="Times New Roman"/>
                <w:sz w:val="24"/>
                <w:szCs w:val="28"/>
                <w:lang w:eastAsia="ru-RU"/>
              </w:rPr>
            </w:pPr>
            <w:r w:rsidRPr="00C924E0">
              <w:rPr>
                <w:rFonts w:ascii="Times New Roman" w:eastAsia="Times New Roman" w:hAnsi="Times New Roman" w:cs="Times New Roman"/>
                <w:sz w:val="24"/>
                <w:szCs w:val="28"/>
                <w:lang w:eastAsia="ru-RU"/>
              </w:rPr>
              <w:t>Авыл территорияләрен төзекләндерү буенча гамәлгә ашырылган проектлар саны, берәмлеклә</w:t>
            </w:r>
            <w:proofErr w:type="gramStart"/>
            <w:r w:rsidRPr="00C924E0">
              <w:rPr>
                <w:rFonts w:ascii="Times New Roman" w:eastAsia="Times New Roman" w:hAnsi="Times New Roman" w:cs="Times New Roman"/>
                <w:sz w:val="24"/>
                <w:szCs w:val="28"/>
                <w:lang w:eastAsia="ru-RU"/>
              </w:rPr>
              <w:t>р</w:t>
            </w:r>
            <w:proofErr w:type="gramEnd"/>
            <w:r w:rsidRPr="00C924E0">
              <w:rPr>
                <w:rFonts w:ascii="Times New Roman" w:eastAsia="Times New Roman" w:hAnsi="Times New Roman" w:cs="Times New Roman"/>
                <w:sz w:val="24"/>
                <w:szCs w:val="28"/>
                <w:lang w:eastAsia="ru-RU"/>
              </w:rPr>
              <w:t xml:space="preserve"> саны</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0</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74</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7</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5</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4</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0</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0</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90</w:t>
            </w:r>
          </w:p>
        </w:tc>
      </w:tr>
      <w:tr w:rsidR="009D37CF" w:rsidRPr="00C924E0" w:rsidTr="003B6D15">
        <w:trPr>
          <w:cantSplit/>
          <w:trHeight w:val="1134"/>
        </w:trPr>
        <w:tc>
          <w:tcPr>
            <w:tcW w:w="1743"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571"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Cs/>
                <w:sz w:val="24"/>
                <w:szCs w:val="24"/>
                <w:lang w:eastAsia="ru-RU"/>
              </w:rPr>
              <w:t>Авыл территорияләрендә хезмәт (кадрлар потенциалы) базарын үстерү</w:t>
            </w:r>
          </w:p>
        </w:tc>
        <w:tc>
          <w:tcPr>
            <w:tcW w:w="1365"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Cs/>
                <w:sz w:val="24"/>
                <w:szCs w:val="24"/>
                <w:lang w:eastAsia="ru-RU"/>
              </w:rPr>
              <w:t>Авыл территорияләрен комплекслы үстерү</w:t>
            </w:r>
          </w:p>
        </w:tc>
        <w:tc>
          <w:tcPr>
            <w:tcW w:w="1966"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Cs/>
                <w:sz w:val="24"/>
                <w:szCs w:val="24"/>
                <w:lang w:eastAsia="ru-RU"/>
              </w:rPr>
              <w:t>Квалификацияле белгечлә</w:t>
            </w:r>
            <w:proofErr w:type="gramStart"/>
            <w:r w:rsidRPr="00C924E0">
              <w:rPr>
                <w:rFonts w:ascii="Times New Roman" w:eastAsia="Times New Roman" w:hAnsi="Times New Roman" w:cs="Times New Roman"/>
                <w:bCs/>
                <w:sz w:val="24"/>
                <w:szCs w:val="24"/>
                <w:lang w:eastAsia="ru-RU"/>
              </w:rPr>
              <w:t>р</w:t>
            </w:r>
            <w:proofErr w:type="gramEnd"/>
            <w:r w:rsidRPr="00C924E0">
              <w:rPr>
                <w:rFonts w:ascii="Times New Roman" w:eastAsia="Times New Roman" w:hAnsi="Times New Roman" w:cs="Times New Roman"/>
                <w:bCs/>
                <w:sz w:val="24"/>
                <w:szCs w:val="24"/>
                <w:lang w:eastAsia="ru-RU"/>
              </w:rPr>
              <w:t xml:space="preserve"> белән тәэмин итү</w:t>
            </w:r>
          </w:p>
        </w:tc>
        <w:tc>
          <w:tcPr>
            <w:tcW w:w="1605" w:type="dxa"/>
            <w:vMerge w:val="restart"/>
          </w:tcPr>
          <w:p w:rsidR="009D37CF" w:rsidRPr="00C924E0" w:rsidRDefault="0008249F" w:rsidP="009D37CF">
            <w:pPr>
              <w:autoSpaceDE w:val="0"/>
              <w:autoSpaceDN w:val="0"/>
              <w:adjustRightInd w:val="0"/>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Cs/>
                <w:sz w:val="24"/>
                <w:szCs w:val="24"/>
                <w:lang w:eastAsia="ru-RU"/>
              </w:rPr>
              <w:t xml:space="preserve">Татарстан Республикасы Буа муниципаль районында авыл хуҗалыгы </w:t>
            </w:r>
            <w:r w:rsidRPr="00C924E0">
              <w:rPr>
                <w:rFonts w:ascii="Times New Roman" w:eastAsia="Times New Roman" w:hAnsi="Times New Roman" w:cs="Times New Roman"/>
                <w:bCs/>
                <w:sz w:val="24"/>
                <w:szCs w:val="24"/>
                <w:lang w:eastAsia="ru-RU"/>
              </w:rPr>
              <w:lastRenderedPageBreak/>
              <w:t>һәм азык-төлек идарәсе</w:t>
            </w:r>
          </w:p>
        </w:tc>
        <w:tc>
          <w:tcPr>
            <w:tcW w:w="1249" w:type="dxa"/>
            <w:vMerge w:val="restart"/>
          </w:tcPr>
          <w:p w:rsidR="009D37CF" w:rsidRPr="00C924E0" w:rsidRDefault="009D37CF" w:rsidP="009D37CF">
            <w:pPr>
              <w:autoSpaceDE w:val="0"/>
              <w:autoSpaceDN w:val="0"/>
              <w:adjustRightInd w:val="0"/>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lastRenderedPageBreak/>
              <w:t>2020-2025</w:t>
            </w:r>
          </w:p>
          <w:p w:rsidR="009D37CF" w:rsidRPr="00C924E0" w:rsidRDefault="009D37CF" w:rsidP="009D37CF">
            <w:pPr>
              <w:autoSpaceDE w:val="0"/>
              <w:autoSpaceDN w:val="0"/>
              <w:adjustRightInd w:val="0"/>
              <w:rPr>
                <w:rFonts w:ascii="Times New Roman" w:eastAsia="Times New Roman" w:hAnsi="Times New Roman" w:cs="Times New Roman"/>
                <w:b/>
                <w:bCs/>
                <w:sz w:val="24"/>
                <w:szCs w:val="24"/>
                <w:lang w:eastAsia="ru-RU"/>
              </w:rPr>
            </w:pPr>
          </w:p>
        </w:tc>
        <w:tc>
          <w:tcPr>
            <w:tcW w:w="2118" w:type="dxa"/>
          </w:tcPr>
          <w:p w:rsidR="009D37CF" w:rsidRPr="00C924E0" w:rsidRDefault="006F1B0C" w:rsidP="009D37CF">
            <w:pPr>
              <w:autoSpaceDE w:val="0"/>
              <w:autoSpaceDN w:val="0"/>
              <w:adjustRightInd w:val="0"/>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Федераль югары белем бирү мәгариф оешмаларында укыган студентлар саны, кеше</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36</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26</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12</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3</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77</w:t>
            </w:r>
          </w:p>
        </w:tc>
      </w:tr>
      <w:tr w:rsidR="009D37CF" w:rsidRPr="00C924E0" w:rsidTr="003B6D15">
        <w:trPr>
          <w:cantSplit/>
          <w:trHeight w:val="1134"/>
        </w:trPr>
        <w:tc>
          <w:tcPr>
            <w:tcW w:w="1743" w:type="dxa"/>
            <w:vMerge/>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p>
        </w:tc>
        <w:tc>
          <w:tcPr>
            <w:tcW w:w="1571" w:type="dxa"/>
            <w:vMerge/>
          </w:tcPr>
          <w:p w:rsidR="009D37CF" w:rsidRPr="00C924E0" w:rsidRDefault="009D37CF" w:rsidP="009D37CF">
            <w:pPr>
              <w:autoSpaceDE w:val="0"/>
              <w:autoSpaceDN w:val="0"/>
              <w:adjustRightInd w:val="0"/>
              <w:rPr>
                <w:rFonts w:ascii="Times New Roman" w:eastAsia="Times New Roman" w:hAnsi="Times New Roman" w:cs="Times New Roman"/>
                <w:bCs/>
                <w:sz w:val="24"/>
                <w:szCs w:val="24"/>
                <w:lang w:eastAsia="ru-RU"/>
              </w:rPr>
            </w:pPr>
          </w:p>
        </w:tc>
        <w:tc>
          <w:tcPr>
            <w:tcW w:w="1365" w:type="dxa"/>
            <w:vMerge/>
          </w:tcPr>
          <w:p w:rsidR="009D37CF" w:rsidRPr="00C924E0" w:rsidRDefault="009D37CF" w:rsidP="009D37CF">
            <w:pPr>
              <w:autoSpaceDE w:val="0"/>
              <w:autoSpaceDN w:val="0"/>
              <w:adjustRightInd w:val="0"/>
              <w:rPr>
                <w:rFonts w:ascii="Times New Roman" w:eastAsia="Times New Roman" w:hAnsi="Times New Roman" w:cs="Times New Roman"/>
                <w:bCs/>
                <w:sz w:val="24"/>
                <w:szCs w:val="24"/>
                <w:lang w:eastAsia="ru-RU"/>
              </w:rPr>
            </w:pPr>
          </w:p>
        </w:tc>
        <w:tc>
          <w:tcPr>
            <w:tcW w:w="1966" w:type="dxa"/>
            <w:vMerge/>
          </w:tcPr>
          <w:p w:rsidR="009D37CF" w:rsidRPr="00C924E0" w:rsidRDefault="009D37CF" w:rsidP="009D37CF">
            <w:pPr>
              <w:autoSpaceDE w:val="0"/>
              <w:autoSpaceDN w:val="0"/>
              <w:adjustRightInd w:val="0"/>
              <w:rPr>
                <w:rFonts w:ascii="Times New Roman" w:eastAsia="Times New Roman" w:hAnsi="Times New Roman" w:cs="Times New Roman"/>
                <w:bCs/>
                <w:sz w:val="24"/>
                <w:szCs w:val="24"/>
                <w:lang w:eastAsia="ru-RU"/>
              </w:rPr>
            </w:pPr>
          </w:p>
        </w:tc>
        <w:tc>
          <w:tcPr>
            <w:tcW w:w="1605" w:type="dxa"/>
            <w:vMerge/>
          </w:tcPr>
          <w:p w:rsidR="009D37CF" w:rsidRPr="00C924E0" w:rsidRDefault="009D37CF" w:rsidP="009D37CF">
            <w:pPr>
              <w:autoSpaceDE w:val="0"/>
              <w:autoSpaceDN w:val="0"/>
              <w:adjustRightInd w:val="0"/>
              <w:rPr>
                <w:rFonts w:ascii="Times New Roman" w:eastAsia="Times New Roman" w:hAnsi="Times New Roman" w:cs="Times New Roman"/>
                <w:bCs/>
                <w:sz w:val="24"/>
                <w:szCs w:val="24"/>
                <w:lang w:eastAsia="ru-RU"/>
              </w:rPr>
            </w:pPr>
          </w:p>
        </w:tc>
        <w:tc>
          <w:tcPr>
            <w:tcW w:w="1249" w:type="dxa"/>
            <w:vMerge/>
          </w:tcPr>
          <w:p w:rsidR="009D37CF" w:rsidRPr="00C924E0" w:rsidRDefault="009D37CF" w:rsidP="009D37CF">
            <w:pPr>
              <w:autoSpaceDE w:val="0"/>
              <w:autoSpaceDN w:val="0"/>
              <w:adjustRightInd w:val="0"/>
              <w:rPr>
                <w:rFonts w:ascii="Times New Roman" w:eastAsia="Times New Roman" w:hAnsi="Times New Roman" w:cs="Times New Roman"/>
                <w:bCs/>
                <w:sz w:val="24"/>
                <w:szCs w:val="24"/>
                <w:lang w:eastAsia="ru-RU"/>
              </w:rPr>
            </w:pPr>
          </w:p>
        </w:tc>
        <w:tc>
          <w:tcPr>
            <w:tcW w:w="2118" w:type="dxa"/>
          </w:tcPr>
          <w:p w:rsidR="009D37CF" w:rsidRPr="00C924E0" w:rsidRDefault="006F1B0C" w:rsidP="009D37CF">
            <w:pPr>
              <w:autoSpaceDE w:val="0"/>
              <w:autoSpaceDN w:val="0"/>
              <w:adjustRightInd w:val="0"/>
              <w:rPr>
                <w:rFonts w:ascii="Times New Roman" w:eastAsia="Times New Roman" w:hAnsi="Times New Roman" w:cs="Times New Roman"/>
                <w:sz w:val="24"/>
                <w:szCs w:val="24"/>
                <w:lang w:eastAsia="ru-RU"/>
              </w:rPr>
            </w:pPr>
            <w:r w:rsidRPr="00C924E0">
              <w:rPr>
                <w:rFonts w:ascii="Times New Roman" w:eastAsia="Times New Roman" w:hAnsi="Times New Roman" w:cs="Times New Roman"/>
                <w:sz w:val="24"/>
                <w:szCs w:val="24"/>
                <w:lang w:eastAsia="ru-RU"/>
              </w:rPr>
              <w:t>Югары белемнең федераль дәүләт мәгариф оешмаларында укыган хезмәткәрлә</w:t>
            </w:r>
            <w:proofErr w:type="gramStart"/>
            <w:r w:rsidRPr="00C924E0">
              <w:rPr>
                <w:rFonts w:ascii="Times New Roman" w:eastAsia="Times New Roman" w:hAnsi="Times New Roman" w:cs="Times New Roman"/>
                <w:sz w:val="24"/>
                <w:szCs w:val="24"/>
                <w:lang w:eastAsia="ru-RU"/>
              </w:rPr>
              <w:t>р</w:t>
            </w:r>
            <w:proofErr w:type="gramEnd"/>
            <w:r w:rsidRPr="00C924E0">
              <w:rPr>
                <w:rFonts w:ascii="Times New Roman" w:eastAsia="Times New Roman" w:hAnsi="Times New Roman" w:cs="Times New Roman"/>
                <w:sz w:val="24"/>
                <w:szCs w:val="24"/>
                <w:lang w:eastAsia="ru-RU"/>
              </w:rPr>
              <w:t xml:space="preserve"> саны, кеше</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3</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467" w:type="dxa"/>
            <w:textDirection w:val="btLr"/>
          </w:tcPr>
          <w:p w:rsidR="009D37CF" w:rsidRPr="00C924E0" w:rsidRDefault="009D37CF" w:rsidP="009D37CF">
            <w:pPr>
              <w:autoSpaceDE w:val="0"/>
              <w:autoSpaceDN w:val="0"/>
              <w:adjustRightInd w:val="0"/>
              <w:ind w:right="113"/>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7</w:t>
            </w:r>
          </w:p>
        </w:tc>
      </w:tr>
    </w:tbl>
    <w:p w:rsidR="009D37CF" w:rsidRPr="00C924E0" w:rsidRDefault="009D37CF" w:rsidP="009D37C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D37CF" w:rsidRPr="00C924E0" w:rsidRDefault="009D37CF" w:rsidP="009D37C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D37CF" w:rsidRPr="00C924E0" w:rsidRDefault="009D37CF" w:rsidP="009D37C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D37CF" w:rsidRPr="00C924E0" w:rsidRDefault="009D37CF" w:rsidP="009D37CF">
      <w:pPr>
        <w:spacing w:after="160" w:line="259" w:lineRule="auto"/>
        <w:rPr>
          <w:rFonts w:ascii="Times New Roman" w:eastAsia="Times New Roman" w:hAnsi="Times New Roman" w:cs="Times New Roman"/>
          <w:sz w:val="20"/>
          <w:szCs w:val="28"/>
          <w:lang w:eastAsia="ru-RU"/>
        </w:rPr>
      </w:pPr>
      <w:r w:rsidRPr="00C924E0">
        <w:rPr>
          <w:rFonts w:ascii="Times New Roman" w:eastAsia="Times New Roman" w:hAnsi="Times New Roman" w:cs="Times New Roman"/>
          <w:sz w:val="20"/>
          <w:szCs w:val="28"/>
          <w:lang w:eastAsia="ru-RU"/>
        </w:rPr>
        <w:br w:type="page"/>
      </w:r>
    </w:p>
    <w:p w:rsidR="006F1B0C" w:rsidRPr="00C924E0" w:rsidRDefault="006F1B0C" w:rsidP="006F1B0C">
      <w:pPr>
        <w:autoSpaceDE w:val="0"/>
        <w:autoSpaceDN w:val="0"/>
        <w:adjustRightInd w:val="0"/>
        <w:spacing w:after="0" w:line="240" w:lineRule="auto"/>
        <w:jc w:val="right"/>
        <w:rPr>
          <w:rFonts w:ascii="Times New Roman" w:eastAsia="Times New Roman" w:hAnsi="Times New Roman" w:cs="Times New Roman"/>
          <w:sz w:val="20"/>
          <w:szCs w:val="28"/>
          <w:lang w:val="tt-RU" w:eastAsia="ru-RU"/>
        </w:rPr>
      </w:pPr>
      <w:r w:rsidRPr="00C924E0">
        <w:rPr>
          <w:rFonts w:ascii="Times New Roman" w:eastAsia="Times New Roman" w:hAnsi="Times New Roman" w:cs="Times New Roman"/>
          <w:sz w:val="20"/>
          <w:szCs w:val="28"/>
          <w:lang w:val="tt-RU" w:eastAsia="ru-RU"/>
        </w:rPr>
        <w:lastRenderedPageBreak/>
        <w:t xml:space="preserve">Ярдәмче программма </w:t>
      </w:r>
      <w:r w:rsidRPr="00C924E0">
        <w:rPr>
          <w:rFonts w:ascii="Times New Roman" w:eastAsia="Times New Roman" w:hAnsi="Times New Roman" w:cs="Times New Roman"/>
          <w:sz w:val="20"/>
          <w:szCs w:val="28"/>
          <w:lang w:eastAsia="ru-RU"/>
        </w:rPr>
        <w:t xml:space="preserve">паспортына </w:t>
      </w:r>
    </w:p>
    <w:p w:rsidR="006F1B0C" w:rsidRPr="00C924E0" w:rsidRDefault="006F1B0C" w:rsidP="006F1B0C">
      <w:pPr>
        <w:autoSpaceDE w:val="0"/>
        <w:autoSpaceDN w:val="0"/>
        <w:adjustRightInd w:val="0"/>
        <w:spacing w:after="0" w:line="240" w:lineRule="auto"/>
        <w:jc w:val="right"/>
        <w:rPr>
          <w:rFonts w:ascii="Times New Roman" w:eastAsia="Times New Roman" w:hAnsi="Times New Roman" w:cs="Times New Roman"/>
          <w:sz w:val="20"/>
          <w:szCs w:val="28"/>
          <w:lang w:val="tt-RU" w:eastAsia="ru-RU"/>
        </w:rPr>
      </w:pPr>
      <w:r w:rsidRPr="00C924E0">
        <w:rPr>
          <w:rFonts w:ascii="Times New Roman" w:eastAsia="Times New Roman" w:hAnsi="Times New Roman" w:cs="Times New Roman"/>
          <w:sz w:val="20"/>
          <w:szCs w:val="28"/>
          <w:lang w:eastAsia="ru-RU"/>
        </w:rPr>
        <w:t>2 нче кушымта</w:t>
      </w:r>
    </w:p>
    <w:p w:rsidR="006F1B0C" w:rsidRPr="00C924E0" w:rsidRDefault="006F1B0C" w:rsidP="009D37CF">
      <w:pPr>
        <w:autoSpaceDE w:val="0"/>
        <w:autoSpaceDN w:val="0"/>
        <w:adjustRightInd w:val="0"/>
        <w:spacing w:after="0" w:line="240" w:lineRule="auto"/>
        <w:jc w:val="both"/>
        <w:rPr>
          <w:rFonts w:ascii="Times New Roman" w:eastAsia="Times New Roman" w:hAnsi="Times New Roman" w:cs="Times New Roman"/>
          <w:sz w:val="20"/>
          <w:szCs w:val="28"/>
          <w:lang w:val="tt-RU" w:eastAsia="ru-RU"/>
        </w:rPr>
      </w:pPr>
    </w:p>
    <w:p w:rsidR="009D37CF" w:rsidRPr="00C924E0" w:rsidRDefault="009D37CF" w:rsidP="009D37CF">
      <w:pPr>
        <w:autoSpaceDE w:val="0"/>
        <w:autoSpaceDN w:val="0"/>
        <w:adjustRightInd w:val="0"/>
        <w:spacing w:after="0" w:line="240" w:lineRule="auto"/>
        <w:jc w:val="center"/>
        <w:rPr>
          <w:rFonts w:ascii="Times New Roman" w:eastAsia="Calibri" w:hAnsi="Times New Roman" w:cs="Times New Roman"/>
          <w:b/>
          <w:bCs/>
          <w:sz w:val="28"/>
          <w:szCs w:val="28"/>
        </w:rPr>
      </w:pPr>
    </w:p>
    <w:p w:rsidR="006F1B0C" w:rsidRPr="00C924E0" w:rsidRDefault="006F1B0C" w:rsidP="009D37CF">
      <w:pPr>
        <w:autoSpaceDE w:val="0"/>
        <w:autoSpaceDN w:val="0"/>
        <w:adjustRightInd w:val="0"/>
        <w:spacing w:after="0" w:line="240" w:lineRule="auto"/>
        <w:jc w:val="center"/>
        <w:rPr>
          <w:rFonts w:ascii="Times New Roman" w:eastAsia="Calibri" w:hAnsi="Times New Roman" w:cs="Times New Roman"/>
          <w:b/>
          <w:bCs/>
          <w:sz w:val="28"/>
          <w:szCs w:val="28"/>
          <w:lang w:val="tt-RU"/>
        </w:rPr>
      </w:pPr>
      <w:r w:rsidRPr="00C924E0">
        <w:rPr>
          <w:rFonts w:ascii="Times New Roman" w:eastAsia="Times New Roman" w:hAnsi="Times New Roman" w:cs="Times New Roman"/>
          <w:b/>
          <w:bCs/>
          <w:sz w:val="28"/>
          <w:szCs w:val="28"/>
          <w:lang w:eastAsia="ru-RU"/>
        </w:rPr>
        <w:t>«</w:t>
      </w:r>
      <w:r w:rsidRPr="00C924E0">
        <w:rPr>
          <w:rFonts w:ascii="Times New Roman" w:eastAsia="Calibri" w:hAnsi="Times New Roman" w:cs="Times New Roman"/>
          <w:b/>
          <w:bCs/>
          <w:sz w:val="28"/>
          <w:szCs w:val="28"/>
        </w:rPr>
        <w:t>Буа муниципаль районы территориясендә авыл территорияләрен комплекслы үстерү</w:t>
      </w:r>
      <w:r w:rsidRPr="00C924E0">
        <w:rPr>
          <w:rFonts w:ascii="Times New Roman" w:eastAsia="Calibri" w:hAnsi="Times New Roman" w:cs="Times New Roman"/>
          <w:b/>
          <w:bCs/>
          <w:sz w:val="28"/>
          <w:szCs w:val="28"/>
        </w:rPr>
        <w:t>»</w:t>
      </w:r>
      <w:r w:rsidRPr="00C924E0">
        <w:rPr>
          <w:rFonts w:ascii="Times New Roman" w:eastAsia="Calibri" w:hAnsi="Times New Roman" w:cs="Times New Roman"/>
          <w:b/>
          <w:bCs/>
          <w:sz w:val="28"/>
          <w:szCs w:val="28"/>
        </w:rPr>
        <w:t xml:space="preserve">  ярдәмче программасын тормышка ашыруны ресурслар белән тәэмин </w:t>
      </w:r>
      <w:proofErr w:type="gramStart"/>
      <w:r w:rsidRPr="00C924E0">
        <w:rPr>
          <w:rFonts w:ascii="Times New Roman" w:eastAsia="Calibri" w:hAnsi="Times New Roman" w:cs="Times New Roman"/>
          <w:b/>
          <w:bCs/>
          <w:sz w:val="28"/>
          <w:szCs w:val="28"/>
        </w:rPr>
        <w:t>ит</w:t>
      </w:r>
      <w:proofErr w:type="gramEnd"/>
      <w:r w:rsidRPr="00C924E0">
        <w:rPr>
          <w:rFonts w:ascii="Times New Roman" w:eastAsia="Calibri" w:hAnsi="Times New Roman" w:cs="Times New Roman"/>
          <w:b/>
          <w:bCs/>
          <w:sz w:val="28"/>
          <w:szCs w:val="28"/>
        </w:rPr>
        <w:t>ү</w:t>
      </w:r>
    </w:p>
    <w:p w:rsidR="009D37CF" w:rsidRPr="00C924E0" w:rsidRDefault="009D37CF" w:rsidP="009D37CF">
      <w:pPr>
        <w:autoSpaceDE w:val="0"/>
        <w:autoSpaceDN w:val="0"/>
        <w:adjustRightInd w:val="0"/>
        <w:spacing w:after="0" w:line="240" w:lineRule="auto"/>
        <w:rPr>
          <w:rFonts w:ascii="Times New Roman" w:eastAsia="Times New Roman" w:hAnsi="Times New Roman" w:cs="Times New Roman"/>
          <w:bCs/>
          <w:sz w:val="24"/>
          <w:szCs w:val="28"/>
          <w:lang w:eastAsia="ru-RU"/>
        </w:rPr>
      </w:pPr>
      <w:r w:rsidRPr="00C924E0">
        <w:rPr>
          <w:rFonts w:ascii="Times New Roman" w:eastAsia="Times New Roman" w:hAnsi="Times New Roman" w:cs="Times New Roman"/>
          <w:b/>
          <w:bCs/>
          <w:sz w:val="24"/>
          <w:szCs w:val="28"/>
          <w:lang w:eastAsia="ru-RU"/>
        </w:rPr>
        <w:t xml:space="preserve">               </w:t>
      </w:r>
      <w:r w:rsidR="006F1B0C" w:rsidRPr="00C924E0">
        <w:rPr>
          <w:rFonts w:ascii="Times New Roman" w:eastAsia="Times New Roman" w:hAnsi="Times New Roman" w:cs="Times New Roman"/>
          <w:b/>
          <w:bCs/>
          <w:sz w:val="24"/>
          <w:szCs w:val="28"/>
          <w:lang w:val="tt-RU" w:eastAsia="ru-RU"/>
        </w:rPr>
        <w:t xml:space="preserve">                                                                                                                                                                                  </w:t>
      </w:r>
      <w:r w:rsidR="006F1B0C" w:rsidRPr="00C924E0">
        <w:rPr>
          <w:rFonts w:ascii="Times New Roman" w:eastAsia="Times New Roman" w:hAnsi="Times New Roman" w:cs="Times New Roman"/>
          <w:b/>
          <w:bCs/>
          <w:sz w:val="24"/>
          <w:szCs w:val="28"/>
          <w:lang w:eastAsia="ru-RU"/>
        </w:rPr>
        <w:t xml:space="preserve"> </w:t>
      </w:r>
      <w:r w:rsidR="006F1B0C" w:rsidRPr="00C924E0">
        <w:rPr>
          <w:rFonts w:ascii="Times New Roman" w:eastAsia="Times New Roman" w:hAnsi="Times New Roman" w:cs="Times New Roman"/>
          <w:b/>
          <w:bCs/>
          <w:sz w:val="24"/>
          <w:szCs w:val="28"/>
          <w:lang w:val="tt-RU" w:eastAsia="ru-RU"/>
        </w:rPr>
        <w:t>(мең сум</w:t>
      </w:r>
      <w:r w:rsidRPr="00C924E0">
        <w:rPr>
          <w:rFonts w:ascii="Times New Roman" w:eastAsia="Times New Roman" w:hAnsi="Times New Roman" w:cs="Times New Roman"/>
          <w:bCs/>
          <w:sz w:val="24"/>
          <w:szCs w:val="28"/>
          <w:lang w:eastAsia="ru-RU"/>
        </w:rPr>
        <w:t>)</w:t>
      </w:r>
    </w:p>
    <w:tbl>
      <w:tblPr>
        <w:tblStyle w:val="a3"/>
        <w:tblpPr w:leftFromText="180" w:rightFromText="180" w:vertAnchor="text" w:tblpY="1"/>
        <w:tblOverlap w:val="never"/>
        <w:tblW w:w="0" w:type="auto"/>
        <w:tblLook w:val="04A0" w:firstRow="1" w:lastRow="0" w:firstColumn="1" w:lastColumn="0" w:noHBand="0" w:noVBand="1"/>
      </w:tblPr>
      <w:tblGrid>
        <w:gridCol w:w="1983"/>
        <w:gridCol w:w="2699"/>
        <w:gridCol w:w="1926"/>
        <w:gridCol w:w="1390"/>
        <w:gridCol w:w="1476"/>
        <w:gridCol w:w="1476"/>
        <w:gridCol w:w="1476"/>
        <w:gridCol w:w="1477"/>
        <w:gridCol w:w="1391"/>
      </w:tblGrid>
      <w:tr w:rsidR="009D37CF" w:rsidRPr="00C924E0" w:rsidTr="003B6D15">
        <w:tc>
          <w:tcPr>
            <w:tcW w:w="1983"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val="tt-RU" w:eastAsia="ru-RU"/>
              </w:rPr>
            </w:pPr>
            <w:r w:rsidRPr="00C924E0">
              <w:rPr>
                <w:rFonts w:ascii="Times New Roman" w:eastAsia="Calibri" w:hAnsi="Times New Roman" w:cs="Times New Roman"/>
                <w:b/>
                <w:sz w:val="24"/>
                <w:szCs w:val="24"/>
                <w:lang w:val="tt-RU"/>
              </w:rPr>
              <w:t>Бурыч исеме</w:t>
            </w:r>
          </w:p>
        </w:tc>
        <w:tc>
          <w:tcPr>
            <w:tcW w:w="2699"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val="tt-RU" w:eastAsia="ru-RU"/>
              </w:rPr>
            </w:pPr>
            <w:r w:rsidRPr="00C924E0">
              <w:rPr>
                <w:rFonts w:ascii="Times New Roman" w:eastAsia="Calibri" w:hAnsi="Times New Roman" w:cs="Times New Roman"/>
                <w:b/>
                <w:sz w:val="24"/>
                <w:szCs w:val="24"/>
                <w:lang w:val="tt-RU"/>
              </w:rPr>
              <w:t>Чара исеме</w:t>
            </w:r>
          </w:p>
        </w:tc>
        <w:tc>
          <w:tcPr>
            <w:tcW w:w="1926"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Calibri" w:hAnsi="Times New Roman" w:cs="Times New Roman"/>
                <w:b/>
                <w:sz w:val="24"/>
                <w:szCs w:val="24"/>
              </w:rPr>
              <w:t>Финанслау чыганагы</w:t>
            </w:r>
          </w:p>
        </w:tc>
        <w:tc>
          <w:tcPr>
            <w:tcW w:w="1390"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val="tt-RU" w:eastAsia="ru-RU"/>
              </w:rPr>
            </w:pPr>
            <w:r w:rsidRPr="00C924E0">
              <w:rPr>
                <w:rFonts w:ascii="Times New Roman" w:eastAsia="Calibri" w:hAnsi="Times New Roman" w:cs="Times New Roman"/>
                <w:b/>
                <w:sz w:val="24"/>
                <w:szCs w:val="24"/>
              </w:rPr>
              <w:t xml:space="preserve">2020 </w:t>
            </w:r>
            <w:r w:rsidRPr="00C924E0">
              <w:rPr>
                <w:rFonts w:ascii="Times New Roman" w:eastAsia="Calibri" w:hAnsi="Times New Roman" w:cs="Times New Roman"/>
                <w:b/>
                <w:sz w:val="24"/>
                <w:szCs w:val="24"/>
                <w:lang w:val="tt-RU"/>
              </w:rPr>
              <w:t>ел</w:t>
            </w:r>
          </w:p>
        </w:tc>
        <w:tc>
          <w:tcPr>
            <w:tcW w:w="1476"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val="tt-RU" w:eastAsia="ru-RU"/>
              </w:rPr>
            </w:pPr>
            <w:r w:rsidRPr="00C924E0">
              <w:rPr>
                <w:rFonts w:ascii="Times New Roman" w:eastAsia="Calibri" w:hAnsi="Times New Roman" w:cs="Times New Roman"/>
                <w:b/>
                <w:sz w:val="24"/>
                <w:szCs w:val="24"/>
              </w:rPr>
              <w:t xml:space="preserve">2021 </w:t>
            </w:r>
            <w:r w:rsidRPr="00C924E0">
              <w:rPr>
                <w:rFonts w:ascii="Times New Roman" w:eastAsia="Calibri" w:hAnsi="Times New Roman" w:cs="Times New Roman"/>
                <w:b/>
                <w:sz w:val="24"/>
                <w:szCs w:val="24"/>
                <w:lang w:val="tt-RU"/>
              </w:rPr>
              <w:t>ел</w:t>
            </w:r>
          </w:p>
        </w:tc>
        <w:tc>
          <w:tcPr>
            <w:tcW w:w="1476"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val="tt-RU" w:eastAsia="ru-RU"/>
              </w:rPr>
            </w:pPr>
            <w:r w:rsidRPr="00C924E0">
              <w:rPr>
                <w:rFonts w:ascii="Times New Roman" w:eastAsia="Calibri" w:hAnsi="Times New Roman" w:cs="Times New Roman"/>
                <w:b/>
                <w:sz w:val="24"/>
                <w:szCs w:val="24"/>
              </w:rPr>
              <w:t xml:space="preserve">2022 </w:t>
            </w:r>
            <w:r w:rsidRPr="00C924E0">
              <w:rPr>
                <w:rFonts w:ascii="Times New Roman" w:eastAsia="Calibri" w:hAnsi="Times New Roman" w:cs="Times New Roman"/>
                <w:b/>
                <w:sz w:val="24"/>
                <w:szCs w:val="24"/>
                <w:lang w:val="tt-RU"/>
              </w:rPr>
              <w:t>ел</w:t>
            </w:r>
          </w:p>
        </w:tc>
        <w:tc>
          <w:tcPr>
            <w:tcW w:w="1476"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val="tt-RU" w:eastAsia="ru-RU"/>
              </w:rPr>
            </w:pPr>
            <w:r w:rsidRPr="00C924E0">
              <w:rPr>
                <w:rFonts w:ascii="Times New Roman" w:eastAsia="Calibri" w:hAnsi="Times New Roman" w:cs="Times New Roman"/>
                <w:b/>
                <w:sz w:val="24"/>
                <w:szCs w:val="24"/>
              </w:rPr>
              <w:t xml:space="preserve">2023 </w:t>
            </w:r>
            <w:r w:rsidRPr="00C924E0">
              <w:rPr>
                <w:rFonts w:ascii="Times New Roman" w:eastAsia="Calibri" w:hAnsi="Times New Roman" w:cs="Times New Roman"/>
                <w:b/>
                <w:sz w:val="24"/>
                <w:szCs w:val="24"/>
                <w:lang w:val="tt-RU"/>
              </w:rPr>
              <w:t>ел</w:t>
            </w:r>
          </w:p>
        </w:tc>
        <w:tc>
          <w:tcPr>
            <w:tcW w:w="1477"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val="tt-RU" w:eastAsia="ru-RU"/>
              </w:rPr>
            </w:pPr>
            <w:r w:rsidRPr="00C924E0">
              <w:rPr>
                <w:rFonts w:ascii="Times New Roman" w:eastAsia="Calibri" w:hAnsi="Times New Roman" w:cs="Times New Roman"/>
                <w:b/>
                <w:sz w:val="24"/>
                <w:szCs w:val="24"/>
              </w:rPr>
              <w:t xml:space="preserve">2024 </w:t>
            </w:r>
            <w:r w:rsidRPr="00C924E0">
              <w:rPr>
                <w:rFonts w:ascii="Times New Roman" w:eastAsia="Calibri" w:hAnsi="Times New Roman" w:cs="Times New Roman"/>
                <w:b/>
                <w:sz w:val="24"/>
                <w:szCs w:val="24"/>
                <w:lang w:val="tt-RU"/>
              </w:rPr>
              <w:t>ел</w:t>
            </w:r>
          </w:p>
        </w:tc>
        <w:tc>
          <w:tcPr>
            <w:tcW w:w="1391"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val="tt-RU" w:eastAsia="ru-RU"/>
              </w:rPr>
            </w:pPr>
            <w:r w:rsidRPr="00C924E0">
              <w:rPr>
                <w:rFonts w:ascii="Times New Roman" w:eastAsia="Calibri" w:hAnsi="Times New Roman" w:cs="Times New Roman"/>
                <w:b/>
                <w:sz w:val="24"/>
                <w:szCs w:val="24"/>
              </w:rPr>
              <w:t xml:space="preserve">2025 </w:t>
            </w:r>
            <w:r w:rsidRPr="00C924E0">
              <w:rPr>
                <w:rFonts w:ascii="Times New Roman" w:eastAsia="Calibri" w:hAnsi="Times New Roman" w:cs="Times New Roman"/>
                <w:b/>
                <w:sz w:val="24"/>
                <w:szCs w:val="24"/>
                <w:lang w:val="tt-RU"/>
              </w:rPr>
              <w:t>ел</w:t>
            </w:r>
          </w:p>
        </w:tc>
      </w:tr>
      <w:tr w:rsidR="009D37CF" w:rsidRPr="00C924E0" w:rsidTr="003B6D15">
        <w:tc>
          <w:tcPr>
            <w:tcW w:w="1983" w:type="dxa"/>
            <w:vMerge w:val="restart"/>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2699" w:type="dxa"/>
            <w:vMerge w:val="restart"/>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val="tt-RU" w:eastAsia="ru-RU"/>
              </w:rPr>
            </w:pPr>
            <w:r w:rsidRPr="00C924E0">
              <w:rPr>
                <w:rFonts w:ascii="Times New Roman" w:eastAsia="Calibri" w:hAnsi="Times New Roman" w:cs="Times New Roman"/>
                <w:sz w:val="24"/>
                <w:szCs w:val="24"/>
                <w:lang w:val="tt-RU"/>
              </w:rPr>
              <w:t xml:space="preserve">Барлыгы ярдәмче программа буенча </w:t>
            </w:r>
          </w:p>
        </w:tc>
        <w:tc>
          <w:tcPr>
            <w:tcW w:w="1926"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val="tt-RU" w:eastAsia="ru-RU"/>
              </w:rPr>
            </w:pPr>
            <w:r w:rsidRPr="00C924E0">
              <w:rPr>
                <w:rFonts w:ascii="Times New Roman" w:eastAsia="Calibri" w:hAnsi="Times New Roman" w:cs="Times New Roman"/>
                <w:b/>
                <w:sz w:val="24"/>
                <w:szCs w:val="24"/>
                <w:lang w:val="tt-RU"/>
              </w:rPr>
              <w:t>барлыгы</w:t>
            </w:r>
          </w:p>
        </w:tc>
        <w:tc>
          <w:tcPr>
            <w:tcW w:w="1390" w:type="dxa"/>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160 035,78</w:t>
            </w:r>
          </w:p>
        </w:tc>
        <w:tc>
          <w:tcPr>
            <w:tcW w:w="1476" w:type="dxa"/>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67 943,12</w:t>
            </w:r>
          </w:p>
        </w:tc>
        <w:tc>
          <w:tcPr>
            <w:tcW w:w="1476" w:type="dxa"/>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153 894,26</w:t>
            </w:r>
          </w:p>
        </w:tc>
        <w:tc>
          <w:tcPr>
            <w:tcW w:w="1476" w:type="dxa"/>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14 957,86</w:t>
            </w:r>
          </w:p>
        </w:tc>
        <w:tc>
          <w:tcPr>
            <w:tcW w:w="1477" w:type="dxa"/>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8 352</w:t>
            </w:r>
          </w:p>
        </w:tc>
        <w:tc>
          <w:tcPr>
            <w:tcW w:w="1391" w:type="dxa"/>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10 440</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2699"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926"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федераль</w:t>
            </w:r>
            <w:r w:rsidR="009D37CF" w:rsidRPr="00C924E0">
              <w:rPr>
                <w:rFonts w:ascii="Times New Roman" w:eastAsia="Calibri" w:hAnsi="Times New Roman" w:cs="Times New Roman"/>
                <w:sz w:val="24"/>
                <w:szCs w:val="24"/>
              </w:rPr>
              <w:t xml:space="preserve"> бюджет </w:t>
            </w:r>
            <w:hyperlink w:anchor="Par735" w:history="1">
              <w:r w:rsidR="009D37CF" w:rsidRPr="00C924E0">
                <w:rPr>
                  <w:rFonts w:ascii="Times New Roman" w:eastAsia="Calibri" w:hAnsi="Times New Roman" w:cs="Times New Roman"/>
                  <w:sz w:val="24"/>
                  <w:szCs w:val="24"/>
                </w:rPr>
                <w:t>&lt;*&gt;</w:t>
              </w:r>
            </w:hyperlink>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70 276,95</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46 219,47</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4"/>
                <w:szCs w:val="28"/>
                <w:lang w:eastAsia="ru-RU"/>
              </w:rPr>
              <w:t>107 050,85</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7 073,51</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Cs/>
                <w:sz w:val="24"/>
                <w:szCs w:val="24"/>
                <w:lang w:eastAsia="ru-RU"/>
              </w:rPr>
              <w:t>4 735,58</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Cs/>
                <w:sz w:val="24"/>
                <w:szCs w:val="24"/>
                <w:lang w:eastAsia="ru-RU"/>
              </w:rPr>
              <w:t>5 919,48</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2699"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926"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Татарстан Республикасы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4"/>
                <w:szCs w:val="28"/>
                <w:lang w:eastAsia="ru-RU"/>
              </w:rPr>
              <w:t>50 950,21</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15 097,25</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8"/>
                <w:lang w:eastAsia="ru-RU"/>
              </w:rPr>
            </w:pPr>
            <w:r w:rsidRPr="00C924E0">
              <w:rPr>
                <w:rFonts w:ascii="Times New Roman" w:eastAsia="Times New Roman" w:hAnsi="Times New Roman" w:cs="Times New Roman"/>
                <w:bCs/>
                <w:sz w:val="24"/>
                <w:szCs w:val="28"/>
                <w:lang w:eastAsia="ru-RU"/>
              </w:rPr>
              <w:t>27 947,91</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3 429,39</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Cs/>
                <w:sz w:val="24"/>
                <w:szCs w:val="24"/>
                <w:lang w:eastAsia="ru-RU"/>
              </w:rPr>
              <w:t>1 110,82</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Cs/>
                <w:sz w:val="24"/>
                <w:szCs w:val="24"/>
                <w:lang w:eastAsia="ru-RU"/>
              </w:rPr>
              <w:t>1 388,52</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2699"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926" w:type="dxa"/>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муниципаль районнарның җирле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23 050,94</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Calibri" w:hAnsi="Times New Roman" w:cs="Times New Roman"/>
                <w:sz w:val="24"/>
                <w:szCs w:val="24"/>
              </w:rPr>
              <w:t>4 000,00</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2 694,06</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Calibri" w:hAnsi="Times New Roman" w:cs="Times New Roman"/>
                <w:sz w:val="24"/>
                <w:szCs w:val="24"/>
              </w:rPr>
              <w:t>1 717,17</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
                <w:bCs/>
                <w:sz w:val="28"/>
                <w:szCs w:val="28"/>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
                <w:bCs/>
                <w:sz w:val="28"/>
                <w:szCs w:val="28"/>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2699" w:type="dxa"/>
            <w:vMerge/>
          </w:tcPr>
          <w:p w:rsidR="009D37CF" w:rsidRPr="00C924E0" w:rsidRDefault="009D37CF" w:rsidP="009D37CF">
            <w:pPr>
              <w:autoSpaceDE w:val="0"/>
              <w:autoSpaceDN w:val="0"/>
              <w:adjustRightInd w:val="0"/>
              <w:rPr>
                <w:rFonts w:ascii="Times New Roman" w:eastAsia="Times New Roman" w:hAnsi="Times New Roman" w:cs="Times New Roman"/>
                <w:b/>
                <w:bCs/>
                <w:sz w:val="28"/>
                <w:szCs w:val="28"/>
                <w:lang w:eastAsia="ru-RU"/>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бюджеттан тыш чыганаклар</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15 757,68</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2 626,40</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4"/>
                <w:szCs w:val="28"/>
                <w:lang w:eastAsia="ru-RU"/>
              </w:rPr>
              <w:t>16 201,44</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2 737,79</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Cs/>
                <w:sz w:val="24"/>
                <w:szCs w:val="24"/>
                <w:lang w:eastAsia="ru-RU"/>
              </w:rPr>
              <w:t>2 505,60</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Times New Roman" w:hAnsi="Times New Roman" w:cs="Times New Roman"/>
                <w:bCs/>
                <w:sz w:val="24"/>
                <w:szCs w:val="24"/>
                <w:lang w:eastAsia="ru-RU"/>
              </w:rPr>
              <w:t>3 132,00</w:t>
            </w:r>
          </w:p>
        </w:tc>
      </w:tr>
      <w:tr w:rsidR="009D37CF" w:rsidRPr="00C924E0" w:rsidTr="003B6D15">
        <w:tc>
          <w:tcPr>
            <w:tcW w:w="1983" w:type="dxa"/>
            <w:vMerge w:val="restart"/>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 xml:space="preserve">Авыл халкын үтемле һәм уңайлы торак белән тәэмин </w:t>
            </w:r>
            <w:proofErr w:type="gramStart"/>
            <w:r w:rsidRPr="00C924E0">
              <w:rPr>
                <w:rFonts w:ascii="Times New Roman" w:eastAsia="Calibri" w:hAnsi="Times New Roman" w:cs="Times New Roman"/>
                <w:sz w:val="24"/>
                <w:szCs w:val="24"/>
              </w:rPr>
              <w:t>ит</w:t>
            </w:r>
            <w:proofErr w:type="gramEnd"/>
            <w:r w:rsidRPr="00C924E0">
              <w:rPr>
                <w:rFonts w:ascii="Times New Roman" w:eastAsia="Calibri" w:hAnsi="Times New Roman" w:cs="Times New Roman"/>
                <w:sz w:val="24"/>
                <w:szCs w:val="24"/>
              </w:rPr>
              <w:t>ү</w:t>
            </w:r>
          </w:p>
        </w:tc>
        <w:tc>
          <w:tcPr>
            <w:tcW w:w="2699" w:type="dxa"/>
            <w:vMerge w:val="restart"/>
          </w:tcPr>
          <w:p w:rsidR="009D37CF" w:rsidRPr="00C924E0" w:rsidRDefault="006F1B0C" w:rsidP="009D37CF">
            <w:pPr>
              <w:autoSpaceDE w:val="0"/>
              <w:autoSpaceDN w:val="0"/>
              <w:adjustRightInd w:val="0"/>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Авыл территорияләрендә яшәүче гражданнарның торак шартларын яхшырту</w:t>
            </w: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 xml:space="preserve">федераль бюджет </w:t>
            </w:r>
            <w:hyperlink w:anchor="Par735" w:history="1">
              <w:r w:rsidRPr="00C924E0">
                <w:rPr>
                  <w:rFonts w:ascii="Times New Roman" w:eastAsia="Calibri" w:hAnsi="Times New Roman" w:cs="Times New Roman"/>
                  <w:sz w:val="24"/>
                  <w:szCs w:val="24"/>
                </w:rPr>
                <w:t>&lt;*&gt;</w:t>
              </w:r>
            </w:hyperlink>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1 183,90</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2 367,79</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3 551,69</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4 735,58</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5 919,48</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Татарстан Республикасы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277,70</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555,41</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833,11</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1 110,82</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1 388,52</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муниципаль районнарның җирле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бюджеттан тыш чыганаклар</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626,4</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1 252,80</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1 879,20</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2 505,60</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3 132,00</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val="restart"/>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Торак урыны найм шартнамәсе буенча бирелгән торак төзелеше</w:t>
            </w: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 xml:space="preserve">федераль бюджет </w:t>
            </w:r>
            <w:hyperlink w:anchor="Par735" w:history="1">
              <w:r w:rsidRPr="00C924E0">
                <w:rPr>
                  <w:rFonts w:ascii="Times New Roman" w:eastAsia="Calibri" w:hAnsi="Times New Roman" w:cs="Times New Roman"/>
                  <w:sz w:val="24"/>
                  <w:szCs w:val="24"/>
                </w:rPr>
                <w:t>&lt;*&gt;</w:t>
              </w:r>
            </w:hyperlink>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Татарстан Республикасы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 xml:space="preserve">муниципаль районнарның </w:t>
            </w:r>
            <w:r w:rsidRPr="00C924E0">
              <w:rPr>
                <w:rFonts w:ascii="Times New Roman" w:eastAsia="Calibri" w:hAnsi="Times New Roman" w:cs="Times New Roman"/>
                <w:sz w:val="24"/>
                <w:szCs w:val="24"/>
              </w:rPr>
              <w:lastRenderedPageBreak/>
              <w:t>җирле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lastRenderedPageBreak/>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бюджеттан тыш чыганаклар</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r>
      <w:tr w:rsidR="009D37CF" w:rsidRPr="00C924E0" w:rsidTr="003B6D15">
        <w:tc>
          <w:tcPr>
            <w:tcW w:w="1983" w:type="dxa"/>
            <w:vMerge w:val="restart"/>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Авыл территорияләрен социаль һәм инженерлык яктан төзекләндерү дә</w:t>
            </w:r>
            <w:proofErr w:type="gramStart"/>
            <w:r w:rsidRPr="00C924E0">
              <w:rPr>
                <w:rFonts w:ascii="Times New Roman" w:eastAsia="Calibri" w:hAnsi="Times New Roman" w:cs="Times New Roman"/>
                <w:sz w:val="24"/>
                <w:szCs w:val="24"/>
              </w:rPr>
              <w:t>р</w:t>
            </w:r>
            <w:proofErr w:type="gramEnd"/>
            <w:r w:rsidRPr="00C924E0">
              <w:rPr>
                <w:rFonts w:ascii="Times New Roman" w:eastAsia="Calibri" w:hAnsi="Times New Roman" w:cs="Times New Roman"/>
                <w:sz w:val="24"/>
                <w:szCs w:val="24"/>
              </w:rPr>
              <w:t>әҗәсен күтәрү һәм автомобиль юллары белән тәэмин итү</w:t>
            </w:r>
          </w:p>
          <w:p w:rsidR="009D37CF" w:rsidRPr="00C924E0" w:rsidRDefault="009D37CF" w:rsidP="009D37CF">
            <w:pPr>
              <w:autoSpaceDE w:val="0"/>
              <w:autoSpaceDN w:val="0"/>
              <w:adjustRightInd w:val="0"/>
              <w:rPr>
                <w:rFonts w:ascii="Times New Roman" w:eastAsia="Calibri" w:hAnsi="Times New Roman" w:cs="Times New Roman"/>
                <w:sz w:val="24"/>
                <w:szCs w:val="24"/>
              </w:rPr>
            </w:pPr>
          </w:p>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val="restart"/>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 xml:space="preserve">Авыл җирендә социаль һәм инженерлык инфраструктурасын үстерү һәм автомобиль юллары белән тәэмин </w:t>
            </w:r>
            <w:proofErr w:type="gramStart"/>
            <w:r w:rsidRPr="00C924E0">
              <w:rPr>
                <w:rFonts w:ascii="Times New Roman" w:eastAsia="Calibri" w:hAnsi="Times New Roman" w:cs="Times New Roman"/>
                <w:sz w:val="24"/>
                <w:szCs w:val="24"/>
              </w:rPr>
              <w:t>ит</w:t>
            </w:r>
            <w:proofErr w:type="gramEnd"/>
            <w:r w:rsidRPr="00C924E0">
              <w:rPr>
                <w:rFonts w:ascii="Times New Roman" w:eastAsia="Calibri" w:hAnsi="Times New Roman" w:cs="Times New Roman"/>
                <w:sz w:val="24"/>
                <w:szCs w:val="24"/>
              </w:rPr>
              <w:t>ү</w:t>
            </w: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 xml:space="preserve">федераль бюджет </w:t>
            </w:r>
            <w:hyperlink w:anchor="Par735" w:history="1">
              <w:r w:rsidRPr="00C924E0">
                <w:rPr>
                  <w:rFonts w:ascii="Times New Roman" w:eastAsia="Calibri" w:hAnsi="Times New Roman" w:cs="Times New Roman"/>
                  <w:sz w:val="24"/>
                  <w:szCs w:val="24"/>
                </w:rPr>
                <w:t>&lt;*&gt;</w:t>
              </w:r>
            </w:hyperlink>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4"/>
                <w:szCs w:val="28"/>
                <w:lang w:eastAsia="ru-RU"/>
              </w:rPr>
              <w:t>25 969,50</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Calibri" w:hAnsi="Times New Roman" w:cs="Times New Roman"/>
                <w:sz w:val="24"/>
                <w:szCs w:val="24"/>
              </w:rPr>
              <w:t>37 226,71</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Татарстан Республикасы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Calibri" w:hAnsi="Times New Roman" w:cs="Times New Roman"/>
                <w:sz w:val="24"/>
                <w:szCs w:val="24"/>
              </w:rPr>
              <w:t>18 805,50</w:t>
            </w:r>
          </w:p>
        </w:tc>
        <w:tc>
          <w:tcPr>
            <w:tcW w:w="1476" w:type="dxa"/>
            <w:vAlign w:val="center"/>
          </w:tcPr>
          <w:p w:rsidR="009D37CF" w:rsidRPr="00C924E0" w:rsidRDefault="009D37CF" w:rsidP="009D37CF">
            <w:pPr>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8 732,19</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муниципаль районнарның җирле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бюджеттан тыш чыганаклар</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8"/>
                <w:szCs w:val="28"/>
                <w:lang w:eastAsia="ru-RU"/>
              </w:rPr>
            </w:pPr>
            <w:r w:rsidRPr="00C924E0">
              <w:rPr>
                <w:rFonts w:ascii="Times New Roman" w:eastAsia="Times New Roman" w:hAnsi="Times New Roman" w:cs="Times New Roman"/>
                <w:bCs/>
                <w:sz w:val="28"/>
                <w:szCs w:val="28"/>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Cs/>
                <w:sz w:val="24"/>
                <w:szCs w:val="24"/>
                <w:lang w:eastAsia="ru-RU"/>
              </w:rPr>
            </w:pPr>
            <w:r w:rsidRPr="00C924E0">
              <w:rPr>
                <w:rFonts w:ascii="Times New Roman" w:eastAsia="Times New Roman" w:hAnsi="Times New Roman" w:cs="Times New Roman"/>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val="restart"/>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авыл территориялә</w:t>
            </w:r>
            <w:proofErr w:type="gramStart"/>
            <w:r w:rsidRPr="00C924E0">
              <w:rPr>
                <w:rFonts w:ascii="Times New Roman" w:eastAsia="Calibri" w:hAnsi="Times New Roman" w:cs="Times New Roman"/>
                <w:sz w:val="24"/>
                <w:szCs w:val="24"/>
              </w:rPr>
              <w:t>рен т</w:t>
            </w:r>
            <w:proofErr w:type="gramEnd"/>
            <w:r w:rsidRPr="00C924E0">
              <w:rPr>
                <w:rFonts w:ascii="Times New Roman" w:eastAsia="Calibri" w:hAnsi="Times New Roman" w:cs="Times New Roman"/>
                <w:sz w:val="24"/>
                <w:szCs w:val="24"/>
              </w:rPr>
              <w:t>өзекләндерү чараларын гамәлгә ашыру</w:t>
            </w: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 xml:space="preserve">федераль бюджет </w:t>
            </w:r>
            <w:hyperlink w:anchor="Par735" w:history="1">
              <w:r w:rsidRPr="00C924E0">
                <w:rPr>
                  <w:rFonts w:ascii="Times New Roman" w:eastAsia="Calibri" w:hAnsi="Times New Roman" w:cs="Times New Roman"/>
                  <w:sz w:val="24"/>
                  <w:szCs w:val="24"/>
                </w:rPr>
                <w:t>&lt;*&gt;</w:t>
              </w:r>
            </w:hyperlink>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44 307,45</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8 000,00</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5 388,11</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3 434,34</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Татарстан Республикасы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32 084,71</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6 000,00</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4 041,09</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2 575,76</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муниципаль районнарның җирле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23 050,94</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4 000,00</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2 694,06</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1 717,37</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бюджеттан тыш чыганаклар</w:t>
            </w:r>
          </w:p>
        </w:tc>
        <w:tc>
          <w:tcPr>
            <w:tcW w:w="1390"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8"/>
                <w:szCs w:val="28"/>
                <w:lang w:eastAsia="ru-RU"/>
              </w:rPr>
            </w:pPr>
            <w:r w:rsidRPr="00C924E0">
              <w:rPr>
                <w:rFonts w:ascii="Times New Roman" w:eastAsia="Calibri" w:hAnsi="Times New Roman" w:cs="Times New Roman"/>
                <w:sz w:val="24"/>
                <w:szCs w:val="24"/>
              </w:rPr>
              <w:t>15 757,68</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2 000,00</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1 347,03</w:t>
            </w:r>
          </w:p>
        </w:tc>
        <w:tc>
          <w:tcPr>
            <w:tcW w:w="1476"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858,59</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val="restart"/>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 xml:space="preserve">авыл территорияләрендә су белән тәэмин </w:t>
            </w:r>
            <w:proofErr w:type="gramStart"/>
            <w:r w:rsidRPr="00C924E0">
              <w:rPr>
                <w:rFonts w:ascii="Times New Roman" w:eastAsia="Calibri" w:hAnsi="Times New Roman" w:cs="Times New Roman"/>
                <w:sz w:val="24"/>
                <w:szCs w:val="24"/>
              </w:rPr>
              <w:t>ит</w:t>
            </w:r>
            <w:proofErr w:type="gramEnd"/>
            <w:r w:rsidRPr="00C924E0">
              <w:rPr>
                <w:rFonts w:ascii="Times New Roman" w:eastAsia="Calibri" w:hAnsi="Times New Roman" w:cs="Times New Roman"/>
                <w:sz w:val="24"/>
                <w:szCs w:val="24"/>
              </w:rPr>
              <w:t>үне үстерү</w:t>
            </w: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 xml:space="preserve">федераль бюджет </w:t>
            </w:r>
            <w:hyperlink w:anchor="Par735" w:history="1">
              <w:r w:rsidRPr="00C924E0">
                <w:rPr>
                  <w:rFonts w:ascii="Times New Roman" w:eastAsia="Calibri" w:hAnsi="Times New Roman" w:cs="Times New Roman"/>
                  <w:sz w:val="24"/>
                  <w:szCs w:val="24"/>
                </w:rPr>
                <w:t>&lt;*&gt;</w:t>
              </w:r>
            </w:hyperlink>
          </w:p>
        </w:tc>
        <w:tc>
          <w:tcPr>
            <w:tcW w:w="1390"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99 155,71</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&lt;*&gt;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&lt;*&gt;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Calibri" w:hAnsi="Times New Roman" w:cs="Times New Roman"/>
                <w:sz w:val="24"/>
                <w:szCs w:val="24"/>
              </w:rPr>
              <w:t>&lt;*&gt;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Татарстан Республикасы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23 258,75</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муниципаль районнарның җирле бюджеты</w:t>
            </w:r>
          </w:p>
        </w:tc>
        <w:tc>
          <w:tcPr>
            <w:tcW w:w="1390"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бюджеттан тыш чыганаклар</w:t>
            </w:r>
          </w:p>
        </w:tc>
        <w:tc>
          <w:tcPr>
            <w:tcW w:w="1390"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13 601,61</w:t>
            </w:r>
          </w:p>
        </w:tc>
        <w:tc>
          <w:tcPr>
            <w:tcW w:w="1476" w:type="dxa"/>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7"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val="restart"/>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 xml:space="preserve">авыл хуҗалыгы товар җитештерүчеләре тарафыннан югары белемнең федераль </w:t>
            </w:r>
            <w:r w:rsidRPr="00C924E0">
              <w:rPr>
                <w:rFonts w:ascii="Times New Roman" w:eastAsia="Calibri" w:hAnsi="Times New Roman" w:cs="Times New Roman"/>
                <w:sz w:val="24"/>
                <w:szCs w:val="24"/>
              </w:rPr>
              <w:lastRenderedPageBreak/>
              <w:t>дәүләт мәгариф оешмаларында белем алучы студентларның хезмәт һәм яшәү өчен түләү</w:t>
            </w:r>
            <w:proofErr w:type="gramStart"/>
            <w:r w:rsidRPr="00C924E0">
              <w:rPr>
                <w:rFonts w:ascii="Times New Roman" w:eastAsia="Calibri" w:hAnsi="Times New Roman" w:cs="Times New Roman"/>
                <w:sz w:val="24"/>
                <w:szCs w:val="24"/>
              </w:rPr>
              <w:t>гә б</w:t>
            </w:r>
            <w:proofErr w:type="gramEnd"/>
            <w:r w:rsidRPr="00C924E0">
              <w:rPr>
                <w:rFonts w:ascii="Times New Roman" w:eastAsia="Calibri" w:hAnsi="Times New Roman" w:cs="Times New Roman"/>
                <w:sz w:val="24"/>
                <w:szCs w:val="24"/>
              </w:rPr>
              <w:t>әйле чыгымнарның 30 процентын каплау</w:t>
            </w: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lastRenderedPageBreak/>
              <w:t xml:space="preserve">федераль бюджет </w:t>
            </w:r>
            <w:hyperlink w:anchor="Par735" w:history="1">
              <w:r w:rsidRPr="00C924E0">
                <w:rPr>
                  <w:rFonts w:ascii="Times New Roman" w:eastAsia="Calibri" w:hAnsi="Times New Roman" w:cs="Times New Roman"/>
                  <w:sz w:val="24"/>
                  <w:szCs w:val="24"/>
                </w:rPr>
                <w:t>&lt;*&gt;</w:t>
              </w:r>
            </w:hyperlink>
          </w:p>
        </w:tc>
        <w:tc>
          <w:tcPr>
            <w:tcW w:w="1390"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116,64</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139,24</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87,48</w:t>
            </w:r>
          </w:p>
        </w:tc>
        <w:tc>
          <w:tcPr>
            <w:tcW w:w="1477"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 xml:space="preserve">Татарстан Республикасы </w:t>
            </w:r>
            <w:r w:rsidRPr="00C924E0">
              <w:rPr>
                <w:rFonts w:ascii="Times New Roman" w:eastAsia="Calibri" w:hAnsi="Times New Roman" w:cs="Times New Roman"/>
                <w:sz w:val="24"/>
                <w:szCs w:val="24"/>
              </w:rPr>
              <w:lastRenderedPageBreak/>
              <w:t>бюджеты</w:t>
            </w:r>
          </w:p>
        </w:tc>
        <w:tc>
          <w:tcPr>
            <w:tcW w:w="1390"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lastRenderedPageBreak/>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27,36</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32,66</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20,52</w:t>
            </w:r>
          </w:p>
        </w:tc>
        <w:tc>
          <w:tcPr>
            <w:tcW w:w="1477"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муниципаль районнарның җирле бюджеты</w:t>
            </w:r>
          </w:p>
        </w:tc>
        <w:tc>
          <w:tcPr>
            <w:tcW w:w="1390"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7"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бюджеттан тыш чыганаклар</w:t>
            </w:r>
          </w:p>
        </w:tc>
        <w:tc>
          <w:tcPr>
            <w:tcW w:w="1390"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7"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val="restart"/>
          </w:tcPr>
          <w:p w:rsidR="009D37CF" w:rsidRPr="00C924E0" w:rsidRDefault="007800FE"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югары белем бирү федераль дәүләт мәгариф оешмаларында укучы укучылар белән төзелгән килешүлә</w:t>
            </w:r>
            <w:proofErr w:type="gramStart"/>
            <w:r w:rsidRPr="00C924E0">
              <w:rPr>
                <w:rFonts w:ascii="Times New Roman" w:eastAsia="Calibri" w:hAnsi="Times New Roman" w:cs="Times New Roman"/>
                <w:sz w:val="24"/>
                <w:szCs w:val="24"/>
              </w:rPr>
              <w:t>р</w:t>
            </w:r>
            <w:proofErr w:type="gramEnd"/>
            <w:r w:rsidRPr="00C924E0">
              <w:rPr>
                <w:rFonts w:ascii="Times New Roman" w:eastAsia="Calibri" w:hAnsi="Times New Roman" w:cs="Times New Roman"/>
                <w:sz w:val="24"/>
                <w:szCs w:val="24"/>
              </w:rPr>
              <w:t xml:space="preserve"> буенча авыл хуҗалыгы товар җитештерүчеләренә чыгымнарның 30 процентын каплау</w:t>
            </w: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федераль</w:t>
            </w:r>
            <w:r w:rsidR="009D37CF" w:rsidRPr="00C924E0">
              <w:rPr>
                <w:rFonts w:ascii="Times New Roman" w:eastAsia="Calibri" w:hAnsi="Times New Roman" w:cs="Times New Roman"/>
                <w:sz w:val="24"/>
                <w:szCs w:val="24"/>
              </w:rPr>
              <w:t xml:space="preserve"> бюджет </w:t>
            </w:r>
            <w:hyperlink w:anchor="Par735" w:history="1">
              <w:r w:rsidR="009D37CF" w:rsidRPr="00C924E0">
                <w:rPr>
                  <w:rFonts w:ascii="Times New Roman" w:eastAsia="Calibri" w:hAnsi="Times New Roman" w:cs="Times New Roman"/>
                  <w:sz w:val="24"/>
                  <w:szCs w:val="24"/>
                </w:rPr>
                <w:t>&lt;*&gt;</w:t>
              </w:r>
            </w:hyperlink>
          </w:p>
        </w:tc>
        <w:tc>
          <w:tcPr>
            <w:tcW w:w="1390"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7"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Татарстан Республикасы бюджеты</w:t>
            </w:r>
          </w:p>
        </w:tc>
        <w:tc>
          <w:tcPr>
            <w:tcW w:w="1390"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60,0</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60,0</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60,0</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7"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муниципаль районнарның җирле бюджеты</w:t>
            </w:r>
          </w:p>
        </w:tc>
        <w:tc>
          <w:tcPr>
            <w:tcW w:w="1390"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7"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r w:rsidR="009D37CF" w:rsidRPr="00C924E0" w:rsidTr="003B6D15">
        <w:tc>
          <w:tcPr>
            <w:tcW w:w="1983"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2699" w:type="dxa"/>
            <w:vMerge/>
          </w:tcPr>
          <w:p w:rsidR="009D37CF" w:rsidRPr="00C924E0" w:rsidRDefault="009D37CF" w:rsidP="009D37CF">
            <w:pPr>
              <w:autoSpaceDE w:val="0"/>
              <w:autoSpaceDN w:val="0"/>
              <w:adjustRightInd w:val="0"/>
              <w:rPr>
                <w:rFonts w:ascii="Times New Roman" w:eastAsia="Calibri" w:hAnsi="Times New Roman" w:cs="Times New Roman"/>
                <w:sz w:val="24"/>
                <w:szCs w:val="24"/>
              </w:rPr>
            </w:pPr>
          </w:p>
        </w:tc>
        <w:tc>
          <w:tcPr>
            <w:tcW w:w="1926" w:type="dxa"/>
          </w:tcPr>
          <w:p w:rsidR="009D37CF" w:rsidRPr="00C924E0" w:rsidRDefault="006F1B0C" w:rsidP="009D37CF">
            <w:pPr>
              <w:autoSpaceDE w:val="0"/>
              <w:autoSpaceDN w:val="0"/>
              <w:adjustRightInd w:val="0"/>
              <w:rPr>
                <w:rFonts w:ascii="Times New Roman" w:eastAsia="Calibri" w:hAnsi="Times New Roman" w:cs="Times New Roman"/>
                <w:sz w:val="24"/>
                <w:szCs w:val="24"/>
              </w:rPr>
            </w:pPr>
            <w:r w:rsidRPr="00C924E0">
              <w:rPr>
                <w:rFonts w:ascii="Times New Roman" w:eastAsia="Calibri" w:hAnsi="Times New Roman" w:cs="Times New Roman"/>
                <w:sz w:val="24"/>
                <w:szCs w:val="24"/>
              </w:rPr>
              <w:t>бюджеттан тыш чыганаклар</w:t>
            </w:r>
          </w:p>
        </w:tc>
        <w:tc>
          <w:tcPr>
            <w:tcW w:w="1390"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6" w:type="dxa"/>
            <w:shd w:val="clear" w:color="auto" w:fill="auto"/>
            <w:vAlign w:val="center"/>
          </w:tcPr>
          <w:p w:rsidR="009D37CF" w:rsidRPr="00C924E0" w:rsidRDefault="009D37CF" w:rsidP="009D37CF">
            <w:pPr>
              <w:autoSpaceDE w:val="0"/>
              <w:autoSpaceDN w:val="0"/>
              <w:adjustRightInd w:val="0"/>
              <w:jc w:val="center"/>
              <w:rPr>
                <w:rFonts w:ascii="Times New Roman" w:eastAsia="Calibri" w:hAnsi="Times New Roman" w:cs="Times New Roman"/>
                <w:sz w:val="24"/>
                <w:szCs w:val="24"/>
              </w:rPr>
            </w:pPr>
            <w:r w:rsidRPr="00C924E0">
              <w:rPr>
                <w:rFonts w:ascii="Times New Roman" w:eastAsia="Calibri" w:hAnsi="Times New Roman" w:cs="Times New Roman"/>
                <w:sz w:val="24"/>
                <w:szCs w:val="24"/>
              </w:rPr>
              <w:t>-</w:t>
            </w:r>
          </w:p>
        </w:tc>
        <w:tc>
          <w:tcPr>
            <w:tcW w:w="1477"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c>
          <w:tcPr>
            <w:tcW w:w="1391" w:type="dxa"/>
            <w:shd w:val="clear" w:color="auto" w:fill="auto"/>
            <w:vAlign w:val="center"/>
          </w:tcPr>
          <w:p w:rsidR="009D37CF" w:rsidRPr="00C924E0" w:rsidRDefault="009D37CF" w:rsidP="009D37CF">
            <w:pPr>
              <w:autoSpaceDE w:val="0"/>
              <w:autoSpaceDN w:val="0"/>
              <w:adjustRightInd w:val="0"/>
              <w:jc w:val="center"/>
              <w:rPr>
                <w:rFonts w:ascii="Times New Roman" w:eastAsia="Times New Roman" w:hAnsi="Times New Roman" w:cs="Times New Roman"/>
                <w:b/>
                <w:bCs/>
                <w:sz w:val="24"/>
                <w:szCs w:val="24"/>
                <w:lang w:eastAsia="ru-RU"/>
              </w:rPr>
            </w:pPr>
            <w:r w:rsidRPr="00C924E0">
              <w:rPr>
                <w:rFonts w:ascii="Times New Roman" w:eastAsia="Times New Roman" w:hAnsi="Times New Roman" w:cs="Times New Roman"/>
                <w:b/>
                <w:bCs/>
                <w:sz w:val="24"/>
                <w:szCs w:val="24"/>
                <w:lang w:eastAsia="ru-RU"/>
              </w:rPr>
              <w:t>-</w:t>
            </w:r>
          </w:p>
        </w:tc>
      </w:tr>
    </w:tbl>
    <w:p w:rsidR="009D37CF" w:rsidRPr="00C924E0" w:rsidRDefault="009D37CF" w:rsidP="009D37CF">
      <w:pPr>
        <w:autoSpaceDE w:val="0"/>
        <w:autoSpaceDN w:val="0"/>
        <w:adjustRightInd w:val="0"/>
        <w:spacing w:after="0" w:line="240" w:lineRule="auto"/>
        <w:jc w:val="both"/>
        <w:rPr>
          <w:rFonts w:ascii="Times New Roman" w:eastAsia="Calibri" w:hAnsi="Times New Roman" w:cs="Times New Roman"/>
          <w:sz w:val="28"/>
          <w:szCs w:val="28"/>
        </w:rPr>
        <w:sectPr w:rsidR="009D37CF" w:rsidRPr="00C924E0" w:rsidSect="003B6D15">
          <w:pgSz w:w="16838" w:h="11905" w:orient="landscape"/>
          <w:pgMar w:top="862" w:right="567" w:bottom="567" w:left="1134" w:header="0" w:footer="0" w:gutter="0"/>
          <w:cols w:space="720"/>
          <w:noEndnote/>
          <w:titlePg/>
          <w:docGrid w:linePitch="299"/>
        </w:sectPr>
      </w:pPr>
    </w:p>
    <w:p w:rsidR="009D37CF" w:rsidRPr="00C924E0" w:rsidRDefault="009D37CF" w:rsidP="009D37CF">
      <w:pPr>
        <w:autoSpaceDE w:val="0"/>
        <w:autoSpaceDN w:val="0"/>
        <w:adjustRightInd w:val="0"/>
        <w:spacing w:after="0" w:line="240" w:lineRule="auto"/>
        <w:jc w:val="both"/>
        <w:rPr>
          <w:rFonts w:ascii="Times New Roman" w:eastAsia="Calibri" w:hAnsi="Times New Roman" w:cs="Times New Roman"/>
          <w:sz w:val="28"/>
          <w:szCs w:val="28"/>
        </w:rPr>
      </w:pPr>
    </w:p>
    <w:p w:rsidR="009D37CF" w:rsidRPr="00C924E0" w:rsidRDefault="009D37CF" w:rsidP="009D37CF">
      <w:pPr>
        <w:autoSpaceDE w:val="0"/>
        <w:autoSpaceDN w:val="0"/>
        <w:adjustRightInd w:val="0"/>
        <w:spacing w:after="0" w:line="240" w:lineRule="auto"/>
        <w:jc w:val="both"/>
        <w:rPr>
          <w:rFonts w:ascii="Times New Roman" w:eastAsia="Calibri" w:hAnsi="Times New Roman" w:cs="Times New Roman"/>
          <w:sz w:val="24"/>
          <w:szCs w:val="28"/>
        </w:rPr>
      </w:pPr>
      <w:r w:rsidRPr="00C924E0">
        <w:rPr>
          <w:rFonts w:ascii="Times New Roman" w:eastAsia="Calibri" w:hAnsi="Times New Roman" w:cs="Times New Roman"/>
          <w:sz w:val="24"/>
          <w:szCs w:val="28"/>
        </w:rPr>
        <w:t>--------------------------------</w:t>
      </w:r>
    </w:p>
    <w:p w:rsidR="009D37CF" w:rsidRPr="009D37CF" w:rsidRDefault="009D37CF" w:rsidP="009D37CF">
      <w:pPr>
        <w:autoSpaceDE w:val="0"/>
        <w:autoSpaceDN w:val="0"/>
        <w:adjustRightInd w:val="0"/>
        <w:spacing w:before="280" w:after="0" w:line="240" w:lineRule="auto"/>
        <w:jc w:val="both"/>
        <w:rPr>
          <w:rFonts w:ascii="Times New Roman" w:eastAsia="Calibri" w:hAnsi="Times New Roman" w:cs="Times New Roman"/>
          <w:sz w:val="24"/>
          <w:szCs w:val="28"/>
        </w:rPr>
      </w:pPr>
      <w:bookmarkStart w:id="0" w:name="Par735"/>
      <w:bookmarkEnd w:id="0"/>
      <w:r w:rsidRPr="00C924E0">
        <w:rPr>
          <w:rFonts w:ascii="Times New Roman" w:eastAsia="Calibri" w:hAnsi="Times New Roman" w:cs="Times New Roman"/>
          <w:sz w:val="24"/>
          <w:szCs w:val="28"/>
        </w:rPr>
        <w:t xml:space="preserve">&lt;*&gt; </w:t>
      </w:r>
      <w:r w:rsidR="007800FE" w:rsidRPr="00C924E0">
        <w:rPr>
          <w:rFonts w:ascii="Times New Roman" w:eastAsia="Calibri" w:hAnsi="Times New Roman" w:cs="Times New Roman"/>
          <w:sz w:val="24"/>
          <w:szCs w:val="28"/>
        </w:rPr>
        <w:t xml:space="preserve">Федераль бюджет акчалары Татарстан Республикасы бюджеты чыгымнарын финанслашу шартларында Татарстан Республикасы бюджетына җәлеп </w:t>
      </w:r>
      <w:proofErr w:type="gramStart"/>
      <w:r w:rsidR="007800FE" w:rsidRPr="00C924E0">
        <w:rPr>
          <w:rFonts w:ascii="Times New Roman" w:eastAsia="Calibri" w:hAnsi="Times New Roman" w:cs="Times New Roman"/>
          <w:sz w:val="24"/>
          <w:szCs w:val="28"/>
        </w:rPr>
        <w:t>ит</w:t>
      </w:r>
      <w:proofErr w:type="gramEnd"/>
      <w:r w:rsidR="007800FE" w:rsidRPr="00C924E0">
        <w:rPr>
          <w:rFonts w:ascii="Times New Roman" w:eastAsia="Calibri" w:hAnsi="Times New Roman" w:cs="Times New Roman"/>
          <w:sz w:val="24"/>
          <w:szCs w:val="28"/>
        </w:rPr>
        <w:t>ү планлаштырыла һәм биреләчәк, аларның күләме Россия Федерациясе Авыл хуҗалыгы министрлыгы һәм Татарстан Республикасы дәүләт хакимиятенең башкарма органнары тарафыннан ел саен төзелә торган килешүләр нигезендә билгеләнәчәк.</w:t>
      </w:r>
      <w:bookmarkStart w:id="1" w:name="_GoBack"/>
      <w:bookmarkEnd w:id="1"/>
    </w:p>
    <w:p w:rsidR="009D37CF" w:rsidRPr="009D37CF" w:rsidRDefault="009D37CF" w:rsidP="009D37CF">
      <w:pPr>
        <w:spacing w:after="0" w:line="240" w:lineRule="auto"/>
        <w:rPr>
          <w:rFonts w:ascii="Calibri" w:eastAsia="Times New Roman" w:hAnsi="Calibri" w:cs="Times New Roman"/>
          <w:lang w:eastAsia="ru-RU"/>
        </w:rPr>
      </w:pPr>
    </w:p>
    <w:p w:rsidR="003B6D15" w:rsidRDefault="003B6D15"/>
    <w:sectPr w:rsidR="003B6D15" w:rsidSect="003B6D15">
      <w:pgSz w:w="16838" w:h="11906" w:orient="landscape"/>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29" w:rsidRDefault="00AE3729">
      <w:pPr>
        <w:spacing w:after="0" w:line="240" w:lineRule="auto"/>
      </w:pPr>
      <w:r>
        <w:separator/>
      </w:r>
    </w:p>
  </w:endnote>
  <w:endnote w:type="continuationSeparator" w:id="0">
    <w:p w:rsidR="00AE3729" w:rsidRDefault="00AE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18221"/>
      <w:docPartObj>
        <w:docPartGallery w:val="Page Numbers (Bottom of Page)"/>
        <w:docPartUnique/>
      </w:docPartObj>
    </w:sdtPr>
    <w:sdtEndPr>
      <w:rPr>
        <w:rFonts w:ascii="Times New Roman" w:hAnsi="Times New Roman"/>
        <w:szCs w:val="24"/>
      </w:rPr>
    </w:sdtEndPr>
    <w:sdtContent>
      <w:p w:rsidR="003B6D15" w:rsidRPr="00486653" w:rsidRDefault="003B6D15">
        <w:pPr>
          <w:pStyle w:val="a9"/>
          <w:jc w:val="center"/>
          <w:rPr>
            <w:rFonts w:ascii="Times New Roman" w:hAnsi="Times New Roman"/>
            <w:szCs w:val="24"/>
          </w:rPr>
        </w:pPr>
        <w:r w:rsidRPr="00486653">
          <w:rPr>
            <w:rFonts w:ascii="Times New Roman" w:hAnsi="Times New Roman"/>
            <w:szCs w:val="24"/>
          </w:rPr>
          <w:fldChar w:fldCharType="begin"/>
        </w:r>
        <w:r w:rsidRPr="00486653">
          <w:rPr>
            <w:rFonts w:ascii="Times New Roman" w:hAnsi="Times New Roman"/>
            <w:szCs w:val="24"/>
          </w:rPr>
          <w:instrText>PAGE   \* MERGEFORMAT</w:instrText>
        </w:r>
        <w:r w:rsidRPr="00486653">
          <w:rPr>
            <w:rFonts w:ascii="Times New Roman" w:hAnsi="Times New Roman"/>
            <w:szCs w:val="24"/>
          </w:rPr>
          <w:fldChar w:fldCharType="separate"/>
        </w:r>
        <w:r w:rsidR="00C924E0">
          <w:rPr>
            <w:rFonts w:ascii="Times New Roman" w:hAnsi="Times New Roman"/>
            <w:noProof/>
            <w:szCs w:val="24"/>
          </w:rPr>
          <w:t>17</w:t>
        </w:r>
        <w:r w:rsidRPr="00486653">
          <w:rPr>
            <w:rFonts w:ascii="Times New Roman" w:hAnsi="Times New Roman"/>
            <w:szCs w:val="24"/>
          </w:rPr>
          <w:fldChar w:fldCharType="end"/>
        </w:r>
      </w:p>
    </w:sdtContent>
  </w:sdt>
  <w:p w:rsidR="003B6D15" w:rsidRDefault="003B6D1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29" w:rsidRDefault="00AE3729">
      <w:pPr>
        <w:spacing w:after="0" w:line="240" w:lineRule="auto"/>
      </w:pPr>
      <w:r>
        <w:separator/>
      </w:r>
    </w:p>
  </w:footnote>
  <w:footnote w:type="continuationSeparator" w:id="0">
    <w:p w:rsidR="00AE3729" w:rsidRDefault="00AE3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D15" w:rsidRPr="00B270B7" w:rsidRDefault="003B6D15" w:rsidP="003B6D15">
    <w:pPr>
      <w:pStyle w:val="a7"/>
      <w:contextualSpacing/>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CA"/>
    <w:rsid w:val="00036B4D"/>
    <w:rsid w:val="0008249F"/>
    <w:rsid w:val="000D63CA"/>
    <w:rsid w:val="002A7212"/>
    <w:rsid w:val="003B6D15"/>
    <w:rsid w:val="005416E1"/>
    <w:rsid w:val="005D0A94"/>
    <w:rsid w:val="00697F98"/>
    <w:rsid w:val="006F1B0C"/>
    <w:rsid w:val="00776845"/>
    <w:rsid w:val="007800FE"/>
    <w:rsid w:val="009D37CF"/>
    <w:rsid w:val="009F23EA"/>
    <w:rsid w:val="00AE3729"/>
    <w:rsid w:val="00C92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D37CF"/>
    <w:pPr>
      <w:keepNext/>
      <w:keepLines/>
      <w:spacing w:before="480" w:after="0"/>
      <w:outlineLvl w:val="0"/>
    </w:pPr>
    <w:rPr>
      <w:rFonts w:ascii="Calibri Light" w:eastAsia="Times New Roman" w:hAnsi="Calibri Light" w:cs="Times New Roman"/>
      <w:color w:val="2E74B5"/>
      <w:sz w:val="32"/>
      <w:szCs w:val="32"/>
      <w:lang w:eastAsia="ru-RU"/>
    </w:rPr>
  </w:style>
  <w:style w:type="paragraph" w:styleId="2">
    <w:name w:val="heading 2"/>
    <w:basedOn w:val="a"/>
    <w:next w:val="a"/>
    <w:link w:val="20"/>
    <w:uiPriority w:val="9"/>
    <w:semiHidden/>
    <w:unhideWhenUsed/>
    <w:qFormat/>
    <w:rsid w:val="009D37CF"/>
    <w:pPr>
      <w:keepNext/>
      <w:keepLines/>
      <w:spacing w:before="200" w:after="0"/>
      <w:outlineLvl w:val="1"/>
    </w:pPr>
    <w:rPr>
      <w:rFonts w:ascii="Calibri Light" w:eastAsia="Times New Roman" w:hAnsi="Calibri Light" w:cs="Times New Roman"/>
      <w:b/>
      <w:bCs/>
      <w:color w:val="5B9BD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9D37CF"/>
    <w:pPr>
      <w:keepNext/>
      <w:keepLines/>
      <w:spacing w:before="240" w:after="0" w:line="259" w:lineRule="auto"/>
      <w:outlineLvl w:val="0"/>
    </w:pPr>
    <w:rPr>
      <w:rFonts w:ascii="Calibri Light" w:eastAsia="Times New Roman" w:hAnsi="Calibri Light" w:cs="Times New Roman"/>
      <w:color w:val="2E74B5"/>
      <w:sz w:val="32"/>
      <w:szCs w:val="32"/>
      <w:lang w:eastAsia="ru-RU"/>
    </w:rPr>
  </w:style>
  <w:style w:type="paragraph" w:customStyle="1" w:styleId="21">
    <w:name w:val="Заголовок 21"/>
    <w:basedOn w:val="a"/>
    <w:next w:val="a"/>
    <w:uiPriority w:val="9"/>
    <w:unhideWhenUsed/>
    <w:qFormat/>
    <w:rsid w:val="009D37CF"/>
    <w:pPr>
      <w:keepNext/>
      <w:keepLines/>
      <w:spacing w:before="200" w:after="0" w:line="259" w:lineRule="auto"/>
      <w:outlineLvl w:val="1"/>
    </w:pPr>
    <w:rPr>
      <w:rFonts w:ascii="Calibri Light" w:eastAsia="Times New Roman" w:hAnsi="Calibri Light" w:cs="Times New Roman"/>
      <w:b/>
      <w:bCs/>
      <w:color w:val="5B9BD5"/>
      <w:sz w:val="26"/>
      <w:szCs w:val="26"/>
      <w:lang w:eastAsia="ru-RU"/>
    </w:rPr>
  </w:style>
  <w:style w:type="numbering" w:customStyle="1" w:styleId="12">
    <w:name w:val="Нет списка1"/>
    <w:next w:val="a2"/>
    <w:uiPriority w:val="99"/>
    <w:semiHidden/>
    <w:unhideWhenUsed/>
    <w:rsid w:val="009D37CF"/>
  </w:style>
  <w:style w:type="paragraph" w:customStyle="1" w:styleId="FORMATTEXT">
    <w:name w:val=".FORMATTEXT"/>
    <w:uiPriority w:val="99"/>
    <w:rsid w:val="009D37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9D37CF"/>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10">
    <w:name w:val="Заголовок 1 Знак"/>
    <w:basedOn w:val="a0"/>
    <w:link w:val="1"/>
    <w:rsid w:val="009D37CF"/>
    <w:rPr>
      <w:rFonts w:ascii="Calibri Light" w:eastAsia="Times New Roman" w:hAnsi="Calibri Light" w:cs="Times New Roman"/>
      <w:color w:val="2E74B5"/>
      <w:sz w:val="32"/>
      <w:szCs w:val="32"/>
      <w:lang w:eastAsia="ru-RU"/>
    </w:rPr>
  </w:style>
  <w:style w:type="table" w:styleId="a3">
    <w:name w:val="Table Grid"/>
    <w:basedOn w:val="a1"/>
    <w:uiPriority w:val="39"/>
    <w:rsid w:val="009D3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D37CF"/>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9D37CF"/>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9D37CF"/>
    <w:rPr>
      <w:rFonts w:ascii="Calibri Light" w:eastAsia="Times New Roman" w:hAnsi="Calibri Light" w:cs="Times New Roman"/>
      <w:b/>
      <w:bCs/>
      <w:color w:val="5B9BD5"/>
      <w:sz w:val="26"/>
      <w:szCs w:val="26"/>
      <w:lang w:eastAsia="ru-RU"/>
    </w:rPr>
  </w:style>
  <w:style w:type="paragraph" w:customStyle="1" w:styleId="13">
    <w:name w:val="Без интервала1"/>
    <w:next w:val="a6"/>
    <w:uiPriority w:val="1"/>
    <w:qFormat/>
    <w:rsid w:val="009D37CF"/>
    <w:pPr>
      <w:spacing w:after="0" w:line="240" w:lineRule="auto"/>
    </w:pPr>
    <w:rPr>
      <w:rFonts w:eastAsia="Times New Roman" w:cs="Times New Roman"/>
      <w:lang w:eastAsia="ru-RU"/>
    </w:rPr>
  </w:style>
  <w:style w:type="paragraph" w:styleId="a7">
    <w:name w:val="header"/>
    <w:basedOn w:val="a"/>
    <w:link w:val="a8"/>
    <w:uiPriority w:val="99"/>
    <w:unhideWhenUsed/>
    <w:rsid w:val="009D37CF"/>
    <w:pPr>
      <w:tabs>
        <w:tab w:val="center" w:pos="4677"/>
        <w:tab w:val="right" w:pos="9355"/>
      </w:tabs>
      <w:spacing w:after="0" w:line="240" w:lineRule="auto"/>
    </w:pPr>
    <w:rPr>
      <w:rFonts w:eastAsia="Times New Roman" w:cs="Times New Roman"/>
      <w:lang w:eastAsia="ru-RU"/>
    </w:rPr>
  </w:style>
  <w:style w:type="character" w:customStyle="1" w:styleId="a8">
    <w:name w:val="Верхний колонтитул Знак"/>
    <w:basedOn w:val="a0"/>
    <w:link w:val="a7"/>
    <w:uiPriority w:val="99"/>
    <w:rsid w:val="009D37CF"/>
    <w:rPr>
      <w:rFonts w:eastAsia="Times New Roman" w:cs="Times New Roman"/>
      <w:lang w:eastAsia="ru-RU"/>
    </w:rPr>
  </w:style>
  <w:style w:type="paragraph" w:styleId="a9">
    <w:name w:val="footer"/>
    <w:basedOn w:val="a"/>
    <w:link w:val="aa"/>
    <w:uiPriority w:val="99"/>
    <w:unhideWhenUsed/>
    <w:rsid w:val="009D37CF"/>
    <w:pPr>
      <w:tabs>
        <w:tab w:val="center" w:pos="4677"/>
        <w:tab w:val="right" w:pos="9355"/>
      </w:tabs>
      <w:spacing w:after="0" w:line="240" w:lineRule="auto"/>
    </w:pPr>
    <w:rPr>
      <w:rFonts w:eastAsia="Times New Roman" w:cs="Times New Roman"/>
      <w:lang w:eastAsia="ru-RU"/>
    </w:rPr>
  </w:style>
  <w:style w:type="character" w:customStyle="1" w:styleId="aa">
    <w:name w:val="Нижний колонтитул Знак"/>
    <w:basedOn w:val="a0"/>
    <w:link w:val="a9"/>
    <w:uiPriority w:val="99"/>
    <w:rsid w:val="009D37CF"/>
    <w:rPr>
      <w:rFonts w:eastAsia="Times New Roman" w:cs="Times New Roman"/>
      <w:lang w:eastAsia="ru-RU"/>
    </w:rPr>
  </w:style>
  <w:style w:type="character" w:customStyle="1" w:styleId="110">
    <w:name w:val="Заголовок 1 Знак1"/>
    <w:basedOn w:val="a0"/>
    <w:uiPriority w:val="9"/>
    <w:rsid w:val="009D37CF"/>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9D37CF"/>
    <w:rPr>
      <w:rFonts w:asciiTheme="majorHAnsi" w:eastAsiaTheme="majorEastAsia" w:hAnsiTheme="majorHAnsi" w:cstheme="majorBidi"/>
      <w:b/>
      <w:bCs/>
      <w:color w:val="4F81BD" w:themeColor="accent1"/>
      <w:sz w:val="26"/>
      <w:szCs w:val="26"/>
    </w:rPr>
  </w:style>
  <w:style w:type="paragraph" w:styleId="a6">
    <w:name w:val="No Spacing"/>
    <w:uiPriority w:val="1"/>
    <w:qFormat/>
    <w:rsid w:val="009D37CF"/>
    <w:pPr>
      <w:spacing w:after="0" w:line="240" w:lineRule="auto"/>
    </w:pPr>
  </w:style>
  <w:style w:type="paragraph" w:styleId="ab">
    <w:name w:val="List Paragraph"/>
    <w:basedOn w:val="a"/>
    <w:uiPriority w:val="34"/>
    <w:qFormat/>
    <w:rsid w:val="003B6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D37CF"/>
    <w:pPr>
      <w:keepNext/>
      <w:keepLines/>
      <w:spacing w:before="480" w:after="0"/>
      <w:outlineLvl w:val="0"/>
    </w:pPr>
    <w:rPr>
      <w:rFonts w:ascii="Calibri Light" w:eastAsia="Times New Roman" w:hAnsi="Calibri Light" w:cs="Times New Roman"/>
      <w:color w:val="2E74B5"/>
      <w:sz w:val="32"/>
      <w:szCs w:val="32"/>
      <w:lang w:eastAsia="ru-RU"/>
    </w:rPr>
  </w:style>
  <w:style w:type="paragraph" w:styleId="2">
    <w:name w:val="heading 2"/>
    <w:basedOn w:val="a"/>
    <w:next w:val="a"/>
    <w:link w:val="20"/>
    <w:uiPriority w:val="9"/>
    <w:semiHidden/>
    <w:unhideWhenUsed/>
    <w:qFormat/>
    <w:rsid w:val="009D37CF"/>
    <w:pPr>
      <w:keepNext/>
      <w:keepLines/>
      <w:spacing w:before="200" w:after="0"/>
      <w:outlineLvl w:val="1"/>
    </w:pPr>
    <w:rPr>
      <w:rFonts w:ascii="Calibri Light" w:eastAsia="Times New Roman" w:hAnsi="Calibri Light" w:cs="Times New Roman"/>
      <w:b/>
      <w:bCs/>
      <w:color w:val="5B9BD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9D37CF"/>
    <w:pPr>
      <w:keepNext/>
      <w:keepLines/>
      <w:spacing w:before="240" w:after="0" w:line="259" w:lineRule="auto"/>
      <w:outlineLvl w:val="0"/>
    </w:pPr>
    <w:rPr>
      <w:rFonts w:ascii="Calibri Light" w:eastAsia="Times New Roman" w:hAnsi="Calibri Light" w:cs="Times New Roman"/>
      <w:color w:val="2E74B5"/>
      <w:sz w:val="32"/>
      <w:szCs w:val="32"/>
      <w:lang w:eastAsia="ru-RU"/>
    </w:rPr>
  </w:style>
  <w:style w:type="paragraph" w:customStyle="1" w:styleId="21">
    <w:name w:val="Заголовок 21"/>
    <w:basedOn w:val="a"/>
    <w:next w:val="a"/>
    <w:uiPriority w:val="9"/>
    <w:unhideWhenUsed/>
    <w:qFormat/>
    <w:rsid w:val="009D37CF"/>
    <w:pPr>
      <w:keepNext/>
      <w:keepLines/>
      <w:spacing w:before="200" w:after="0" w:line="259" w:lineRule="auto"/>
      <w:outlineLvl w:val="1"/>
    </w:pPr>
    <w:rPr>
      <w:rFonts w:ascii="Calibri Light" w:eastAsia="Times New Roman" w:hAnsi="Calibri Light" w:cs="Times New Roman"/>
      <w:b/>
      <w:bCs/>
      <w:color w:val="5B9BD5"/>
      <w:sz w:val="26"/>
      <w:szCs w:val="26"/>
      <w:lang w:eastAsia="ru-RU"/>
    </w:rPr>
  </w:style>
  <w:style w:type="numbering" w:customStyle="1" w:styleId="12">
    <w:name w:val="Нет списка1"/>
    <w:next w:val="a2"/>
    <w:uiPriority w:val="99"/>
    <w:semiHidden/>
    <w:unhideWhenUsed/>
    <w:rsid w:val="009D37CF"/>
  </w:style>
  <w:style w:type="paragraph" w:customStyle="1" w:styleId="FORMATTEXT">
    <w:name w:val=".FORMATTEXT"/>
    <w:uiPriority w:val="99"/>
    <w:rsid w:val="009D37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9D37CF"/>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10">
    <w:name w:val="Заголовок 1 Знак"/>
    <w:basedOn w:val="a0"/>
    <w:link w:val="1"/>
    <w:rsid w:val="009D37CF"/>
    <w:rPr>
      <w:rFonts w:ascii="Calibri Light" w:eastAsia="Times New Roman" w:hAnsi="Calibri Light" w:cs="Times New Roman"/>
      <w:color w:val="2E74B5"/>
      <w:sz w:val="32"/>
      <w:szCs w:val="32"/>
      <w:lang w:eastAsia="ru-RU"/>
    </w:rPr>
  </w:style>
  <w:style w:type="table" w:styleId="a3">
    <w:name w:val="Table Grid"/>
    <w:basedOn w:val="a1"/>
    <w:uiPriority w:val="39"/>
    <w:rsid w:val="009D3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D37CF"/>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9D37CF"/>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9D37CF"/>
    <w:rPr>
      <w:rFonts w:ascii="Calibri Light" w:eastAsia="Times New Roman" w:hAnsi="Calibri Light" w:cs="Times New Roman"/>
      <w:b/>
      <w:bCs/>
      <w:color w:val="5B9BD5"/>
      <w:sz w:val="26"/>
      <w:szCs w:val="26"/>
      <w:lang w:eastAsia="ru-RU"/>
    </w:rPr>
  </w:style>
  <w:style w:type="paragraph" w:customStyle="1" w:styleId="13">
    <w:name w:val="Без интервала1"/>
    <w:next w:val="a6"/>
    <w:uiPriority w:val="1"/>
    <w:qFormat/>
    <w:rsid w:val="009D37CF"/>
    <w:pPr>
      <w:spacing w:after="0" w:line="240" w:lineRule="auto"/>
    </w:pPr>
    <w:rPr>
      <w:rFonts w:eastAsia="Times New Roman" w:cs="Times New Roman"/>
      <w:lang w:eastAsia="ru-RU"/>
    </w:rPr>
  </w:style>
  <w:style w:type="paragraph" w:styleId="a7">
    <w:name w:val="header"/>
    <w:basedOn w:val="a"/>
    <w:link w:val="a8"/>
    <w:uiPriority w:val="99"/>
    <w:unhideWhenUsed/>
    <w:rsid w:val="009D37CF"/>
    <w:pPr>
      <w:tabs>
        <w:tab w:val="center" w:pos="4677"/>
        <w:tab w:val="right" w:pos="9355"/>
      </w:tabs>
      <w:spacing w:after="0" w:line="240" w:lineRule="auto"/>
    </w:pPr>
    <w:rPr>
      <w:rFonts w:eastAsia="Times New Roman" w:cs="Times New Roman"/>
      <w:lang w:eastAsia="ru-RU"/>
    </w:rPr>
  </w:style>
  <w:style w:type="character" w:customStyle="1" w:styleId="a8">
    <w:name w:val="Верхний колонтитул Знак"/>
    <w:basedOn w:val="a0"/>
    <w:link w:val="a7"/>
    <w:uiPriority w:val="99"/>
    <w:rsid w:val="009D37CF"/>
    <w:rPr>
      <w:rFonts w:eastAsia="Times New Roman" w:cs="Times New Roman"/>
      <w:lang w:eastAsia="ru-RU"/>
    </w:rPr>
  </w:style>
  <w:style w:type="paragraph" w:styleId="a9">
    <w:name w:val="footer"/>
    <w:basedOn w:val="a"/>
    <w:link w:val="aa"/>
    <w:uiPriority w:val="99"/>
    <w:unhideWhenUsed/>
    <w:rsid w:val="009D37CF"/>
    <w:pPr>
      <w:tabs>
        <w:tab w:val="center" w:pos="4677"/>
        <w:tab w:val="right" w:pos="9355"/>
      </w:tabs>
      <w:spacing w:after="0" w:line="240" w:lineRule="auto"/>
    </w:pPr>
    <w:rPr>
      <w:rFonts w:eastAsia="Times New Roman" w:cs="Times New Roman"/>
      <w:lang w:eastAsia="ru-RU"/>
    </w:rPr>
  </w:style>
  <w:style w:type="character" w:customStyle="1" w:styleId="aa">
    <w:name w:val="Нижний колонтитул Знак"/>
    <w:basedOn w:val="a0"/>
    <w:link w:val="a9"/>
    <w:uiPriority w:val="99"/>
    <w:rsid w:val="009D37CF"/>
    <w:rPr>
      <w:rFonts w:eastAsia="Times New Roman" w:cs="Times New Roman"/>
      <w:lang w:eastAsia="ru-RU"/>
    </w:rPr>
  </w:style>
  <w:style w:type="character" w:customStyle="1" w:styleId="110">
    <w:name w:val="Заголовок 1 Знак1"/>
    <w:basedOn w:val="a0"/>
    <w:uiPriority w:val="9"/>
    <w:rsid w:val="009D37CF"/>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9D37CF"/>
    <w:rPr>
      <w:rFonts w:asciiTheme="majorHAnsi" w:eastAsiaTheme="majorEastAsia" w:hAnsiTheme="majorHAnsi" w:cstheme="majorBidi"/>
      <w:b/>
      <w:bCs/>
      <w:color w:val="4F81BD" w:themeColor="accent1"/>
      <w:sz w:val="26"/>
      <w:szCs w:val="26"/>
    </w:rPr>
  </w:style>
  <w:style w:type="paragraph" w:styleId="a6">
    <w:name w:val="No Spacing"/>
    <w:uiPriority w:val="1"/>
    <w:qFormat/>
    <w:rsid w:val="009D37CF"/>
    <w:pPr>
      <w:spacing w:after="0" w:line="240" w:lineRule="auto"/>
    </w:pPr>
  </w:style>
  <w:style w:type="paragraph" w:styleId="ab">
    <w:name w:val="List Paragraph"/>
    <w:basedOn w:val="a"/>
    <w:uiPriority w:val="34"/>
    <w:qFormat/>
    <w:rsid w:val="003B6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18</Pages>
  <Words>3968</Words>
  <Characters>22624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2021-02-26T07:47:00Z</dcterms:created>
  <dcterms:modified xsi:type="dcterms:W3CDTF">2021-02-26T10:46:00Z</dcterms:modified>
</cp:coreProperties>
</file>