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05"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010B05"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12A07" w:rsidRPr="002C7483" w:rsidTr="00112A07">
        <w:trPr>
          <w:trHeight w:val="1560"/>
        </w:trPr>
        <w:tc>
          <w:tcPr>
            <w:tcW w:w="4258" w:type="dxa"/>
            <w:tcBorders>
              <w:bottom w:val="single" w:sz="4" w:space="0" w:color="auto"/>
            </w:tcBorders>
            <w:shd w:val="clear" w:color="auto" w:fill="auto"/>
            <w:vAlign w:val="center"/>
          </w:tcPr>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РЕСПУБЛИКА ТАТАРСТАН</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ИСПОЛНИТЕЛЬНЫЙ КОМИТЕТ</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БУИНСКОГО</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МУНИЦИПАЛЬНОГО РАЙОНА</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14:anchorId="2F127F89" wp14:editId="73B3868E">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ТАТАРСТАН РЕСПУБЛИКАСЫ</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БУА</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 xml:space="preserve"> МУНИЦИПАЛЬ РАЙОНЫ</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r w:rsidRPr="002C7483">
              <w:rPr>
                <w:rFonts w:ascii="Times New Roman" w:eastAsia="Times New Roman" w:hAnsi="Times New Roman" w:cs="Times New Roman"/>
                <w:color w:val="000000"/>
                <w:sz w:val="28"/>
                <w:szCs w:val="20"/>
                <w:lang w:eastAsia="ru-RU"/>
              </w:rPr>
              <w:t xml:space="preserve"> БАШКАРМА КОМИТЕТЫ</w:t>
            </w:r>
            <w:r w:rsidRPr="002C7483">
              <w:rPr>
                <w:rFonts w:ascii="Times New Roman" w:eastAsia="Times New Roman" w:hAnsi="Times New Roman" w:cs="Times New Roman"/>
                <w:color w:val="000000"/>
                <w:sz w:val="24"/>
                <w:szCs w:val="20"/>
                <w:lang w:eastAsia="ru-RU"/>
              </w:rPr>
              <w:br/>
            </w:r>
          </w:p>
        </w:tc>
      </w:tr>
      <w:tr w:rsidR="00112A07" w:rsidRPr="002C7483" w:rsidTr="00112A07">
        <w:tblPrEx>
          <w:tblCellMar>
            <w:bottom w:w="0" w:type="dxa"/>
          </w:tblCellMar>
        </w:tblPrEx>
        <w:trPr>
          <w:gridAfter w:val="1"/>
          <w:wAfter w:w="81" w:type="dxa"/>
          <w:trHeight w:val="1201"/>
        </w:trPr>
        <w:tc>
          <w:tcPr>
            <w:tcW w:w="4852" w:type="dxa"/>
            <w:gridSpan w:val="2"/>
            <w:shd w:val="clear" w:color="auto" w:fill="auto"/>
          </w:tcPr>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b/>
                <w:color w:val="000000"/>
                <w:sz w:val="28"/>
                <w:szCs w:val="20"/>
                <w:lang w:eastAsia="ru-RU"/>
              </w:rPr>
            </w:pP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ПОСТАНОВЛЕНИЕ</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493DE2FB" wp14:editId="66399883">
                      <wp:simplePos x="0" y="0"/>
                      <wp:positionH relativeFrom="column">
                        <wp:posOffset>2712001</wp:posOffset>
                      </wp:positionH>
                      <wp:positionV relativeFrom="paragraph">
                        <wp:posOffset>94449</wp:posOffset>
                      </wp:positionV>
                      <wp:extent cx="1367625" cy="226060"/>
                      <wp:effectExtent l="0" t="0" r="444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93326" w:rsidRPr="00112A07" w:rsidRDefault="00A93326" w:rsidP="00112A07">
                                  <w:pPr>
                                    <w:jc w:val="center"/>
                                    <w:rPr>
                                      <w:rFonts w:ascii="Times New Roman" w:hAnsi="Times New Roman" w:cs="Times New Roman"/>
                                    </w:rPr>
                                  </w:pPr>
                                  <w:r w:rsidRPr="00112A07">
                                    <w:rPr>
                                      <w:rFonts w:ascii="Times New Roman" w:hAnsi="Times New Roman" w:cs="Times New Roman"/>
                                    </w:rPr>
                                    <w:t>Буа ш</w:t>
                                  </w:r>
                                  <w:r w:rsidRPr="00112A07">
                                    <w:rPr>
                                      <w:rFonts w:ascii="Times New Roman" w:hAnsi="Times New Roman" w:cs="Times New Roman"/>
                                      <w:lang w:val="tt-RU"/>
                                    </w:rPr>
                                    <w:t>әһә</w:t>
                                  </w:r>
                                  <w:r w:rsidRPr="00112A07">
                                    <w:rPr>
                                      <w:rFonts w:ascii="Times New Roman" w:hAnsi="Times New Roman" w:cs="Times New Roman"/>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E2FB" id="_x0000_t202" coordsize="21600,21600" o:spt="202" path="m,l,21600r21600,l21600,xe">
                      <v:stroke joinstyle="miter"/>
                      <v:path gradientshapeok="t" o:connecttype="rect"/>
                    </v:shapetype>
                    <v:shape id="Поле 2" o:spid="_x0000_s1026" type="#_x0000_t202" style="position:absolute;left:0;text-align:left;margin-left:213.55pt;margin-top:7.45pt;width:10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vd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LyMplEwwaiAsyCIvMhS&#10;55JkvN1JpV9R0SJjpFgC8xadbO+UNtmQZHQxwbjIWdNY9hv+aAMchx2IDVfNmcnCkvk19uLlbDkL&#10;nTCIlk7oZZlzky9CJ8r96SS7zBaLzP9m4vphUrOypNyEGYXlh88j7iDxQRJHaSnRsNLAmZSUXK8W&#10;jURbAsLO7Wd7DicnN/dxGrYJUMuTkvwg9G6D2Mmj2dQJ83DixFNv5nh+fBtHXhiHWf64pDvG6b+X&#10;hPoUxxPg1JZzSvqZtZGkZRpGR8PaFM888w2P2UhwyUtLrSasGeyzVpj0T60AukeirWCNRge16t1q&#10;ByhGxStRPoB0pQBlgT5h3oFRC/kFox5mR4rV5w2RFKPmNQf5m0EzGnI0VqNBeAFXU6wxGsyFHgbS&#10;ppNsXQPy8MC4uIEnUjGr3lMWh4cF88AWcZhdZuCc/1uv04Sd/wYAAP//AwBQSwMEFAAGAAgAAAAh&#10;ABDG6pHfAAAACQEAAA8AAABkcnMvZG93bnJldi54bWxMj01Pg0AQhu8m/ofNmHizCwSqpSyNaeKl&#10;mmirhx4HGAHdD2SXFv+940mPk/fJ+z5TbGajxYlG3zurIF5EIMjWrultq+Dt9eHmDoQPaBvUzpKC&#10;b/KwKS8vCswbd7Z7Oh1CK7jE+hwVdCEMuZS+7sigX7iBLGfvbjQY+Bxb2Yx45nKjZRJFS2mwt7zQ&#10;4UDbjurPw2QUVNPz/oi7/nG12+qXr/hD10+DVur6ar5fgwg0hz8YfvVZHUp2qtxkGy+0gjS5jRnl&#10;IF2BYGCZJhmISkEWZSDLQv7/oPwBAAD//wMAUEsBAi0AFAAGAAgAAAAhALaDOJL+AAAA4QEAABMA&#10;AAAAAAAAAAAAAAAAAAAAAFtDb250ZW50X1R5cGVzXS54bWxQSwECLQAUAAYACAAAACEAOP0h/9YA&#10;AACUAQAACwAAAAAAAAAAAAAAAAAvAQAAX3JlbHMvLnJlbHNQSwECLQAUAAYACAAAACEAcdcb3bgC&#10;AACpBQAADgAAAAAAAAAAAAAAAAAuAgAAZHJzL2Uyb0RvYy54bWxQSwECLQAUAAYACAAAACEAEMbq&#10;kd8AAAAJAQAADwAAAAAAAAAAAAAAAAASBQAAZHJzL2Rvd25yZXYueG1sUEsFBgAAAAAEAAQA8wAA&#10;AB4GAAAAAA==&#10;" filled="f" stroked="f" strokecolor="white">
                      <v:textbox inset="0,0,0,0">
                        <w:txbxContent>
                          <w:p w:rsidR="00A93326" w:rsidRPr="00112A07" w:rsidRDefault="00A93326" w:rsidP="00112A07">
                            <w:pPr>
                              <w:jc w:val="center"/>
                              <w:rPr>
                                <w:rFonts w:ascii="Times New Roman" w:hAnsi="Times New Roman" w:cs="Times New Roman"/>
                              </w:rPr>
                            </w:pPr>
                            <w:r w:rsidRPr="00112A07">
                              <w:rPr>
                                <w:rFonts w:ascii="Times New Roman" w:hAnsi="Times New Roman" w:cs="Times New Roman"/>
                              </w:rPr>
                              <w:t>Буа ш</w:t>
                            </w:r>
                            <w:r w:rsidRPr="00112A07">
                              <w:rPr>
                                <w:rFonts w:ascii="Times New Roman" w:hAnsi="Times New Roman" w:cs="Times New Roman"/>
                                <w:lang w:val="tt-RU"/>
                              </w:rPr>
                              <w:t>әһә</w:t>
                            </w:r>
                            <w:r w:rsidRPr="00112A07">
                              <w:rPr>
                                <w:rFonts w:ascii="Times New Roman" w:hAnsi="Times New Roman" w:cs="Times New Roman"/>
                              </w:rPr>
                              <w:t>ре</w:t>
                            </w:r>
                          </w:p>
                        </w:txbxContent>
                      </v:textbox>
                    </v:shape>
                  </w:pict>
                </mc:Fallback>
              </mc:AlternateContent>
            </w:r>
          </w:p>
          <w:p w:rsidR="00112A07" w:rsidRPr="00112A07" w:rsidRDefault="00447BEE"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27.1</w:t>
            </w:r>
            <w:bookmarkStart w:id="0" w:name="_GoBack"/>
            <w:bookmarkEnd w:id="0"/>
            <w:r w:rsidR="00112A07" w:rsidRPr="00112A07">
              <w:rPr>
                <w:rFonts w:ascii="Times New Roman" w:eastAsia="Times New Roman" w:hAnsi="Times New Roman" w:cs="Times New Roman"/>
                <w:color w:val="000000"/>
                <w:sz w:val="28"/>
                <w:szCs w:val="28"/>
                <w:lang w:val="tt-RU" w:eastAsia="ru-RU"/>
              </w:rPr>
              <w:t>1.2020</w:t>
            </w:r>
          </w:p>
        </w:tc>
        <w:tc>
          <w:tcPr>
            <w:tcW w:w="4853" w:type="dxa"/>
            <w:gridSpan w:val="2"/>
            <w:shd w:val="clear" w:color="auto" w:fill="auto"/>
          </w:tcPr>
          <w:p w:rsidR="00112A07" w:rsidRPr="002C7483" w:rsidRDefault="00112A07" w:rsidP="00112A07">
            <w:pPr>
              <w:keepNext/>
              <w:framePr w:hSpace="180" w:wrap="around" w:vAnchor="text" w:hAnchor="margin" w:y="82"/>
              <w:spacing w:after="0" w:line="240" w:lineRule="auto"/>
              <w:jc w:val="center"/>
              <w:outlineLvl w:val="0"/>
              <w:rPr>
                <w:rFonts w:ascii="Times New Roman" w:eastAsia="Times New Roman" w:hAnsi="Times New Roman" w:cs="Times New Roman"/>
                <w:b/>
                <w:color w:val="000000"/>
                <w:sz w:val="24"/>
                <w:szCs w:val="20"/>
                <w:lang w:eastAsia="ru-RU"/>
              </w:rPr>
            </w:pPr>
          </w:p>
          <w:p w:rsidR="00112A07" w:rsidRPr="002C7483" w:rsidRDefault="00112A07" w:rsidP="00112A07">
            <w:pPr>
              <w:keepNext/>
              <w:framePr w:hSpace="180" w:wrap="around" w:vAnchor="text" w:hAnchor="margin" w:y="82"/>
              <w:spacing w:after="0" w:line="240" w:lineRule="auto"/>
              <w:jc w:val="center"/>
              <w:outlineLvl w:val="0"/>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КАРАР</w:t>
            </w:r>
          </w:p>
          <w:p w:rsidR="00112A07" w:rsidRPr="002C7483"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p>
          <w:p w:rsidR="00112A07" w:rsidRPr="00112A07" w:rsidRDefault="00112A07" w:rsidP="00112A07">
            <w:pPr>
              <w:framePr w:hSpace="180" w:wrap="around" w:vAnchor="text" w:hAnchor="margin" w:y="82"/>
              <w:spacing w:after="0" w:line="240" w:lineRule="auto"/>
              <w:jc w:val="center"/>
              <w:rPr>
                <w:rFonts w:ascii="Times New Roman" w:eastAsia="Times New Roman" w:hAnsi="Times New Roman" w:cs="Times New Roman"/>
                <w:color w:val="000000"/>
                <w:sz w:val="28"/>
                <w:szCs w:val="28"/>
                <w:lang w:val="tt-RU" w:eastAsia="ru-RU"/>
              </w:rPr>
            </w:pPr>
            <w:r w:rsidRPr="00112A07">
              <w:rPr>
                <w:rFonts w:ascii="Times New Roman" w:eastAsia="Times New Roman" w:hAnsi="Times New Roman" w:cs="Times New Roman"/>
                <w:color w:val="000000"/>
                <w:sz w:val="28"/>
                <w:szCs w:val="28"/>
                <w:lang w:eastAsia="ru-RU"/>
              </w:rPr>
              <w:t>№</w:t>
            </w:r>
            <w:r w:rsidRPr="00112A07">
              <w:rPr>
                <w:rFonts w:ascii="Times New Roman" w:eastAsia="Times New Roman" w:hAnsi="Times New Roman" w:cs="Times New Roman"/>
                <w:color w:val="000000"/>
                <w:sz w:val="28"/>
                <w:szCs w:val="28"/>
                <w:lang w:val="tt-RU" w:eastAsia="ru-RU"/>
              </w:rPr>
              <w:t xml:space="preserve"> 437 Ик-п</w:t>
            </w:r>
          </w:p>
        </w:tc>
      </w:tr>
    </w:tbl>
    <w:p w:rsidR="00112A07" w:rsidRPr="002C7483" w:rsidRDefault="00112A07" w:rsidP="00112A07">
      <w:pPr>
        <w:framePr w:hSpace="180" w:wrap="around" w:vAnchor="text" w:hAnchor="margin" w:y="82"/>
        <w:spacing w:after="0" w:line="240" w:lineRule="auto"/>
        <w:ind w:right="4393"/>
        <w:contextualSpacing/>
        <w:jc w:val="both"/>
        <w:rPr>
          <w:rFonts w:ascii="Times New Roman" w:eastAsia="Arial" w:hAnsi="Times New Roman" w:cs="Times New Roman"/>
          <w:color w:val="000000"/>
          <w:sz w:val="28"/>
          <w:szCs w:val="28"/>
        </w:rPr>
      </w:pPr>
    </w:p>
    <w:p w:rsidR="00112A07" w:rsidRPr="002C7483" w:rsidRDefault="00112A07" w:rsidP="00112A07">
      <w:pPr>
        <w:framePr w:hSpace="180" w:wrap="around" w:vAnchor="text" w:hAnchor="margin" w:y="82"/>
        <w:spacing w:after="0" w:line="240" w:lineRule="auto"/>
        <w:ind w:right="4393"/>
        <w:contextualSpacing/>
        <w:jc w:val="both"/>
        <w:rPr>
          <w:rFonts w:ascii="Times New Roman" w:eastAsia="Arial" w:hAnsi="Times New Roman" w:cs="Times New Roman"/>
          <w:color w:val="000000"/>
          <w:sz w:val="28"/>
          <w:szCs w:val="28"/>
        </w:rPr>
      </w:pPr>
    </w:p>
    <w:p w:rsidR="00112A07" w:rsidRPr="00817225" w:rsidRDefault="00112A07" w:rsidP="00112A07">
      <w:pPr>
        <w:framePr w:hSpace="180" w:wrap="around" w:vAnchor="text" w:hAnchor="margin" w:y="82"/>
        <w:spacing w:after="0" w:line="240" w:lineRule="auto"/>
        <w:ind w:right="4393"/>
        <w:contextualSpacing/>
        <w:jc w:val="both"/>
        <w:rPr>
          <w:rFonts w:ascii="Times New Roman" w:eastAsia="Arial" w:hAnsi="Times New Roman" w:cs="Times New Roman"/>
          <w:color w:val="000000"/>
          <w:sz w:val="28"/>
          <w:szCs w:val="28"/>
          <w:lang w:val="tt-RU"/>
        </w:rPr>
      </w:pPr>
    </w:p>
    <w:p w:rsidR="00010B05" w:rsidRPr="00112A07"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p>
    <w:p w:rsidR="00010B05"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010B05"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010B05"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112A07" w:rsidRDefault="00112A07"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112A07">
        <w:rPr>
          <w:rFonts w:ascii="Times New Roman" w:eastAsia="Times New Roman" w:hAnsi="Times New Roman" w:cs="Times New Roman"/>
          <w:sz w:val="26"/>
          <w:szCs w:val="26"/>
          <w:lang w:eastAsia="ru-RU"/>
        </w:rPr>
        <w:t xml:space="preserve">«2021-2023 елларга Татарстан Республикасы </w:t>
      </w:r>
    </w:p>
    <w:p w:rsidR="00112A07" w:rsidRPr="00E6595E" w:rsidRDefault="00112A07"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E6595E">
        <w:rPr>
          <w:rFonts w:ascii="Times New Roman" w:eastAsia="Times New Roman" w:hAnsi="Times New Roman" w:cs="Times New Roman"/>
          <w:sz w:val="26"/>
          <w:szCs w:val="26"/>
          <w:lang w:val="tt-RU" w:eastAsia="ru-RU"/>
        </w:rPr>
        <w:t xml:space="preserve">Буа муниципаль районында дәүләт милли </w:t>
      </w:r>
    </w:p>
    <w:p w:rsidR="00112A07" w:rsidRPr="00E6595E" w:rsidRDefault="00112A07"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E6595E">
        <w:rPr>
          <w:rFonts w:ascii="Times New Roman" w:eastAsia="Times New Roman" w:hAnsi="Times New Roman" w:cs="Times New Roman"/>
          <w:sz w:val="26"/>
          <w:szCs w:val="26"/>
          <w:lang w:val="tt-RU" w:eastAsia="ru-RU"/>
        </w:rPr>
        <w:t xml:space="preserve">сәясәтен гамәлгә ашыру» муниципаль </w:t>
      </w:r>
    </w:p>
    <w:p w:rsidR="00010B05" w:rsidRPr="00E6595E" w:rsidRDefault="00112A07"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E6595E">
        <w:rPr>
          <w:rFonts w:ascii="Times New Roman" w:eastAsia="Times New Roman" w:hAnsi="Times New Roman" w:cs="Times New Roman"/>
          <w:sz w:val="26"/>
          <w:szCs w:val="26"/>
          <w:lang w:val="tt-RU" w:eastAsia="ru-RU"/>
        </w:rPr>
        <w:t>программасын раслау турында</w:t>
      </w:r>
    </w:p>
    <w:p w:rsidR="00010B05" w:rsidRPr="00E6595E" w:rsidRDefault="00010B05" w:rsidP="00010B05">
      <w:pPr>
        <w:framePr w:hSpace="180" w:wrap="around" w:vAnchor="text" w:hAnchor="margin" w:y="82"/>
        <w:spacing w:after="0" w:line="240" w:lineRule="auto"/>
        <w:rPr>
          <w:rFonts w:ascii="Times New Roman" w:eastAsia="Times New Roman" w:hAnsi="Times New Roman" w:cs="Times New Roman"/>
          <w:sz w:val="26"/>
          <w:szCs w:val="26"/>
          <w:lang w:val="tt-RU" w:eastAsia="ru-RU"/>
        </w:rPr>
      </w:pPr>
    </w:p>
    <w:p w:rsidR="00010B05" w:rsidRPr="00E6595E" w:rsidRDefault="00010B05" w:rsidP="00010B05">
      <w:pPr>
        <w:framePr w:hSpace="180" w:wrap="around" w:vAnchor="text" w:hAnchor="margin" w:y="82"/>
        <w:spacing w:after="0" w:line="240" w:lineRule="auto"/>
        <w:contextualSpacing/>
        <w:rPr>
          <w:rFonts w:ascii="Times New Roman" w:hAnsi="Times New Roman" w:cs="Times New Roman"/>
          <w:sz w:val="26"/>
          <w:szCs w:val="26"/>
        </w:rPr>
      </w:pPr>
    </w:p>
    <w:p w:rsidR="00010B05" w:rsidRPr="00E6595E" w:rsidRDefault="00010B05" w:rsidP="00010B05">
      <w:pPr>
        <w:framePr w:hSpace="180" w:wrap="around" w:vAnchor="text" w:hAnchor="margin" w:y="82"/>
        <w:spacing w:after="0" w:line="240" w:lineRule="auto"/>
        <w:contextualSpacing/>
        <w:rPr>
          <w:rFonts w:ascii="Times New Roman" w:hAnsi="Times New Roman" w:cs="Times New Roman"/>
          <w:sz w:val="24"/>
          <w:szCs w:val="24"/>
        </w:rPr>
      </w:pPr>
    </w:p>
    <w:p w:rsidR="00010B05" w:rsidRPr="00E6595E" w:rsidRDefault="00010B05" w:rsidP="00010B05">
      <w:pPr>
        <w:framePr w:hSpace="180" w:wrap="around" w:vAnchor="text" w:hAnchor="margin" w:y="82"/>
        <w:spacing w:after="0" w:line="240" w:lineRule="auto"/>
        <w:rPr>
          <w:rFonts w:ascii="Times New Roman" w:eastAsia="Times New Roman" w:hAnsi="Times New Roman" w:cs="Times New Roman"/>
          <w:b/>
          <w:sz w:val="26"/>
          <w:szCs w:val="26"/>
          <w:lang w:eastAsia="ru-RU"/>
        </w:rPr>
      </w:pPr>
    </w:p>
    <w:p w:rsidR="00010B05" w:rsidRPr="00E6595E" w:rsidRDefault="00112A07" w:rsidP="00112A07">
      <w:pPr>
        <w:framePr w:hSpace="180" w:wrap="around" w:vAnchor="text" w:hAnchor="margin" w:y="82"/>
        <w:spacing w:after="0" w:line="240" w:lineRule="auto"/>
        <w:ind w:firstLine="567"/>
        <w:jc w:val="both"/>
        <w:rPr>
          <w:rFonts w:ascii="Times New Roman" w:eastAsia="Times New Roman" w:hAnsi="Times New Roman" w:cs="Times New Roman"/>
          <w:sz w:val="26"/>
          <w:szCs w:val="26"/>
          <w:lang w:val="tt-RU" w:eastAsia="ru-RU"/>
        </w:rPr>
      </w:pPr>
      <w:r w:rsidRPr="00E6595E">
        <w:rPr>
          <w:rFonts w:ascii="Times New Roman" w:eastAsia="Times New Roman" w:hAnsi="Times New Roman" w:cs="Times New Roman"/>
          <w:sz w:val="26"/>
          <w:szCs w:val="26"/>
          <w:lang w:eastAsia="ru-RU"/>
        </w:rPr>
        <w:t>Россия Федерациясенең «Россия Федерациясендә җирле үзидарәне оештыруның гомуми принциплары турында» 2003 елның 06 октябрендәге 131-ФЗ номерлы Федераль законын</w:t>
      </w:r>
      <w:r w:rsidRPr="00E6595E">
        <w:t xml:space="preserve"> </w:t>
      </w:r>
      <w:r w:rsidRPr="00E6595E">
        <w:rPr>
          <w:rFonts w:ascii="Times New Roman" w:eastAsia="Times New Roman" w:hAnsi="Times New Roman" w:cs="Times New Roman"/>
          <w:sz w:val="26"/>
          <w:szCs w:val="26"/>
          <w:lang w:eastAsia="ru-RU"/>
        </w:rPr>
        <w:t>гамәлгә ашыру максатларында, Татарстан Республикасы Буа муниципаль районының Башкарма комитеты</w:t>
      </w:r>
    </w:p>
    <w:p w:rsidR="00010B05" w:rsidRPr="00E6595E" w:rsidRDefault="00112A07" w:rsidP="00010B05">
      <w:pPr>
        <w:framePr w:hSpace="180" w:wrap="around" w:vAnchor="text" w:hAnchor="margin" w:y="82"/>
        <w:spacing w:after="0" w:line="240" w:lineRule="auto"/>
        <w:ind w:firstLine="567"/>
        <w:jc w:val="center"/>
        <w:rPr>
          <w:rFonts w:ascii="Times New Roman" w:eastAsia="Times New Roman" w:hAnsi="Times New Roman" w:cs="Times New Roman"/>
          <w:b/>
          <w:sz w:val="26"/>
          <w:szCs w:val="26"/>
          <w:lang w:eastAsia="ru-RU"/>
        </w:rPr>
      </w:pPr>
      <w:r w:rsidRPr="00E6595E">
        <w:rPr>
          <w:rFonts w:ascii="Times New Roman" w:eastAsia="Times New Roman" w:hAnsi="Times New Roman" w:cs="Times New Roman"/>
          <w:b/>
          <w:sz w:val="26"/>
          <w:szCs w:val="26"/>
          <w:lang w:val="tt-RU" w:eastAsia="ru-RU"/>
        </w:rPr>
        <w:t>КАРАР БИРӘ</w:t>
      </w:r>
      <w:r w:rsidR="00010B05" w:rsidRPr="00E6595E">
        <w:rPr>
          <w:rFonts w:ascii="Times New Roman" w:eastAsia="Times New Roman" w:hAnsi="Times New Roman" w:cs="Times New Roman"/>
          <w:b/>
          <w:sz w:val="26"/>
          <w:szCs w:val="26"/>
          <w:lang w:eastAsia="ru-RU"/>
        </w:rPr>
        <w:t>:</w:t>
      </w:r>
    </w:p>
    <w:p w:rsidR="00010B05" w:rsidRPr="00E6595E" w:rsidRDefault="00010B05" w:rsidP="00010B05">
      <w:pPr>
        <w:framePr w:hSpace="180" w:wrap="around" w:vAnchor="text" w:hAnchor="margin" w:y="82"/>
        <w:spacing w:after="0" w:line="240" w:lineRule="auto"/>
        <w:ind w:firstLine="567"/>
        <w:jc w:val="center"/>
        <w:rPr>
          <w:rFonts w:ascii="Times New Roman" w:eastAsia="Times New Roman" w:hAnsi="Times New Roman" w:cs="Times New Roman"/>
          <w:sz w:val="26"/>
          <w:szCs w:val="26"/>
          <w:lang w:eastAsia="ru-RU"/>
        </w:rPr>
      </w:pPr>
    </w:p>
    <w:p w:rsidR="00010B05" w:rsidRPr="00E6595E" w:rsidRDefault="00010B05" w:rsidP="00112A07">
      <w:pPr>
        <w:framePr w:hSpace="180" w:wrap="around" w:vAnchor="text" w:hAnchor="margin" w:y="82"/>
        <w:spacing w:after="0" w:line="240" w:lineRule="auto"/>
        <w:ind w:firstLine="567"/>
        <w:contextualSpacing/>
        <w:jc w:val="both"/>
        <w:rPr>
          <w:rFonts w:ascii="Times New Roman" w:eastAsia="Times New Roman" w:hAnsi="Times New Roman" w:cs="Times New Roman"/>
          <w:sz w:val="26"/>
          <w:szCs w:val="26"/>
          <w:lang w:eastAsia="ru-RU"/>
        </w:rPr>
      </w:pPr>
      <w:r w:rsidRPr="00E6595E">
        <w:rPr>
          <w:rFonts w:ascii="Times New Roman" w:eastAsia="Times New Roman" w:hAnsi="Times New Roman" w:cs="Times New Roman"/>
          <w:sz w:val="26"/>
          <w:szCs w:val="26"/>
          <w:lang w:eastAsia="ru-RU"/>
        </w:rPr>
        <w:t xml:space="preserve">1. </w:t>
      </w:r>
      <w:r w:rsidR="00112A07" w:rsidRPr="00E6595E">
        <w:rPr>
          <w:rFonts w:ascii="Times New Roman" w:eastAsia="Times New Roman" w:hAnsi="Times New Roman" w:cs="Times New Roman"/>
          <w:sz w:val="26"/>
          <w:szCs w:val="26"/>
          <w:lang w:eastAsia="ru-RU"/>
        </w:rPr>
        <w:t>«2021-2023 елларга Татарстан Республикасы Буа муниципаль районында дәүләт милли сәясәтен гамәлгә ашыру» муниципаль программасын расла</w:t>
      </w:r>
      <w:r w:rsidR="00112A07" w:rsidRPr="00E6595E">
        <w:rPr>
          <w:rFonts w:ascii="Times New Roman" w:eastAsia="Times New Roman" w:hAnsi="Times New Roman" w:cs="Times New Roman"/>
          <w:sz w:val="26"/>
          <w:szCs w:val="26"/>
          <w:lang w:val="tt-RU" w:eastAsia="ru-RU"/>
        </w:rPr>
        <w:t>рга (кушымта).</w:t>
      </w:r>
      <w:r w:rsidR="00112A07" w:rsidRPr="00E6595E">
        <w:rPr>
          <w:rFonts w:ascii="Times New Roman" w:eastAsia="Times New Roman" w:hAnsi="Times New Roman" w:cs="Times New Roman"/>
          <w:sz w:val="26"/>
          <w:szCs w:val="26"/>
          <w:lang w:eastAsia="ru-RU"/>
        </w:rPr>
        <w:t xml:space="preserve"> </w:t>
      </w:r>
    </w:p>
    <w:p w:rsidR="00112A07" w:rsidRPr="00E6595E" w:rsidRDefault="00010B05" w:rsidP="00112A07">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r w:rsidRPr="00E6595E">
        <w:rPr>
          <w:rFonts w:ascii="Times New Roman" w:eastAsia="Times New Roman" w:hAnsi="Times New Roman" w:cs="Times New Roman"/>
          <w:sz w:val="26"/>
          <w:szCs w:val="26"/>
          <w:lang w:eastAsia="ru-RU"/>
        </w:rPr>
        <w:t xml:space="preserve">2. </w:t>
      </w:r>
      <w:r w:rsidR="00112A07" w:rsidRPr="00E6595E">
        <w:rPr>
          <w:rFonts w:ascii="Times New Roman" w:eastAsia="Times New Roman" w:hAnsi="Times New Roman" w:cs="Times New Roman"/>
          <w:sz w:val="26"/>
          <w:szCs w:val="26"/>
          <w:lang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7" w:history="1">
        <w:r w:rsidR="00112A07" w:rsidRPr="00E6595E">
          <w:rPr>
            <w:rStyle w:val="a7"/>
            <w:rFonts w:ascii="Times New Roman" w:eastAsia="Times New Roman" w:hAnsi="Times New Roman" w:cs="Times New Roman"/>
            <w:sz w:val="26"/>
            <w:szCs w:val="26"/>
            <w:lang w:eastAsia="ru-RU"/>
          </w:rPr>
          <w:t>http://pravo.tatarstan.ru</w:t>
        </w:r>
      </w:hyperlink>
      <w:r w:rsidR="00112A07" w:rsidRPr="00E6595E">
        <w:rPr>
          <w:rFonts w:ascii="Times New Roman" w:eastAsia="Times New Roman" w:hAnsi="Times New Roman" w:cs="Times New Roman"/>
          <w:sz w:val="26"/>
          <w:szCs w:val="26"/>
          <w:lang w:val="tt-RU" w:eastAsia="ru-RU"/>
        </w:rPr>
        <w:t xml:space="preserve"> </w:t>
      </w:r>
      <w:r w:rsidR="00112A07" w:rsidRPr="00E6595E">
        <w:rPr>
          <w:rFonts w:ascii="Times New Roman" w:eastAsia="Times New Roman" w:hAnsi="Times New Roman" w:cs="Times New Roman"/>
          <w:sz w:val="26"/>
          <w:szCs w:val="26"/>
          <w:lang w:eastAsia="ru-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8" w:history="1">
        <w:r w:rsidR="00112A07" w:rsidRPr="00E6595E">
          <w:rPr>
            <w:rStyle w:val="a7"/>
            <w:rFonts w:ascii="Times New Roman" w:eastAsia="Times New Roman" w:hAnsi="Times New Roman" w:cs="Times New Roman"/>
            <w:sz w:val="26"/>
            <w:szCs w:val="26"/>
            <w:lang w:eastAsia="ru-RU"/>
          </w:rPr>
          <w:t>http://buinsk.tatarstan.ru</w:t>
        </w:r>
      </w:hyperlink>
      <w:r w:rsidR="00112A07" w:rsidRPr="00E6595E">
        <w:rPr>
          <w:rFonts w:ascii="Times New Roman" w:eastAsia="Times New Roman" w:hAnsi="Times New Roman" w:cs="Times New Roman"/>
          <w:sz w:val="26"/>
          <w:szCs w:val="26"/>
          <w:lang w:val="tt-RU" w:eastAsia="ru-RU"/>
        </w:rPr>
        <w:t xml:space="preserve"> </w:t>
      </w:r>
      <w:r w:rsidR="00112A07" w:rsidRPr="00E6595E">
        <w:rPr>
          <w:rFonts w:ascii="Times New Roman" w:eastAsia="Times New Roman" w:hAnsi="Times New Roman" w:cs="Times New Roman"/>
          <w:sz w:val="26"/>
          <w:szCs w:val="26"/>
          <w:lang w:eastAsia="ru-RU"/>
        </w:rPr>
        <w:t xml:space="preserve">адресы буенча  урнаштырылырга тиеш. </w:t>
      </w:r>
    </w:p>
    <w:p w:rsidR="00112A07" w:rsidRPr="00E6595E" w:rsidRDefault="00112A07" w:rsidP="00112A07">
      <w:pPr>
        <w:framePr w:hSpace="180" w:wrap="around" w:vAnchor="text" w:hAnchor="margin" w:y="82"/>
        <w:spacing w:after="0" w:line="240" w:lineRule="auto"/>
        <w:ind w:firstLine="567"/>
        <w:jc w:val="both"/>
        <w:rPr>
          <w:rFonts w:ascii="Times New Roman" w:eastAsia="Times New Roman" w:hAnsi="Times New Roman" w:cs="Times New Roman"/>
          <w:sz w:val="26"/>
          <w:szCs w:val="26"/>
          <w:lang w:val="tt-RU" w:eastAsia="ru-RU"/>
        </w:rPr>
      </w:pPr>
      <w:r w:rsidRPr="00E6595E">
        <w:rPr>
          <w:rFonts w:ascii="Times New Roman" w:eastAsia="Times New Roman" w:hAnsi="Times New Roman" w:cs="Times New Roman"/>
          <w:sz w:val="26"/>
          <w:szCs w:val="26"/>
          <w:lang w:eastAsia="ru-RU"/>
        </w:rPr>
        <w:t xml:space="preserve">3. Әлеге карарның үтәлешен тикшереп торуны Буа муниципаль районы Башкарма комитеты җитәкчесе урынбасары Л.Н. Садретдиновага йөкләргә. </w:t>
      </w:r>
    </w:p>
    <w:p w:rsidR="00010B05" w:rsidRPr="00E6595E" w:rsidRDefault="00010B05" w:rsidP="00010B05">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010B05" w:rsidRPr="00E6595E" w:rsidRDefault="00010B05" w:rsidP="00010B05">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010B05" w:rsidRPr="00E6595E" w:rsidRDefault="00010B05" w:rsidP="00010B05">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010B05" w:rsidRPr="00E6595E" w:rsidRDefault="00112A07" w:rsidP="00010B05">
      <w:pPr>
        <w:tabs>
          <w:tab w:val="left" w:pos="1800"/>
          <w:tab w:val="right" w:pos="9542"/>
        </w:tabs>
        <w:spacing w:after="0" w:line="240" w:lineRule="auto"/>
        <w:rPr>
          <w:rFonts w:ascii="Times New Roman" w:eastAsia="Times New Roman" w:hAnsi="Times New Roman" w:cs="Times New Roman"/>
          <w:sz w:val="28"/>
          <w:szCs w:val="28"/>
          <w:lang w:eastAsia="ru-RU"/>
        </w:rPr>
      </w:pPr>
      <w:r w:rsidRPr="00E6595E">
        <w:rPr>
          <w:rFonts w:ascii="Times New Roman" w:eastAsia="Times New Roman" w:hAnsi="Times New Roman" w:cs="Times New Roman"/>
          <w:sz w:val="26"/>
          <w:szCs w:val="26"/>
          <w:lang w:val="tt-RU" w:eastAsia="ru-RU"/>
        </w:rPr>
        <w:t xml:space="preserve">Җитәкче вазыйфасын башкаручы                                                                      </w:t>
      </w:r>
      <w:r w:rsidRPr="00E6595E">
        <w:rPr>
          <w:rFonts w:ascii="Times New Roman" w:eastAsia="Times New Roman" w:hAnsi="Times New Roman" w:cs="Times New Roman"/>
          <w:sz w:val="26"/>
          <w:szCs w:val="26"/>
          <w:lang w:eastAsia="ru-RU"/>
        </w:rPr>
        <w:t>А.Р. В</w:t>
      </w:r>
      <w:r w:rsidRPr="00E6595E">
        <w:rPr>
          <w:rFonts w:ascii="Times New Roman" w:eastAsia="Times New Roman" w:hAnsi="Times New Roman" w:cs="Times New Roman"/>
          <w:sz w:val="26"/>
          <w:szCs w:val="26"/>
          <w:lang w:val="tt-RU" w:eastAsia="ru-RU"/>
        </w:rPr>
        <w:t>ә</w:t>
      </w:r>
      <w:r w:rsidR="00010B05" w:rsidRPr="00E6595E">
        <w:rPr>
          <w:rFonts w:ascii="Times New Roman" w:eastAsia="Times New Roman" w:hAnsi="Times New Roman" w:cs="Times New Roman"/>
          <w:sz w:val="26"/>
          <w:szCs w:val="26"/>
          <w:lang w:eastAsia="ru-RU"/>
        </w:rPr>
        <w:t>лиулов</w:t>
      </w:r>
    </w:p>
    <w:p w:rsidR="00010B05" w:rsidRPr="00E6595E" w:rsidRDefault="00010B05" w:rsidP="00010B05">
      <w:pPr>
        <w:tabs>
          <w:tab w:val="left" w:pos="1800"/>
          <w:tab w:val="right" w:pos="9542"/>
        </w:tabs>
        <w:spacing w:after="0" w:line="240" w:lineRule="auto"/>
        <w:rPr>
          <w:rFonts w:ascii="Times New Roman" w:eastAsia="Times New Roman" w:hAnsi="Times New Roman" w:cs="Times New Roman"/>
          <w:sz w:val="28"/>
          <w:szCs w:val="28"/>
          <w:lang w:eastAsia="ru-RU"/>
        </w:rPr>
      </w:pPr>
    </w:p>
    <w:p w:rsidR="00010B05" w:rsidRPr="00E6595E" w:rsidRDefault="00010B05" w:rsidP="00010B05">
      <w:pPr>
        <w:tabs>
          <w:tab w:val="left" w:pos="1800"/>
          <w:tab w:val="right" w:pos="9542"/>
        </w:tabs>
        <w:spacing w:after="0" w:line="240" w:lineRule="auto"/>
        <w:rPr>
          <w:rFonts w:ascii="Times New Roman" w:eastAsia="Times New Roman" w:hAnsi="Times New Roman" w:cs="Times New Roman"/>
          <w:sz w:val="28"/>
          <w:szCs w:val="28"/>
          <w:lang w:eastAsia="ru-RU"/>
        </w:rPr>
      </w:pPr>
    </w:p>
    <w:p w:rsidR="00010B05" w:rsidRPr="00E6595E" w:rsidRDefault="00010B05" w:rsidP="00010B05">
      <w:pPr>
        <w:tabs>
          <w:tab w:val="left" w:pos="1800"/>
          <w:tab w:val="right" w:pos="9542"/>
        </w:tabs>
        <w:spacing w:after="0" w:line="240" w:lineRule="auto"/>
        <w:rPr>
          <w:rFonts w:ascii="Times New Roman" w:eastAsia="Times New Roman" w:hAnsi="Times New Roman" w:cs="Times New Roman"/>
          <w:sz w:val="28"/>
          <w:szCs w:val="28"/>
          <w:lang w:eastAsia="ru-RU"/>
        </w:rPr>
      </w:pPr>
    </w:p>
    <w:p w:rsidR="00010B05" w:rsidRPr="00E6595E" w:rsidRDefault="00010B05" w:rsidP="00112A07">
      <w:pPr>
        <w:spacing w:after="0" w:line="240" w:lineRule="auto"/>
        <w:contextualSpacing/>
        <w:rPr>
          <w:rFonts w:ascii="Times New Roman" w:hAnsi="Times New Roman" w:cs="Times New Roman"/>
          <w:b/>
          <w:sz w:val="28"/>
          <w:lang w:val="tt-RU"/>
        </w:rPr>
      </w:pPr>
    </w:p>
    <w:p w:rsidR="00010B05" w:rsidRPr="00E6595E" w:rsidRDefault="00010B05" w:rsidP="00010B05">
      <w:pPr>
        <w:spacing w:after="0" w:line="240" w:lineRule="auto"/>
        <w:contextualSpacing/>
        <w:jc w:val="center"/>
        <w:rPr>
          <w:rFonts w:ascii="Times New Roman" w:hAnsi="Times New Roman" w:cs="Times New Roman"/>
          <w:b/>
          <w:sz w:val="28"/>
        </w:rPr>
      </w:pPr>
    </w:p>
    <w:p w:rsidR="00112A07" w:rsidRPr="00E6595E" w:rsidRDefault="00112A07" w:rsidP="00112A07">
      <w:pPr>
        <w:spacing w:after="0" w:line="240" w:lineRule="auto"/>
        <w:contextualSpacing/>
        <w:jc w:val="center"/>
        <w:rPr>
          <w:rFonts w:ascii="Times New Roman" w:hAnsi="Times New Roman" w:cs="Times New Roman"/>
          <w:b/>
          <w:sz w:val="28"/>
        </w:rPr>
      </w:pPr>
      <w:r w:rsidRPr="00E6595E">
        <w:rPr>
          <w:rFonts w:ascii="Times New Roman" w:hAnsi="Times New Roman" w:cs="Times New Roman"/>
          <w:b/>
          <w:sz w:val="28"/>
        </w:rPr>
        <w:t xml:space="preserve">«2021-2023 елларга Татарстан Республикасы </w:t>
      </w:r>
    </w:p>
    <w:p w:rsidR="00112A07" w:rsidRPr="00E6595E" w:rsidRDefault="00112A07" w:rsidP="00112A07">
      <w:pPr>
        <w:spacing w:after="0" w:line="240" w:lineRule="auto"/>
        <w:contextualSpacing/>
        <w:jc w:val="center"/>
        <w:rPr>
          <w:rFonts w:ascii="Times New Roman" w:hAnsi="Times New Roman" w:cs="Times New Roman"/>
          <w:b/>
          <w:sz w:val="28"/>
        </w:rPr>
      </w:pPr>
      <w:r w:rsidRPr="00E6595E">
        <w:rPr>
          <w:rFonts w:ascii="Times New Roman" w:hAnsi="Times New Roman" w:cs="Times New Roman"/>
          <w:b/>
          <w:sz w:val="28"/>
        </w:rPr>
        <w:t xml:space="preserve">Буа муниципаль районында дәүләт милли </w:t>
      </w:r>
    </w:p>
    <w:p w:rsidR="00112A07" w:rsidRPr="00E6595E" w:rsidRDefault="00112A07" w:rsidP="00112A07">
      <w:pPr>
        <w:spacing w:after="0" w:line="240" w:lineRule="auto"/>
        <w:contextualSpacing/>
        <w:jc w:val="center"/>
        <w:rPr>
          <w:rFonts w:ascii="Times New Roman" w:hAnsi="Times New Roman" w:cs="Times New Roman"/>
          <w:b/>
          <w:sz w:val="28"/>
        </w:rPr>
      </w:pPr>
      <w:r w:rsidRPr="00E6595E">
        <w:rPr>
          <w:rFonts w:ascii="Times New Roman" w:hAnsi="Times New Roman" w:cs="Times New Roman"/>
          <w:b/>
          <w:sz w:val="28"/>
        </w:rPr>
        <w:t xml:space="preserve">сәясәтен гамәлгә ашыру» </w:t>
      </w:r>
    </w:p>
    <w:p w:rsidR="00112A07" w:rsidRPr="00E6595E" w:rsidRDefault="00112A07" w:rsidP="00112A07">
      <w:pPr>
        <w:spacing w:after="0" w:line="240" w:lineRule="auto"/>
        <w:contextualSpacing/>
        <w:jc w:val="center"/>
        <w:rPr>
          <w:rFonts w:ascii="Times New Roman" w:hAnsi="Times New Roman" w:cs="Times New Roman"/>
          <w:b/>
          <w:sz w:val="28"/>
          <w:lang w:val="tt-RU"/>
        </w:rPr>
      </w:pPr>
      <w:r w:rsidRPr="00E6595E">
        <w:rPr>
          <w:rFonts w:ascii="Times New Roman" w:hAnsi="Times New Roman" w:cs="Times New Roman"/>
          <w:b/>
          <w:sz w:val="28"/>
        </w:rPr>
        <w:t xml:space="preserve">программасы </w:t>
      </w:r>
    </w:p>
    <w:p w:rsidR="00010B05" w:rsidRPr="00E6595E" w:rsidRDefault="00010B05" w:rsidP="00010B05">
      <w:pPr>
        <w:spacing w:after="0" w:line="240" w:lineRule="auto"/>
        <w:contextualSpacing/>
        <w:jc w:val="center"/>
        <w:rPr>
          <w:rFonts w:ascii="Times New Roman" w:hAnsi="Times New Roman" w:cs="Times New Roman"/>
          <w:b/>
          <w:sz w:val="28"/>
        </w:rPr>
      </w:pPr>
    </w:p>
    <w:p w:rsidR="00010B05" w:rsidRPr="00E6595E" w:rsidRDefault="00112A07" w:rsidP="00010B05">
      <w:pPr>
        <w:spacing w:after="0" w:line="240" w:lineRule="auto"/>
        <w:contextualSpacing/>
        <w:jc w:val="center"/>
        <w:rPr>
          <w:rFonts w:ascii="Times New Roman" w:hAnsi="Times New Roman" w:cs="Times New Roman"/>
          <w:b/>
          <w:sz w:val="28"/>
          <w:lang w:val="tt-RU"/>
        </w:rPr>
      </w:pPr>
      <w:r w:rsidRPr="00E6595E">
        <w:rPr>
          <w:rFonts w:ascii="Times New Roman" w:hAnsi="Times New Roman" w:cs="Times New Roman"/>
          <w:b/>
          <w:sz w:val="28"/>
          <w:lang w:val="tt-RU"/>
        </w:rPr>
        <w:t>Программа паспорты</w:t>
      </w:r>
    </w:p>
    <w:tbl>
      <w:tblPr>
        <w:tblStyle w:val="a3"/>
        <w:tblW w:w="0" w:type="auto"/>
        <w:tblLook w:val="04A0" w:firstRow="1" w:lastRow="0" w:firstColumn="1" w:lastColumn="0" w:noHBand="0" w:noVBand="1"/>
      </w:tblPr>
      <w:tblGrid>
        <w:gridCol w:w="2169"/>
        <w:gridCol w:w="8252"/>
      </w:tblGrid>
      <w:tr w:rsidR="00010B05" w:rsidRPr="00E6595E" w:rsidTr="00112A07">
        <w:tc>
          <w:tcPr>
            <w:tcW w:w="2104" w:type="dxa"/>
          </w:tcPr>
          <w:p w:rsidR="00010B05" w:rsidRPr="00E6595E" w:rsidRDefault="00112A07" w:rsidP="00112A07">
            <w:pPr>
              <w:contextualSpacing/>
              <w:jc w:val="both"/>
              <w:rPr>
                <w:rFonts w:ascii="Times New Roman" w:hAnsi="Times New Roman" w:cs="Times New Roman"/>
                <w:sz w:val="28"/>
                <w:lang w:val="tt-RU"/>
              </w:rPr>
            </w:pPr>
            <w:r w:rsidRPr="00E6595E">
              <w:rPr>
                <w:rFonts w:ascii="Times New Roman" w:hAnsi="Times New Roman" w:cs="Times New Roman"/>
                <w:sz w:val="28"/>
                <w:lang w:val="tt-RU"/>
              </w:rPr>
              <w:t>Программа исеме</w:t>
            </w:r>
          </w:p>
        </w:tc>
        <w:tc>
          <w:tcPr>
            <w:tcW w:w="8317" w:type="dxa"/>
          </w:tcPr>
          <w:p w:rsidR="00404F8A" w:rsidRPr="00E6595E" w:rsidRDefault="00404F8A" w:rsidP="00404F8A">
            <w:pPr>
              <w:contextualSpacing/>
              <w:jc w:val="both"/>
              <w:rPr>
                <w:rFonts w:ascii="Times New Roman" w:hAnsi="Times New Roman" w:cs="Times New Roman"/>
                <w:sz w:val="28"/>
                <w:lang w:val="tt-RU"/>
              </w:rPr>
            </w:pPr>
            <w:r w:rsidRPr="00E6595E">
              <w:rPr>
                <w:rFonts w:ascii="Times New Roman" w:hAnsi="Times New Roman" w:cs="Times New Roman"/>
                <w:sz w:val="28"/>
                <w:lang w:val="tt-RU"/>
              </w:rPr>
              <w:t xml:space="preserve">«2021-2023 елларга ТР Буа муниципаль районында дәүләт милли </w:t>
            </w:r>
          </w:p>
          <w:p w:rsidR="00010B05" w:rsidRPr="00E6595E" w:rsidRDefault="00404F8A" w:rsidP="00404F8A">
            <w:pPr>
              <w:contextualSpacing/>
              <w:jc w:val="both"/>
              <w:rPr>
                <w:rFonts w:ascii="Times New Roman" w:hAnsi="Times New Roman" w:cs="Times New Roman"/>
                <w:sz w:val="28"/>
                <w:lang w:val="tt-RU"/>
              </w:rPr>
            </w:pPr>
            <w:r w:rsidRPr="00E6595E">
              <w:rPr>
                <w:rFonts w:ascii="Times New Roman" w:hAnsi="Times New Roman" w:cs="Times New Roman"/>
                <w:sz w:val="28"/>
                <w:lang w:val="tt-RU"/>
              </w:rPr>
              <w:t xml:space="preserve">сәясәтен гамәлгә ашыру» ярдәмче </w:t>
            </w:r>
            <w:r w:rsidRPr="00E6595E">
              <w:rPr>
                <w:rFonts w:ascii="Times New Roman" w:hAnsi="Times New Roman" w:cs="Times New Roman"/>
                <w:sz w:val="28"/>
              </w:rPr>
              <w:t>программасы (</w:t>
            </w:r>
            <w:r w:rsidRPr="00E6595E">
              <w:rPr>
                <w:rFonts w:ascii="Times New Roman" w:hAnsi="Times New Roman" w:cs="Times New Roman"/>
                <w:sz w:val="28"/>
                <w:lang w:val="tt-RU"/>
              </w:rPr>
              <w:t>алга таба</w:t>
            </w:r>
            <w:r w:rsidRPr="00E6595E">
              <w:rPr>
                <w:rFonts w:ascii="Times New Roman" w:hAnsi="Times New Roman" w:cs="Times New Roman"/>
                <w:sz w:val="28"/>
              </w:rPr>
              <w:t xml:space="preserve"> – </w:t>
            </w:r>
            <w:r w:rsidRPr="00E6595E">
              <w:rPr>
                <w:rFonts w:ascii="Times New Roman" w:hAnsi="Times New Roman" w:cs="Times New Roman"/>
                <w:sz w:val="28"/>
                <w:lang w:val="tt-RU"/>
              </w:rPr>
              <w:t>Ярдәмче программа</w:t>
            </w:r>
            <w:r w:rsidR="00010B05" w:rsidRPr="00E6595E">
              <w:rPr>
                <w:rFonts w:ascii="Times New Roman" w:hAnsi="Times New Roman" w:cs="Times New Roman"/>
                <w:sz w:val="28"/>
              </w:rPr>
              <w:t>)</w:t>
            </w:r>
          </w:p>
        </w:tc>
      </w:tr>
      <w:tr w:rsidR="00010B05" w:rsidRPr="00E6595E" w:rsidTr="00112A07">
        <w:tc>
          <w:tcPr>
            <w:tcW w:w="2104" w:type="dxa"/>
          </w:tcPr>
          <w:p w:rsidR="00010B05" w:rsidRPr="00E6595E" w:rsidRDefault="00112A07" w:rsidP="00112A07">
            <w:pPr>
              <w:contextualSpacing/>
              <w:jc w:val="both"/>
              <w:rPr>
                <w:rFonts w:ascii="Times New Roman" w:hAnsi="Times New Roman" w:cs="Times New Roman"/>
                <w:sz w:val="28"/>
              </w:rPr>
            </w:pPr>
            <w:r w:rsidRPr="00E6595E">
              <w:rPr>
                <w:rFonts w:ascii="Times New Roman" w:hAnsi="Times New Roman" w:cs="Times New Roman"/>
                <w:sz w:val="28"/>
              </w:rPr>
              <w:t>Программа әзерләү өчен нигез (исеме, номеры, һәм хокукый акт датасы)</w:t>
            </w:r>
          </w:p>
        </w:tc>
        <w:tc>
          <w:tcPr>
            <w:tcW w:w="8317" w:type="dxa"/>
          </w:tcPr>
          <w:p w:rsidR="006F2DA5" w:rsidRPr="00E6595E" w:rsidRDefault="00404F8A" w:rsidP="00112A07">
            <w:pPr>
              <w:contextualSpacing/>
              <w:jc w:val="both"/>
              <w:rPr>
                <w:rFonts w:ascii="Times New Roman" w:hAnsi="Times New Roman" w:cs="Times New Roman"/>
                <w:sz w:val="28"/>
                <w:lang w:val="tt-RU"/>
              </w:rPr>
            </w:pPr>
            <w:r w:rsidRPr="00E6595E">
              <w:rPr>
                <w:rFonts w:ascii="Times New Roman" w:hAnsi="Times New Roman" w:cs="Times New Roman"/>
                <w:sz w:val="28"/>
              </w:rPr>
              <w:t xml:space="preserve">Россия Федерациясе Президентының «2025 елга кадәрге чорга Россия Федерациясе дәүләт милли сәясәте стратегиясе турында» 2012 елның 19 декабрендәге 1666 номерлы Указы белән расланган 2025 елга кадәрге чорга Россия Федерациясе дәүләт милли сәясәте Стратегиясе, </w:t>
            </w:r>
            <w:r w:rsidR="006F2DA5" w:rsidRPr="00E6595E">
              <w:rPr>
                <w:rFonts w:ascii="Times New Roman" w:hAnsi="Times New Roman" w:cs="Times New Roman"/>
                <w:sz w:val="28"/>
              </w:rPr>
              <w:t xml:space="preserve">2013 елның 18 декабрендәге 1006 номерлы </w:t>
            </w:r>
            <w:r w:rsidRPr="00E6595E">
              <w:rPr>
                <w:rFonts w:ascii="Times New Roman" w:hAnsi="Times New Roman" w:cs="Times New Roman"/>
                <w:sz w:val="28"/>
              </w:rPr>
              <w:t>«2014-2023 елларга Татарстан Республикасында дәүләт милли сәясәтен гамәлгә ашыру» дәүләт программасы (2020 елның 16 июлендәге үзгәрешләр белән)</w:t>
            </w:r>
          </w:p>
          <w:p w:rsidR="00010B05" w:rsidRPr="00E6595E" w:rsidRDefault="00010B05" w:rsidP="00112A07">
            <w:pPr>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112A07" w:rsidP="00112A07">
            <w:pPr>
              <w:widowControl w:val="0"/>
              <w:autoSpaceDE w:val="0"/>
              <w:autoSpaceDN w:val="0"/>
              <w:adjustRightInd w:val="0"/>
              <w:rPr>
                <w:rFonts w:ascii="Times New Roman" w:hAnsi="Times New Roman"/>
                <w:sz w:val="28"/>
                <w:szCs w:val="28"/>
                <w:lang w:eastAsia="ru-RU"/>
              </w:rPr>
            </w:pPr>
            <w:r w:rsidRPr="00E6595E">
              <w:rPr>
                <w:rFonts w:ascii="Times New Roman" w:hAnsi="Times New Roman"/>
                <w:sz w:val="28"/>
                <w:szCs w:val="28"/>
                <w:lang w:eastAsia="ru-RU"/>
              </w:rPr>
              <w:t>Программаның төп эшләүчеләре</w:t>
            </w:r>
          </w:p>
        </w:tc>
        <w:tc>
          <w:tcPr>
            <w:tcW w:w="8317" w:type="dxa"/>
          </w:tcPr>
          <w:p w:rsidR="006F2DA5" w:rsidRPr="00E6595E" w:rsidRDefault="006F2DA5" w:rsidP="00112A07">
            <w:pPr>
              <w:contextualSpacing/>
              <w:jc w:val="both"/>
              <w:rPr>
                <w:rFonts w:ascii="Times New Roman" w:hAnsi="Times New Roman" w:cs="Times New Roman"/>
                <w:sz w:val="28"/>
                <w:lang w:val="tt-RU"/>
              </w:rPr>
            </w:pPr>
            <w:r w:rsidRPr="00E6595E">
              <w:rPr>
                <w:rFonts w:ascii="Times New Roman" w:hAnsi="Times New Roman" w:cs="Times New Roman"/>
                <w:sz w:val="28"/>
              </w:rPr>
              <w:t xml:space="preserve">«Буа муниципаль районы </w:t>
            </w:r>
            <w:r w:rsidRPr="00E6595E">
              <w:rPr>
                <w:rFonts w:ascii="Times New Roman" w:hAnsi="Times New Roman" w:cs="Times New Roman"/>
                <w:sz w:val="28"/>
                <w:lang w:val="tt-RU"/>
              </w:rPr>
              <w:t>М</w:t>
            </w:r>
            <w:r w:rsidRPr="00E6595E">
              <w:rPr>
                <w:rFonts w:ascii="Times New Roman" w:hAnsi="Times New Roman" w:cs="Times New Roman"/>
                <w:sz w:val="28"/>
              </w:rPr>
              <w:t xml:space="preserve">әгариф идарәсе» МКУ, «Буа муниципаль районы </w:t>
            </w:r>
            <w:r w:rsidRPr="00E6595E">
              <w:rPr>
                <w:rFonts w:ascii="Times New Roman" w:hAnsi="Times New Roman" w:cs="Times New Roman"/>
                <w:sz w:val="28"/>
                <w:lang w:val="tt-RU"/>
              </w:rPr>
              <w:t>М</w:t>
            </w:r>
            <w:r w:rsidRPr="00E6595E">
              <w:rPr>
                <w:rFonts w:ascii="Times New Roman" w:hAnsi="Times New Roman" w:cs="Times New Roman"/>
                <w:sz w:val="28"/>
              </w:rPr>
              <w:t xml:space="preserve">әдәният </w:t>
            </w:r>
            <w:r w:rsidRPr="00E6595E">
              <w:rPr>
                <w:rFonts w:ascii="Times New Roman" w:hAnsi="Times New Roman" w:cs="Times New Roman"/>
                <w:sz w:val="28"/>
                <w:lang w:val="tt-RU"/>
              </w:rPr>
              <w:t>и</w:t>
            </w:r>
            <w:r w:rsidRPr="00E6595E">
              <w:rPr>
                <w:rFonts w:ascii="Times New Roman" w:hAnsi="Times New Roman" w:cs="Times New Roman"/>
                <w:sz w:val="28"/>
              </w:rPr>
              <w:t>дарәсе» МКУ</w:t>
            </w:r>
          </w:p>
          <w:p w:rsidR="00010B05" w:rsidRPr="00E6595E" w:rsidRDefault="00010B05" w:rsidP="00112A07">
            <w:pPr>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112A07" w:rsidP="00112A07">
            <w:pPr>
              <w:widowControl w:val="0"/>
              <w:autoSpaceDE w:val="0"/>
              <w:autoSpaceDN w:val="0"/>
              <w:adjustRightInd w:val="0"/>
              <w:rPr>
                <w:rFonts w:ascii="Times New Roman" w:hAnsi="Times New Roman"/>
                <w:sz w:val="28"/>
                <w:szCs w:val="28"/>
                <w:lang w:eastAsia="ru-RU"/>
              </w:rPr>
            </w:pPr>
            <w:r w:rsidRPr="00E6595E">
              <w:rPr>
                <w:rFonts w:ascii="Times New Roman" w:hAnsi="Times New Roman"/>
                <w:sz w:val="28"/>
                <w:szCs w:val="28"/>
                <w:lang w:eastAsia="ru-RU"/>
              </w:rPr>
              <w:t>Программаларны үтәүчеләр</w:t>
            </w:r>
          </w:p>
        </w:tc>
        <w:tc>
          <w:tcPr>
            <w:tcW w:w="8317" w:type="dxa"/>
          </w:tcPr>
          <w:p w:rsidR="006F2DA5" w:rsidRPr="00E6595E" w:rsidRDefault="006F2DA5" w:rsidP="006F2DA5">
            <w:pPr>
              <w:contextualSpacing/>
              <w:jc w:val="both"/>
              <w:rPr>
                <w:rFonts w:ascii="Times New Roman" w:hAnsi="Times New Roman" w:cs="Times New Roman"/>
                <w:sz w:val="28"/>
              </w:rPr>
            </w:pPr>
            <w:r w:rsidRPr="00E6595E">
              <w:rPr>
                <w:rFonts w:ascii="Times New Roman" w:hAnsi="Times New Roman" w:cs="Times New Roman"/>
                <w:sz w:val="28"/>
              </w:rPr>
              <w:t xml:space="preserve">«Буа муниципаль районы </w:t>
            </w:r>
            <w:r w:rsidRPr="00E6595E">
              <w:rPr>
                <w:rFonts w:ascii="Times New Roman" w:hAnsi="Times New Roman" w:cs="Times New Roman"/>
                <w:sz w:val="28"/>
                <w:lang w:val="tt-RU"/>
              </w:rPr>
              <w:t>М</w:t>
            </w:r>
            <w:r w:rsidRPr="00E6595E">
              <w:rPr>
                <w:rFonts w:ascii="Times New Roman" w:hAnsi="Times New Roman" w:cs="Times New Roman"/>
                <w:sz w:val="28"/>
              </w:rPr>
              <w:t>әгариф идарәсе» МКУ, «Буа муниципаль районы Мәдәният идарәсе» МКУ, «Буа муниципаль районының яшьләр эшләре, спорт һәм туризм идарәсе» МКУ, «Буа муниципаль районының финанс-бюджет палатасы» МКУ, Дуслык йорты филиалы,</w:t>
            </w:r>
            <w:r w:rsidRPr="00E6595E">
              <w:t xml:space="preserve"> </w:t>
            </w:r>
            <w:r w:rsidRPr="00E6595E">
              <w:rPr>
                <w:rFonts w:ascii="Times New Roman" w:hAnsi="Times New Roman" w:cs="Times New Roman"/>
                <w:sz w:val="28"/>
              </w:rPr>
              <w:t xml:space="preserve">Буа ветеринария техникумы «Дуслык йортының Яшьләр парламенты» </w:t>
            </w:r>
          </w:p>
          <w:p w:rsidR="00010B05" w:rsidRPr="00E6595E" w:rsidRDefault="00010B05" w:rsidP="00112A07">
            <w:pPr>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112A07" w:rsidP="00112A07">
            <w:pPr>
              <w:rPr>
                <w:rFonts w:ascii="Times New Roman" w:hAnsi="Times New Roman"/>
                <w:sz w:val="28"/>
                <w:szCs w:val="28"/>
              </w:rPr>
            </w:pPr>
            <w:r w:rsidRPr="00E6595E">
              <w:rPr>
                <w:rFonts w:ascii="Times New Roman" w:hAnsi="Times New Roman"/>
                <w:sz w:val="28"/>
                <w:szCs w:val="28"/>
              </w:rPr>
              <w:t>Программаның максаты</w:t>
            </w:r>
          </w:p>
        </w:tc>
        <w:tc>
          <w:tcPr>
            <w:tcW w:w="8317" w:type="dxa"/>
          </w:tcPr>
          <w:p w:rsidR="00404F8A" w:rsidRPr="00E6595E" w:rsidRDefault="00404F8A" w:rsidP="00112A07">
            <w:pPr>
              <w:contextualSpacing/>
              <w:jc w:val="both"/>
              <w:rPr>
                <w:rFonts w:ascii="Times New Roman" w:hAnsi="Times New Roman" w:cs="Times New Roman"/>
                <w:sz w:val="28"/>
                <w:lang w:val="tt-RU"/>
              </w:rPr>
            </w:pPr>
            <w:r w:rsidRPr="00E6595E">
              <w:rPr>
                <w:rFonts w:ascii="Times New Roman" w:hAnsi="Times New Roman" w:cs="Times New Roman"/>
                <w:sz w:val="28"/>
              </w:rPr>
              <w:t>Буа муниципаль районында дәүләт милли сәясәтен тормышка ашыру, Россия һәм республикабыз территориясендә яшәүче халыкларның мәдәнияте белән танышу, аларның мәдәни кыйммәтләренә, тарихына якынаю, интернациональ дуслык, күршеләрчә мөнәсәбәтләр һәм үзара хөрмәт тәрбияләү, этникара һәм конфессияара тынычлыкны һәм татулыкны саклап калу инструменты буларак тарихка кереп калу</w:t>
            </w:r>
          </w:p>
          <w:p w:rsidR="00010B05" w:rsidRPr="00E6595E" w:rsidRDefault="00010B05" w:rsidP="00112A07">
            <w:pPr>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112A07" w:rsidP="00112A07">
            <w:pPr>
              <w:rPr>
                <w:rFonts w:ascii="Times New Roman" w:hAnsi="Times New Roman"/>
                <w:sz w:val="28"/>
                <w:szCs w:val="28"/>
              </w:rPr>
            </w:pPr>
            <w:r w:rsidRPr="00E6595E">
              <w:rPr>
                <w:rFonts w:ascii="Times New Roman" w:hAnsi="Times New Roman"/>
                <w:sz w:val="28"/>
                <w:szCs w:val="28"/>
              </w:rPr>
              <w:t>Программаның бурычлары</w:t>
            </w:r>
          </w:p>
        </w:tc>
        <w:tc>
          <w:tcPr>
            <w:tcW w:w="8317" w:type="dxa"/>
          </w:tcPr>
          <w:p w:rsidR="00404F8A" w:rsidRPr="00E6595E" w:rsidRDefault="00404F8A" w:rsidP="00404F8A">
            <w:pPr>
              <w:jc w:val="both"/>
              <w:rPr>
                <w:rFonts w:ascii="Times New Roman" w:hAnsi="Times New Roman" w:cs="Times New Roman"/>
                <w:sz w:val="28"/>
              </w:rPr>
            </w:pPr>
            <w:r w:rsidRPr="00E6595E">
              <w:rPr>
                <w:rFonts w:ascii="Times New Roman" w:hAnsi="Times New Roman" w:cs="Times New Roman"/>
                <w:sz w:val="28"/>
              </w:rPr>
              <w:t>1. Буа муниципаль районында яшәүче халыкларның милли-мәдәни үсешенә ярдәм итү һәм гражданлык тәңгәллеген ныгыту;</w:t>
            </w:r>
          </w:p>
          <w:p w:rsidR="00404F8A" w:rsidRPr="00E6595E" w:rsidRDefault="00404F8A" w:rsidP="00404F8A">
            <w:pPr>
              <w:jc w:val="both"/>
              <w:rPr>
                <w:rFonts w:ascii="Times New Roman" w:hAnsi="Times New Roman" w:cs="Times New Roman"/>
                <w:sz w:val="28"/>
              </w:rPr>
            </w:pPr>
            <w:r w:rsidRPr="00E6595E">
              <w:rPr>
                <w:rFonts w:ascii="Times New Roman" w:hAnsi="Times New Roman" w:cs="Times New Roman"/>
                <w:sz w:val="28"/>
              </w:rPr>
              <w:t>2. Буа муниципаль районында дәүләт милли сәясәтен гамәлгә ашыру өлкәсендә муниципаль органнарның гражданлык җәмгыяте институтлары белән хезмәттәшлеген камилләштерү;</w:t>
            </w:r>
          </w:p>
          <w:p w:rsidR="00404F8A" w:rsidRPr="00E6595E" w:rsidRDefault="00404F8A" w:rsidP="00404F8A">
            <w:pPr>
              <w:jc w:val="both"/>
              <w:rPr>
                <w:rFonts w:ascii="Times New Roman" w:hAnsi="Times New Roman" w:cs="Times New Roman"/>
                <w:sz w:val="28"/>
              </w:rPr>
            </w:pPr>
            <w:r w:rsidRPr="00E6595E">
              <w:rPr>
                <w:rFonts w:ascii="Times New Roman" w:hAnsi="Times New Roman" w:cs="Times New Roman"/>
                <w:sz w:val="28"/>
              </w:rPr>
              <w:t xml:space="preserve">3. Этникара һәм конфессияара тынычлык һәм татулыкка шартлар </w:t>
            </w:r>
            <w:r w:rsidRPr="00E6595E">
              <w:rPr>
                <w:rFonts w:ascii="Times New Roman" w:hAnsi="Times New Roman" w:cs="Times New Roman"/>
                <w:sz w:val="28"/>
              </w:rPr>
              <w:lastRenderedPageBreak/>
              <w:t>тудыру һәм ярдәм итү;</w:t>
            </w:r>
          </w:p>
          <w:p w:rsidR="00404F8A" w:rsidRPr="00E6595E" w:rsidRDefault="00404F8A" w:rsidP="00404F8A">
            <w:pPr>
              <w:jc w:val="both"/>
              <w:rPr>
                <w:rFonts w:ascii="Times New Roman" w:hAnsi="Times New Roman" w:cs="Times New Roman"/>
                <w:sz w:val="28"/>
              </w:rPr>
            </w:pPr>
            <w:r w:rsidRPr="00E6595E">
              <w:rPr>
                <w:rFonts w:ascii="Times New Roman" w:hAnsi="Times New Roman" w:cs="Times New Roman"/>
                <w:sz w:val="28"/>
              </w:rPr>
              <w:t>4. Буа муниципаль районында дәүләт милли сәясәтен тормышка ашыруны фәнни-белем бирү һәм мәгълүмати тәэмин итү;</w:t>
            </w:r>
          </w:p>
          <w:p w:rsidR="00404F8A" w:rsidRPr="00E6595E" w:rsidRDefault="00404F8A" w:rsidP="00404F8A">
            <w:pPr>
              <w:jc w:val="both"/>
              <w:rPr>
                <w:rFonts w:ascii="Times New Roman" w:hAnsi="Times New Roman" w:cs="Times New Roman"/>
                <w:sz w:val="28"/>
              </w:rPr>
            </w:pPr>
            <w:r w:rsidRPr="00E6595E">
              <w:rPr>
                <w:rFonts w:ascii="Times New Roman" w:hAnsi="Times New Roman" w:cs="Times New Roman"/>
                <w:sz w:val="28"/>
              </w:rPr>
              <w:t>5. Тәрбия, толерантлык һәм милләтара татулык.</w:t>
            </w:r>
          </w:p>
          <w:p w:rsidR="00010B05" w:rsidRPr="00E6595E" w:rsidRDefault="00010B05" w:rsidP="00404F8A">
            <w:pPr>
              <w:pStyle w:val="a4"/>
              <w:ind w:left="360"/>
              <w:jc w:val="both"/>
              <w:rPr>
                <w:rFonts w:ascii="Times New Roman" w:hAnsi="Times New Roman" w:cs="Times New Roman"/>
                <w:sz w:val="28"/>
              </w:rPr>
            </w:pPr>
          </w:p>
        </w:tc>
      </w:tr>
      <w:tr w:rsidR="00010B05" w:rsidRPr="00E6595E" w:rsidTr="00112A07">
        <w:tc>
          <w:tcPr>
            <w:tcW w:w="2104" w:type="dxa"/>
          </w:tcPr>
          <w:p w:rsidR="00010B05" w:rsidRPr="00E6595E" w:rsidRDefault="00112A07" w:rsidP="00112A07">
            <w:pPr>
              <w:rPr>
                <w:rFonts w:ascii="Times New Roman" w:hAnsi="Times New Roman"/>
                <w:sz w:val="28"/>
                <w:szCs w:val="28"/>
              </w:rPr>
            </w:pPr>
            <w:r w:rsidRPr="00E6595E">
              <w:rPr>
                <w:rFonts w:ascii="Times New Roman" w:hAnsi="Times New Roman"/>
                <w:sz w:val="28"/>
                <w:szCs w:val="28"/>
              </w:rPr>
              <w:lastRenderedPageBreak/>
              <w:t>Программаны гамәлгә ашыру сроклары һәм этаплары</w:t>
            </w:r>
          </w:p>
        </w:tc>
        <w:tc>
          <w:tcPr>
            <w:tcW w:w="8317" w:type="dxa"/>
          </w:tcPr>
          <w:p w:rsidR="00010B05" w:rsidRPr="00E6595E" w:rsidRDefault="00404F8A" w:rsidP="00112A07">
            <w:pPr>
              <w:contextualSpacing/>
              <w:jc w:val="both"/>
              <w:rPr>
                <w:rFonts w:ascii="Times New Roman" w:hAnsi="Times New Roman" w:cs="Times New Roman"/>
                <w:sz w:val="28"/>
              </w:rPr>
            </w:pPr>
            <w:r w:rsidRPr="00E6595E">
              <w:rPr>
                <w:rFonts w:ascii="Times New Roman" w:hAnsi="Times New Roman" w:cs="Times New Roman"/>
                <w:sz w:val="28"/>
              </w:rPr>
              <w:t>Программаны тормышка ашыру вакыты: 2021-2023 еллар. Тормышка ашыру этаплары билгеләнми.</w:t>
            </w:r>
          </w:p>
        </w:tc>
      </w:tr>
      <w:tr w:rsidR="00010B05" w:rsidRPr="00E6595E" w:rsidTr="00112A07">
        <w:tc>
          <w:tcPr>
            <w:tcW w:w="2104" w:type="dxa"/>
          </w:tcPr>
          <w:p w:rsidR="00010B05" w:rsidRPr="00E6595E" w:rsidRDefault="00112A07" w:rsidP="00112A07">
            <w:pPr>
              <w:rPr>
                <w:rFonts w:ascii="Times New Roman" w:hAnsi="Times New Roman" w:cs="Times New Roman"/>
                <w:sz w:val="28"/>
                <w:szCs w:val="28"/>
              </w:rPr>
            </w:pPr>
            <w:r w:rsidRPr="00E6595E">
              <w:rPr>
                <w:rFonts w:ascii="Times New Roman" w:hAnsi="Times New Roman" w:cs="Times New Roman"/>
                <w:sz w:val="28"/>
                <w:szCs w:val="28"/>
              </w:rPr>
              <w:t>Еллар һәм чыганаклар буенча ватылган программаны финанслау күләме</w:t>
            </w:r>
          </w:p>
        </w:tc>
        <w:tc>
          <w:tcPr>
            <w:tcW w:w="8317" w:type="dxa"/>
          </w:tcPr>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311"/>
              <w:gridCol w:w="1277"/>
              <w:gridCol w:w="998"/>
              <w:gridCol w:w="2383"/>
            </w:tblGrid>
            <w:tr w:rsidR="00010B05" w:rsidRPr="00E6595E" w:rsidTr="00112A07">
              <w:trPr>
                <w:trHeight w:val="533"/>
              </w:trPr>
              <w:tc>
                <w:tcPr>
                  <w:tcW w:w="2518" w:type="dxa"/>
                  <w:vMerge w:val="restart"/>
                  <w:tcBorders>
                    <w:top w:val="single" w:sz="4" w:space="0" w:color="auto"/>
                    <w:left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bCs/>
                      <w:sz w:val="28"/>
                      <w:szCs w:val="28"/>
                    </w:rPr>
                    <w:t>Финанслау чыганаклары</w:t>
                  </w:r>
                </w:p>
              </w:tc>
              <w:tc>
                <w:tcPr>
                  <w:tcW w:w="5969" w:type="dxa"/>
                  <w:gridSpan w:val="4"/>
                  <w:tcBorders>
                    <w:top w:val="single" w:sz="4" w:space="0" w:color="auto"/>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bCs/>
                      <w:sz w:val="28"/>
                      <w:szCs w:val="28"/>
                    </w:rPr>
                    <w:t>Программаны тормышка ашыру еллары, финанслау күләме (</w:t>
                  </w:r>
                  <w:r w:rsidRPr="00E6595E">
                    <w:rPr>
                      <w:rFonts w:ascii="Times New Roman" w:hAnsi="Times New Roman" w:cs="Times New Roman"/>
                      <w:bCs/>
                      <w:sz w:val="28"/>
                      <w:szCs w:val="28"/>
                      <w:lang w:val="tt-RU"/>
                    </w:rPr>
                    <w:t>мең сум</w:t>
                  </w:r>
                  <w:r w:rsidR="00010B05" w:rsidRPr="00E6595E">
                    <w:rPr>
                      <w:rFonts w:ascii="Times New Roman" w:hAnsi="Times New Roman" w:cs="Times New Roman"/>
                      <w:bCs/>
                      <w:sz w:val="28"/>
                      <w:szCs w:val="28"/>
                    </w:rPr>
                    <w:t>)</w:t>
                  </w:r>
                </w:p>
              </w:tc>
            </w:tr>
            <w:tr w:rsidR="00010B05" w:rsidRPr="00E6595E" w:rsidTr="00112A07">
              <w:trPr>
                <w:trHeight w:val="456"/>
              </w:trPr>
              <w:tc>
                <w:tcPr>
                  <w:tcW w:w="2518" w:type="dxa"/>
                  <w:vMerge/>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bCs/>
                      <w:sz w:val="28"/>
                      <w:szCs w:val="28"/>
                    </w:rPr>
                  </w:pPr>
                </w:p>
              </w:tc>
              <w:tc>
                <w:tcPr>
                  <w:tcW w:w="1311"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sz w:val="28"/>
                      <w:szCs w:val="28"/>
                      <w:lang w:val="tt-RU"/>
                    </w:rPr>
                  </w:pPr>
                  <w:r w:rsidRPr="00E6595E">
                    <w:rPr>
                      <w:rFonts w:ascii="Times New Roman" w:hAnsi="Times New Roman" w:cs="Times New Roman"/>
                      <w:sz w:val="28"/>
                      <w:szCs w:val="28"/>
                    </w:rPr>
                    <w:t xml:space="preserve">2021 </w:t>
                  </w:r>
                  <w:r w:rsidRPr="00E6595E">
                    <w:rPr>
                      <w:rFonts w:ascii="Times New Roman" w:hAnsi="Times New Roman" w:cs="Times New Roman"/>
                      <w:sz w:val="28"/>
                      <w:szCs w:val="28"/>
                      <w:lang w:val="tt-RU"/>
                    </w:rPr>
                    <w:t>ел</w:t>
                  </w:r>
                </w:p>
              </w:tc>
              <w:tc>
                <w:tcPr>
                  <w:tcW w:w="1277"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sz w:val="28"/>
                      <w:szCs w:val="28"/>
                      <w:lang w:val="tt-RU"/>
                    </w:rPr>
                  </w:pPr>
                  <w:r w:rsidRPr="00E6595E">
                    <w:rPr>
                      <w:rFonts w:ascii="Times New Roman" w:hAnsi="Times New Roman" w:cs="Times New Roman"/>
                      <w:sz w:val="28"/>
                      <w:szCs w:val="28"/>
                    </w:rPr>
                    <w:t xml:space="preserve">2022 </w:t>
                  </w:r>
                  <w:r w:rsidRPr="00E6595E">
                    <w:rPr>
                      <w:rFonts w:ascii="Times New Roman" w:hAnsi="Times New Roman" w:cs="Times New Roman"/>
                      <w:sz w:val="28"/>
                      <w:szCs w:val="28"/>
                      <w:lang w:val="tt-RU"/>
                    </w:rPr>
                    <w:t>ел</w:t>
                  </w:r>
                </w:p>
              </w:tc>
              <w:tc>
                <w:tcPr>
                  <w:tcW w:w="998"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lang w:val="tt-RU"/>
                    </w:rPr>
                  </w:pPr>
                  <w:r w:rsidRPr="00E6595E">
                    <w:rPr>
                      <w:rFonts w:ascii="Times New Roman" w:hAnsi="Times New Roman" w:cs="Times New Roman"/>
                      <w:sz w:val="28"/>
                      <w:szCs w:val="28"/>
                    </w:rPr>
                    <w:t>202</w:t>
                  </w:r>
                  <w:r w:rsidRPr="00E6595E">
                    <w:rPr>
                      <w:rFonts w:ascii="Times New Roman" w:hAnsi="Times New Roman" w:cs="Times New Roman"/>
                      <w:sz w:val="28"/>
                      <w:szCs w:val="28"/>
                      <w:lang w:val="en-US"/>
                    </w:rPr>
                    <w:t xml:space="preserve">3 </w:t>
                  </w:r>
                  <w:r w:rsidR="00404F8A" w:rsidRPr="00E6595E">
                    <w:rPr>
                      <w:rFonts w:ascii="Times New Roman" w:hAnsi="Times New Roman" w:cs="Times New Roman"/>
                      <w:sz w:val="28"/>
                      <w:szCs w:val="28"/>
                      <w:lang w:val="tt-RU"/>
                    </w:rPr>
                    <w:t>ел</w:t>
                  </w:r>
                </w:p>
              </w:tc>
              <w:tc>
                <w:tcPr>
                  <w:tcW w:w="2383" w:type="dxa"/>
                  <w:tcBorders>
                    <w:left w:val="single" w:sz="4" w:space="0" w:color="auto"/>
                    <w:bottom w:val="single" w:sz="4" w:space="0" w:color="auto"/>
                  </w:tcBorders>
                </w:tcPr>
                <w:p w:rsidR="00010B05" w:rsidRPr="00E6595E" w:rsidRDefault="00404F8A"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Тормышка ашыру чорында барлыгы</w:t>
                  </w:r>
                </w:p>
              </w:tc>
            </w:tr>
            <w:tr w:rsidR="00010B05" w:rsidRPr="00E6595E" w:rsidTr="00112A07">
              <w:trPr>
                <w:trHeight w:val="456"/>
              </w:trPr>
              <w:tc>
                <w:tcPr>
                  <w:tcW w:w="2518"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sz w:val="28"/>
                      <w:szCs w:val="28"/>
                    </w:rPr>
                    <w:t>Муниципаль</w:t>
                  </w:r>
                  <w:r w:rsidR="00010B05" w:rsidRPr="00E6595E">
                    <w:rPr>
                      <w:rFonts w:ascii="Times New Roman" w:hAnsi="Times New Roman" w:cs="Times New Roman"/>
                      <w:sz w:val="28"/>
                      <w:szCs w:val="28"/>
                    </w:rPr>
                    <w:t xml:space="preserve"> бюджет</w:t>
                  </w:r>
                </w:p>
              </w:tc>
              <w:tc>
                <w:tcPr>
                  <w:tcW w:w="1311"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938,0</w:t>
                  </w:r>
                </w:p>
              </w:tc>
              <w:tc>
                <w:tcPr>
                  <w:tcW w:w="1277"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968,0</w:t>
                  </w:r>
                </w:p>
              </w:tc>
              <w:tc>
                <w:tcPr>
                  <w:tcW w:w="998"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995,0</w:t>
                  </w:r>
                </w:p>
              </w:tc>
              <w:tc>
                <w:tcPr>
                  <w:tcW w:w="2383" w:type="dxa"/>
                  <w:tcBorders>
                    <w:left w:val="single" w:sz="4" w:space="0" w:color="auto"/>
                    <w:bottom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2901,0</w:t>
                  </w:r>
                </w:p>
              </w:tc>
            </w:tr>
            <w:tr w:rsidR="00010B05" w:rsidRPr="00E6595E" w:rsidTr="00112A07">
              <w:trPr>
                <w:trHeight w:val="456"/>
              </w:trPr>
              <w:tc>
                <w:tcPr>
                  <w:tcW w:w="2518"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sz w:val="28"/>
                      <w:szCs w:val="28"/>
                    </w:rPr>
                    <w:t>Федераль</w:t>
                  </w:r>
                  <w:r w:rsidRPr="00E6595E">
                    <w:rPr>
                      <w:rFonts w:ascii="Times New Roman" w:hAnsi="Times New Roman" w:cs="Times New Roman"/>
                      <w:sz w:val="28"/>
                      <w:szCs w:val="28"/>
                      <w:lang w:val="tt-RU"/>
                    </w:rPr>
                    <w:t xml:space="preserve"> </w:t>
                  </w:r>
                  <w:r w:rsidR="00010B05" w:rsidRPr="00E6595E">
                    <w:rPr>
                      <w:rFonts w:ascii="Times New Roman" w:hAnsi="Times New Roman" w:cs="Times New Roman"/>
                      <w:sz w:val="28"/>
                      <w:szCs w:val="28"/>
                    </w:rPr>
                    <w:t xml:space="preserve">бюджет </w:t>
                  </w:r>
                </w:p>
              </w:tc>
              <w:tc>
                <w:tcPr>
                  <w:tcW w:w="1311"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1277"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998"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2383" w:type="dxa"/>
                  <w:tcBorders>
                    <w:left w:val="single" w:sz="4" w:space="0" w:color="auto"/>
                    <w:bottom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r>
            <w:tr w:rsidR="00010B05" w:rsidRPr="00E6595E" w:rsidTr="00112A07">
              <w:trPr>
                <w:trHeight w:val="456"/>
              </w:trPr>
              <w:tc>
                <w:tcPr>
                  <w:tcW w:w="2518"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sz w:val="28"/>
                      <w:szCs w:val="28"/>
                    </w:rPr>
                    <w:t>Республика</w:t>
                  </w:r>
                  <w:r w:rsidR="00010B05" w:rsidRPr="00E6595E">
                    <w:rPr>
                      <w:rFonts w:ascii="Times New Roman" w:hAnsi="Times New Roman" w:cs="Times New Roman"/>
                      <w:sz w:val="28"/>
                      <w:szCs w:val="28"/>
                    </w:rPr>
                    <w:t xml:space="preserve"> бюджет </w:t>
                  </w:r>
                </w:p>
              </w:tc>
              <w:tc>
                <w:tcPr>
                  <w:tcW w:w="1311"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1277"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998"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c>
                <w:tcPr>
                  <w:tcW w:w="2383" w:type="dxa"/>
                  <w:tcBorders>
                    <w:left w:val="single" w:sz="4" w:space="0" w:color="auto"/>
                    <w:bottom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w:t>
                  </w:r>
                </w:p>
              </w:tc>
            </w:tr>
            <w:tr w:rsidR="00010B05" w:rsidRPr="00E6595E" w:rsidTr="00112A07">
              <w:trPr>
                <w:trHeight w:val="456"/>
              </w:trPr>
              <w:tc>
                <w:tcPr>
                  <w:tcW w:w="2518" w:type="dxa"/>
                  <w:tcBorders>
                    <w:left w:val="single" w:sz="4" w:space="0" w:color="auto"/>
                    <w:bottom w:val="single" w:sz="4" w:space="0" w:color="auto"/>
                    <w:right w:val="single" w:sz="4" w:space="0" w:color="auto"/>
                  </w:tcBorders>
                </w:tcPr>
                <w:p w:rsidR="00404F8A" w:rsidRPr="00E6595E" w:rsidRDefault="00404F8A" w:rsidP="00112A07">
                  <w:pPr>
                    <w:spacing w:before="100" w:beforeAutospacing="1" w:after="100" w:afterAutospacing="1"/>
                    <w:rPr>
                      <w:rFonts w:ascii="Times New Roman" w:hAnsi="Times New Roman" w:cs="Times New Roman"/>
                      <w:sz w:val="28"/>
                      <w:szCs w:val="28"/>
                      <w:lang w:val="tt-RU"/>
                    </w:rPr>
                  </w:pPr>
                  <w:r w:rsidRPr="00E6595E">
                    <w:rPr>
                      <w:rFonts w:ascii="Times New Roman" w:hAnsi="Times New Roman" w:cs="Times New Roman"/>
                      <w:sz w:val="28"/>
                      <w:szCs w:val="28"/>
                      <w:lang w:val="tt-RU"/>
                    </w:rPr>
                    <w:t>Башка чыганаклар</w:t>
                  </w:r>
                </w:p>
                <w:p w:rsidR="00010B05" w:rsidRPr="00E6595E" w:rsidRDefault="00404F8A" w:rsidP="00112A07">
                  <w:pPr>
                    <w:spacing w:before="100" w:beforeAutospacing="1" w:after="100" w:afterAutospacing="1"/>
                    <w:rPr>
                      <w:rFonts w:ascii="Times New Roman" w:hAnsi="Times New Roman" w:cs="Times New Roman"/>
                      <w:bCs/>
                      <w:sz w:val="28"/>
                      <w:szCs w:val="28"/>
                    </w:rPr>
                  </w:pPr>
                  <w:r w:rsidRPr="00E6595E">
                    <w:rPr>
                      <w:rFonts w:ascii="Times New Roman" w:hAnsi="Times New Roman" w:cs="Times New Roman"/>
                      <w:sz w:val="28"/>
                      <w:szCs w:val="28"/>
                    </w:rPr>
                    <w:t>(</w:t>
                  </w:r>
                  <w:r w:rsidRPr="00E6595E">
                    <w:rPr>
                      <w:rFonts w:ascii="Times New Roman" w:hAnsi="Times New Roman" w:cs="Times New Roman"/>
                      <w:sz w:val="28"/>
                      <w:szCs w:val="28"/>
                      <w:lang w:val="tt-RU"/>
                    </w:rPr>
                    <w:t>бюджеттан тыш</w:t>
                  </w:r>
                  <w:r w:rsidR="00010B05" w:rsidRPr="00E6595E">
                    <w:rPr>
                      <w:rFonts w:ascii="Times New Roman" w:hAnsi="Times New Roman" w:cs="Times New Roman"/>
                      <w:sz w:val="28"/>
                      <w:szCs w:val="28"/>
                    </w:rPr>
                    <w:t xml:space="preserve">) </w:t>
                  </w:r>
                </w:p>
              </w:tc>
              <w:tc>
                <w:tcPr>
                  <w:tcW w:w="1311"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2200,0</w:t>
                  </w:r>
                </w:p>
              </w:tc>
              <w:tc>
                <w:tcPr>
                  <w:tcW w:w="1277"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2200,0</w:t>
                  </w:r>
                </w:p>
              </w:tc>
              <w:tc>
                <w:tcPr>
                  <w:tcW w:w="998" w:type="dxa"/>
                  <w:tcBorders>
                    <w:left w:val="single" w:sz="4" w:space="0" w:color="auto"/>
                    <w:bottom w:val="single" w:sz="4" w:space="0" w:color="auto"/>
                    <w:right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2200,0</w:t>
                  </w:r>
                </w:p>
              </w:tc>
              <w:tc>
                <w:tcPr>
                  <w:tcW w:w="2383" w:type="dxa"/>
                  <w:tcBorders>
                    <w:left w:val="single" w:sz="4" w:space="0" w:color="auto"/>
                    <w:bottom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6600,0</w:t>
                  </w:r>
                </w:p>
              </w:tc>
            </w:tr>
            <w:tr w:rsidR="00010B05" w:rsidRPr="00E6595E" w:rsidTr="00112A07">
              <w:trPr>
                <w:trHeight w:val="456"/>
              </w:trPr>
              <w:tc>
                <w:tcPr>
                  <w:tcW w:w="2518" w:type="dxa"/>
                  <w:tcBorders>
                    <w:left w:val="single" w:sz="4" w:space="0" w:color="auto"/>
                    <w:bottom w:val="single" w:sz="4" w:space="0" w:color="auto"/>
                    <w:right w:val="single" w:sz="4" w:space="0" w:color="auto"/>
                  </w:tcBorders>
                </w:tcPr>
                <w:p w:rsidR="00010B05" w:rsidRPr="00E6595E" w:rsidRDefault="00404F8A"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lang w:val="tt-RU"/>
                    </w:rPr>
                    <w:t>Барлыгы</w:t>
                  </w:r>
                  <w:r w:rsidR="00010B05" w:rsidRPr="00E6595E">
                    <w:rPr>
                      <w:rFonts w:ascii="Times New Roman" w:hAnsi="Times New Roman" w:cs="Times New Roman"/>
                      <w:sz w:val="28"/>
                      <w:szCs w:val="28"/>
                    </w:rPr>
                    <w:t xml:space="preserve"> </w:t>
                  </w:r>
                </w:p>
              </w:tc>
              <w:tc>
                <w:tcPr>
                  <w:tcW w:w="1311" w:type="dxa"/>
                  <w:tcBorders>
                    <w:left w:val="single" w:sz="4" w:space="0" w:color="auto"/>
                    <w:bottom w:val="single" w:sz="4" w:space="0" w:color="auto"/>
                    <w:right w:val="single" w:sz="4" w:space="0" w:color="auto"/>
                  </w:tcBorders>
                </w:tcPr>
                <w:p w:rsidR="00010B05" w:rsidRPr="00E6595E" w:rsidRDefault="00010B05" w:rsidP="00112A07">
                  <w:pPr>
                    <w:jc w:val="both"/>
                    <w:rPr>
                      <w:rFonts w:ascii="Times New Roman" w:hAnsi="Times New Roman" w:cs="Times New Roman"/>
                      <w:sz w:val="28"/>
                      <w:szCs w:val="28"/>
                    </w:rPr>
                  </w:pPr>
                  <w:r w:rsidRPr="00E6595E">
                    <w:rPr>
                      <w:rFonts w:ascii="Times New Roman" w:hAnsi="Times New Roman" w:cs="Times New Roman"/>
                      <w:sz w:val="28"/>
                      <w:szCs w:val="28"/>
                    </w:rPr>
                    <w:t>3138,0</w:t>
                  </w:r>
                </w:p>
                <w:p w:rsidR="00010B05" w:rsidRPr="00E6595E" w:rsidRDefault="00010B05" w:rsidP="00112A07">
                  <w:pPr>
                    <w:spacing w:before="100" w:beforeAutospacing="1" w:after="100" w:afterAutospacing="1"/>
                    <w:rPr>
                      <w:rFonts w:ascii="Times New Roman" w:hAnsi="Times New Roman" w:cs="Times New Roman"/>
                      <w:sz w:val="28"/>
                      <w:szCs w:val="28"/>
                    </w:rPr>
                  </w:pPr>
                </w:p>
              </w:tc>
              <w:tc>
                <w:tcPr>
                  <w:tcW w:w="1277" w:type="dxa"/>
                  <w:tcBorders>
                    <w:left w:val="single" w:sz="4" w:space="0" w:color="auto"/>
                    <w:bottom w:val="single" w:sz="4" w:space="0" w:color="auto"/>
                    <w:right w:val="single" w:sz="4" w:space="0" w:color="auto"/>
                  </w:tcBorders>
                </w:tcPr>
                <w:p w:rsidR="00010B05" w:rsidRPr="00E6595E" w:rsidRDefault="00010B05" w:rsidP="00112A07">
                  <w:pPr>
                    <w:jc w:val="both"/>
                    <w:rPr>
                      <w:rFonts w:ascii="Times New Roman" w:hAnsi="Times New Roman" w:cs="Times New Roman"/>
                      <w:sz w:val="28"/>
                      <w:szCs w:val="28"/>
                    </w:rPr>
                  </w:pPr>
                  <w:r w:rsidRPr="00E6595E">
                    <w:rPr>
                      <w:rFonts w:ascii="Times New Roman" w:hAnsi="Times New Roman" w:cs="Times New Roman"/>
                      <w:sz w:val="28"/>
                      <w:szCs w:val="28"/>
                    </w:rPr>
                    <w:t>3168,0</w:t>
                  </w:r>
                </w:p>
                <w:p w:rsidR="00010B05" w:rsidRPr="00E6595E" w:rsidRDefault="00010B05" w:rsidP="00112A07">
                  <w:pPr>
                    <w:spacing w:before="100" w:beforeAutospacing="1" w:after="100" w:afterAutospacing="1"/>
                    <w:rPr>
                      <w:rFonts w:ascii="Times New Roman" w:hAnsi="Times New Roman" w:cs="Times New Roman"/>
                      <w:sz w:val="28"/>
                      <w:szCs w:val="28"/>
                    </w:rPr>
                  </w:pPr>
                </w:p>
              </w:tc>
              <w:tc>
                <w:tcPr>
                  <w:tcW w:w="998" w:type="dxa"/>
                  <w:tcBorders>
                    <w:left w:val="single" w:sz="4" w:space="0" w:color="auto"/>
                    <w:bottom w:val="single" w:sz="4" w:space="0" w:color="auto"/>
                    <w:right w:val="single" w:sz="4" w:space="0" w:color="auto"/>
                  </w:tcBorders>
                </w:tcPr>
                <w:p w:rsidR="00010B05" w:rsidRPr="00E6595E" w:rsidRDefault="00010B05" w:rsidP="00112A07">
                  <w:pPr>
                    <w:jc w:val="both"/>
                    <w:rPr>
                      <w:rFonts w:ascii="Times New Roman" w:hAnsi="Times New Roman" w:cs="Times New Roman"/>
                      <w:sz w:val="28"/>
                      <w:szCs w:val="28"/>
                    </w:rPr>
                  </w:pPr>
                  <w:r w:rsidRPr="00E6595E">
                    <w:rPr>
                      <w:rFonts w:ascii="Times New Roman" w:hAnsi="Times New Roman" w:cs="Times New Roman"/>
                      <w:sz w:val="28"/>
                      <w:szCs w:val="28"/>
                    </w:rPr>
                    <w:t>3195,0</w:t>
                  </w:r>
                </w:p>
                <w:p w:rsidR="00010B05" w:rsidRPr="00E6595E" w:rsidRDefault="00010B05" w:rsidP="00112A07">
                  <w:pPr>
                    <w:spacing w:before="100" w:beforeAutospacing="1" w:after="100" w:afterAutospacing="1"/>
                    <w:rPr>
                      <w:rFonts w:ascii="Times New Roman" w:hAnsi="Times New Roman" w:cs="Times New Roman"/>
                      <w:sz w:val="28"/>
                      <w:szCs w:val="28"/>
                    </w:rPr>
                  </w:pPr>
                </w:p>
              </w:tc>
              <w:tc>
                <w:tcPr>
                  <w:tcW w:w="2383" w:type="dxa"/>
                  <w:tcBorders>
                    <w:left w:val="single" w:sz="4" w:space="0" w:color="auto"/>
                    <w:bottom w:val="single" w:sz="4" w:space="0" w:color="auto"/>
                  </w:tcBorders>
                </w:tcPr>
                <w:p w:rsidR="00010B05" w:rsidRPr="00E6595E" w:rsidRDefault="00010B05" w:rsidP="00112A07">
                  <w:pPr>
                    <w:spacing w:before="100" w:beforeAutospacing="1" w:after="100" w:afterAutospacing="1"/>
                    <w:rPr>
                      <w:rFonts w:ascii="Times New Roman" w:hAnsi="Times New Roman" w:cs="Times New Roman"/>
                      <w:sz w:val="28"/>
                      <w:szCs w:val="28"/>
                    </w:rPr>
                  </w:pPr>
                  <w:r w:rsidRPr="00E6595E">
                    <w:rPr>
                      <w:rFonts w:ascii="Times New Roman" w:hAnsi="Times New Roman" w:cs="Times New Roman"/>
                      <w:sz w:val="28"/>
                      <w:szCs w:val="28"/>
                    </w:rPr>
                    <w:t>9501,0</w:t>
                  </w:r>
                </w:p>
              </w:tc>
            </w:tr>
          </w:tbl>
          <w:p w:rsidR="00010B05" w:rsidRPr="00E6595E" w:rsidRDefault="00010B05" w:rsidP="00112A07">
            <w:pPr>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404F8A" w:rsidP="00112A07">
            <w:pPr>
              <w:widowControl w:val="0"/>
              <w:autoSpaceDE w:val="0"/>
              <w:autoSpaceDN w:val="0"/>
              <w:adjustRightInd w:val="0"/>
              <w:rPr>
                <w:rFonts w:ascii="Times New Roman" w:hAnsi="Times New Roman"/>
                <w:sz w:val="28"/>
                <w:szCs w:val="28"/>
                <w:lang w:eastAsia="ru-RU"/>
              </w:rPr>
            </w:pPr>
            <w:r w:rsidRPr="00E6595E">
              <w:rPr>
                <w:rFonts w:ascii="Times New Roman" w:eastAsia="Times New Roman" w:hAnsi="Times New Roman" w:cs="Times New Roman"/>
                <w:sz w:val="28"/>
                <w:szCs w:val="28"/>
                <w:lang w:eastAsia="ru-RU"/>
              </w:rPr>
              <w:t>Программаны гамәлгә ашыруның көтелә торган ахыргы нәтиҗәләре</w:t>
            </w:r>
          </w:p>
        </w:tc>
        <w:tc>
          <w:tcPr>
            <w:tcW w:w="8317" w:type="dxa"/>
          </w:tcPr>
          <w:p w:rsidR="00404F8A" w:rsidRPr="00E6595E" w:rsidRDefault="00404F8A" w:rsidP="00404F8A">
            <w:pPr>
              <w:ind w:firstLine="709"/>
              <w:contextualSpacing/>
              <w:jc w:val="both"/>
              <w:rPr>
                <w:rFonts w:ascii="Times New Roman" w:hAnsi="Times New Roman" w:cs="Times New Roman"/>
                <w:sz w:val="28"/>
              </w:rPr>
            </w:pPr>
            <w:r w:rsidRPr="00E6595E">
              <w:rPr>
                <w:rFonts w:ascii="Times New Roman" w:hAnsi="Times New Roman" w:cs="Times New Roman"/>
                <w:sz w:val="28"/>
              </w:rPr>
              <w:t>Куелган максатка ирешү түбәндәге бурычларны тормышка ашыруны күздә тота::</w:t>
            </w:r>
          </w:p>
          <w:p w:rsidR="00404F8A" w:rsidRPr="00E6595E" w:rsidRDefault="00404F8A" w:rsidP="00404F8A">
            <w:pPr>
              <w:ind w:firstLine="709"/>
              <w:contextualSpacing/>
              <w:jc w:val="both"/>
              <w:rPr>
                <w:rFonts w:ascii="Times New Roman" w:hAnsi="Times New Roman" w:cs="Times New Roman"/>
                <w:sz w:val="28"/>
              </w:rPr>
            </w:pPr>
            <w:r w:rsidRPr="00E6595E">
              <w:rPr>
                <w:rFonts w:ascii="Times New Roman" w:hAnsi="Times New Roman" w:cs="Times New Roman"/>
                <w:sz w:val="28"/>
              </w:rPr>
              <w:t>1. Буа муниципаль районында яшәүче халык вәкилләренең милли-мәдәни үсешенә ярдәм итү һәм гражданлык тәңгәллеген ныгыту.</w:t>
            </w:r>
          </w:p>
          <w:p w:rsidR="00404F8A" w:rsidRPr="00E6595E" w:rsidRDefault="00404F8A" w:rsidP="00404F8A">
            <w:pPr>
              <w:ind w:firstLine="709"/>
              <w:contextualSpacing/>
              <w:jc w:val="both"/>
              <w:rPr>
                <w:rFonts w:ascii="Times New Roman" w:hAnsi="Times New Roman" w:cs="Times New Roman"/>
                <w:sz w:val="28"/>
              </w:rPr>
            </w:pPr>
            <w:r w:rsidRPr="00E6595E">
              <w:rPr>
                <w:rFonts w:ascii="Times New Roman" w:hAnsi="Times New Roman" w:cs="Times New Roman"/>
                <w:sz w:val="28"/>
              </w:rPr>
              <w:t>2. Буа муниципаль районында дәүләт милли сәясәтен гамәлгә ашыру өлкәсендә муниципаль органнарның гражданлык җәмгыяте институтлары белән хезмәттәшлеген камилләштерү;</w:t>
            </w:r>
          </w:p>
          <w:p w:rsidR="00404F8A" w:rsidRPr="00E6595E" w:rsidRDefault="00404F8A" w:rsidP="00404F8A">
            <w:pPr>
              <w:ind w:firstLine="709"/>
              <w:contextualSpacing/>
              <w:jc w:val="both"/>
              <w:rPr>
                <w:rFonts w:ascii="Times New Roman" w:hAnsi="Times New Roman" w:cs="Times New Roman"/>
                <w:sz w:val="28"/>
              </w:rPr>
            </w:pPr>
            <w:r w:rsidRPr="00E6595E">
              <w:rPr>
                <w:rFonts w:ascii="Times New Roman" w:hAnsi="Times New Roman" w:cs="Times New Roman"/>
                <w:sz w:val="28"/>
              </w:rPr>
              <w:t>3. Этникара, конфессияара һәм конфессияара тынычлыкка һәм татулыкка шартлар тудыру һәм ярдәм итү;</w:t>
            </w:r>
          </w:p>
          <w:p w:rsidR="00404F8A" w:rsidRPr="00E6595E" w:rsidRDefault="00404F8A" w:rsidP="00404F8A">
            <w:pPr>
              <w:ind w:firstLine="709"/>
              <w:contextualSpacing/>
              <w:jc w:val="both"/>
              <w:rPr>
                <w:rFonts w:ascii="Times New Roman" w:hAnsi="Times New Roman" w:cs="Times New Roman"/>
                <w:sz w:val="28"/>
              </w:rPr>
            </w:pPr>
            <w:r w:rsidRPr="00E6595E">
              <w:rPr>
                <w:rFonts w:ascii="Times New Roman" w:hAnsi="Times New Roman" w:cs="Times New Roman"/>
                <w:sz w:val="28"/>
              </w:rPr>
              <w:t>4. Буа муниципаль районында дәүләт милли сәясәтен тормышка ашыруны фәнни-белем бирү һәм мәгълүмати тәэмин итү.</w:t>
            </w:r>
          </w:p>
          <w:p w:rsidR="00404F8A" w:rsidRPr="00E6595E" w:rsidRDefault="00404F8A" w:rsidP="00404F8A">
            <w:pPr>
              <w:ind w:firstLine="709"/>
              <w:contextualSpacing/>
              <w:jc w:val="both"/>
              <w:rPr>
                <w:rFonts w:ascii="Times New Roman" w:hAnsi="Times New Roman" w:cs="Times New Roman"/>
                <w:sz w:val="28"/>
                <w:lang w:val="tt-RU"/>
              </w:rPr>
            </w:pPr>
            <w:r w:rsidRPr="00E6595E">
              <w:rPr>
                <w:rFonts w:ascii="Times New Roman" w:hAnsi="Times New Roman" w:cs="Times New Roman"/>
                <w:sz w:val="28"/>
              </w:rPr>
              <w:t>5. Тәрбия, толерантлык һәм милләтара татулык.</w:t>
            </w:r>
          </w:p>
          <w:p w:rsidR="00010B05" w:rsidRPr="00E6595E" w:rsidRDefault="00010B05" w:rsidP="00404F8A">
            <w:pPr>
              <w:ind w:firstLine="709"/>
              <w:contextualSpacing/>
              <w:jc w:val="both"/>
              <w:rPr>
                <w:rFonts w:ascii="Times New Roman" w:hAnsi="Times New Roman" w:cs="Times New Roman"/>
                <w:sz w:val="28"/>
              </w:rPr>
            </w:pPr>
          </w:p>
        </w:tc>
      </w:tr>
      <w:tr w:rsidR="00010B05" w:rsidRPr="00E6595E" w:rsidTr="00112A07">
        <w:tc>
          <w:tcPr>
            <w:tcW w:w="2104" w:type="dxa"/>
          </w:tcPr>
          <w:p w:rsidR="00010B05" w:rsidRPr="00E6595E" w:rsidRDefault="00404F8A" w:rsidP="00112A07">
            <w:pPr>
              <w:jc w:val="both"/>
              <w:rPr>
                <w:rFonts w:ascii="Times New Roman" w:hAnsi="Times New Roman" w:cs="Times New Roman"/>
                <w:sz w:val="28"/>
                <w:szCs w:val="28"/>
              </w:rPr>
            </w:pPr>
            <w:r w:rsidRPr="00E6595E">
              <w:rPr>
                <w:rFonts w:ascii="Times New Roman" w:hAnsi="Times New Roman" w:cs="Times New Roman"/>
                <w:sz w:val="28"/>
                <w:szCs w:val="28"/>
              </w:rPr>
              <w:t xml:space="preserve">Программаны гамәлгә </w:t>
            </w:r>
            <w:r w:rsidRPr="00E6595E">
              <w:rPr>
                <w:rFonts w:ascii="Times New Roman" w:hAnsi="Times New Roman" w:cs="Times New Roman"/>
                <w:sz w:val="28"/>
                <w:szCs w:val="28"/>
              </w:rPr>
              <w:lastRenderedPageBreak/>
              <w:t>ашыруны тикшереп торуны оештыру системасы</w:t>
            </w:r>
          </w:p>
        </w:tc>
        <w:tc>
          <w:tcPr>
            <w:tcW w:w="8317" w:type="dxa"/>
          </w:tcPr>
          <w:p w:rsidR="00010B05" w:rsidRPr="00E6595E" w:rsidRDefault="00404F8A" w:rsidP="00112A07">
            <w:pPr>
              <w:jc w:val="both"/>
              <w:rPr>
                <w:rFonts w:ascii="Times New Roman" w:hAnsi="Times New Roman" w:cs="Times New Roman"/>
                <w:sz w:val="28"/>
                <w:szCs w:val="28"/>
              </w:rPr>
            </w:pPr>
            <w:r w:rsidRPr="00E6595E">
              <w:rPr>
                <w:rFonts w:ascii="Times New Roman" w:hAnsi="Times New Roman" w:cs="Times New Roman"/>
                <w:sz w:val="28"/>
                <w:szCs w:val="28"/>
              </w:rPr>
              <w:lastRenderedPageBreak/>
              <w:t xml:space="preserve">Татарстан Республикасы Буа муниципаль районы </w:t>
            </w:r>
            <w:r w:rsidRPr="00E6595E">
              <w:rPr>
                <w:rFonts w:ascii="Times New Roman" w:hAnsi="Times New Roman" w:cs="Times New Roman"/>
                <w:sz w:val="28"/>
                <w:szCs w:val="28"/>
                <w:lang w:val="tt-RU"/>
              </w:rPr>
              <w:t>Б</w:t>
            </w:r>
            <w:r w:rsidRPr="00E6595E">
              <w:rPr>
                <w:rFonts w:ascii="Times New Roman" w:hAnsi="Times New Roman" w:cs="Times New Roman"/>
                <w:sz w:val="28"/>
                <w:szCs w:val="28"/>
              </w:rPr>
              <w:t>ашкарма комитеты</w:t>
            </w:r>
          </w:p>
        </w:tc>
      </w:tr>
    </w:tbl>
    <w:p w:rsidR="00010B05" w:rsidRPr="00E6595E" w:rsidRDefault="00010B05" w:rsidP="00010B05">
      <w:pPr>
        <w:spacing w:after="0" w:line="240" w:lineRule="auto"/>
        <w:contextualSpacing/>
        <w:jc w:val="both"/>
        <w:rPr>
          <w:rFonts w:ascii="Times New Roman" w:hAnsi="Times New Roman" w:cs="Times New Roman"/>
          <w:sz w:val="28"/>
        </w:rPr>
      </w:pPr>
    </w:p>
    <w:p w:rsidR="00010B05" w:rsidRPr="00E6595E" w:rsidRDefault="00010B05" w:rsidP="00010B05">
      <w:pPr>
        <w:spacing w:after="0" w:line="240" w:lineRule="auto"/>
        <w:contextualSpacing/>
        <w:jc w:val="both"/>
        <w:rPr>
          <w:rFonts w:ascii="Times New Roman" w:hAnsi="Times New Roman" w:cs="Times New Roman"/>
          <w:sz w:val="28"/>
        </w:rPr>
      </w:pPr>
    </w:p>
    <w:p w:rsidR="00010B05" w:rsidRPr="00E6595E" w:rsidRDefault="00010B05" w:rsidP="00E6595E">
      <w:pPr>
        <w:spacing w:after="0" w:line="240" w:lineRule="auto"/>
        <w:contextualSpacing/>
        <w:jc w:val="center"/>
        <w:rPr>
          <w:rFonts w:ascii="Times New Roman" w:hAnsi="Times New Roman" w:cs="Times New Roman"/>
          <w:b/>
          <w:sz w:val="28"/>
          <w:lang w:val="tt-RU"/>
        </w:rPr>
      </w:pPr>
      <w:r w:rsidRPr="00E6595E">
        <w:rPr>
          <w:rFonts w:ascii="Times New Roman" w:hAnsi="Times New Roman" w:cs="Times New Roman"/>
          <w:b/>
          <w:sz w:val="28"/>
          <w:lang w:val="en-US"/>
        </w:rPr>
        <w:t>I</w:t>
      </w:r>
      <w:r w:rsidRPr="00E6595E">
        <w:rPr>
          <w:rFonts w:ascii="Times New Roman" w:hAnsi="Times New Roman" w:cs="Times New Roman"/>
          <w:b/>
          <w:sz w:val="28"/>
        </w:rPr>
        <w:t xml:space="preserve"> </w:t>
      </w:r>
      <w:r w:rsidR="00E6595E" w:rsidRPr="00E6595E">
        <w:rPr>
          <w:rFonts w:ascii="Times New Roman" w:hAnsi="Times New Roman" w:cs="Times New Roman"/>
          <w:b/>
          <w:sz w:val="28"/>
        </w:rPr>
        <w:t>Программаны гамәлгә ашыру өлкәсенә гомуми характеристика, шул исәптән ул хәл итүгә юнәлдерелгән проблемалар</w:t>
      </w:r>
    </w:p>
    <w:p w:rsidR="00E6595E" w:rsidRPr="00E6595E" w:rsidRDefault="00E6595E" w:rsidP="00E6595E">
      <w:pPr>
        <w:spacing w:after="0" w:line="240" w:lineRule="auto"/>
        <w:contextualSpacing/>
        <w:jc w:val="center"/>
        <w:rPr>
          <w:rFonts w:ascii="Times New Roman" w:hAnsi="Times New Roman" w:cs="Times New Roman"/>
          <w:sz w:val="28"/>
          <w:lang w:val="tt-RU"/>
        </w:rPr>
      </w:pPr>
    </w:p>
    <w:p w:rsidR="00E6595E" w:rsidRPr="00E6595E" w:rsidRDefault="00E6595E" w:rsidP="00010B05">
      <w:pPr>
        <w:spacing w:after="0" w:line="240" w:lineRule="auto"/>
        <w:ind w:firstLine="709"/>
        <w:contextualSpacing/>
        <w:jc w:val="both"/>
        <w:rPr>
          <w:rFonts w:ascii="Times New Roman" w:hAnsi="Times New Roman" w:cs="Times New Roman"/>
          <w:sz w:val="28"/>
          <w:lang w:val="tt-RU"/>
        </w:rPr>
      </w:pPr>
      <w:r w:rsidRPr="00447BEE">
        <w:rPr>
          <w:rFonts w:ascii="Times New Roman" w:hAnsi="Times New Roman" w:cs="Times New Roman"/>
          <w:sz w:val="28"/>
          <w:lang w:val="tt-RU"/>
        </w:rPr>
        <w:t>Буа муниципаль районы үзенең хәле һәм тарихи формалашкан традицияләре буенча республиканың Идел алды икътисадый зонасы үзәге булып тора. Районның һәм җирлекләрнең җирле үзидарә органнары җитештерү өлкәсендә генә түгел, социаль-мәдәни өлкәдә дә төрле бурычларны хәл итәргә, районда барлык милләт һәм конфессия вәкилләре өчен уңайлы яшәү шартлары тудыру максатыннан хәл итәргә тиеш.</w:t>
      </w:r>
    </w:p>
    <w:p w:rsidR="00E6595E" w:rsidRPr="00447BE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 xml:space="preserve">Буа районының төп байлыгы - бердәм күпмилләтле халык, аның рухи кыйммәтләре һәм тарихи-мәдәни мирасы уртак. </w:t>
      </w:r>
      <w:r w:rsidRPr="00447BEE">
        <w:rPr>
          <w:rFonts w:ascii="Times New Roman" w:hAnsi="Times New Roman" w:cs="Times New Roman"/>
          <w:sz w:val="28"/>
          <w:lang w:val="tt-RU"/>
        </w:rPr>
        <w:t>Районда барлык шартлар тудырылган һәм һәркем үз әтиләренең һәм бабаларының диннәрен тыныч тота, дини йолаларны һәм бәйрәмнәрне ачыктан-ачык башкара, милләтара дуслыкны һәм конфессияара түземлелекне, үзара ихтирамны, тынычлыкны һәм татулыкны ныгыта ала.</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447BEE">
        <w:rPr>
          <w:rFonts w:ascii="Times New Roman" w:hAnsi="Times New Roman" w:cs="Times New Roman"/>
          <w:sz w:val="28"/>
          <w:lang w:val="tt-RU"/>
        </w:rPr>
        <w:t>Буа муниципаль районында милләтара һәм динара мөнәсәбәтләрнең торышы тотрыклылык белән характерлана.</w:t>
      </w:r>
    </w:p>
    <w:p w:rsidR="00010B05" w:rsidRPr="00E6595E" w:rsidRDefault="00010B05" w:rsidP="00E6595E">
      <w:pPr>
        <w:spacing w:after="0" w:line="240" w:lineRule="auto"/>
        <w:ind w:firstLine="709"/>
        <w:contextualSpacing/>
        <w:jc w:val="both"/>
        <w:rPr>
          <w:rFonts w:ascii="Times New Roman" w:hAnsi="Times New Roman" w:cs="Times New Roman"/>
          <w:sz w:val="28"/>
        </w:rPr>
      </w:pPr>
      <w:r w:rsidRPr="00E6595E">
        <w:rPr>
          <w:rFonts w:ascii="Times New Roman" w:hAnsi="Times New Roman" w:cs="Times New Roman"/>
          <w:sz w:val="28"/>
        </w:rPr>
        <w:t xml:space="preserve">Главное богатство Буинского района - это дружный многонациональный </w:t>
      </w:r>
    </w:p>
    <w:p w:rsidR="00E6595E" w:rsidRPr="00E6595E" w:rsidRDefault="00E6595E" w:rsidP="00010B05">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rPr>
        <w:t>Буа муниципаль районында 43067 кеше яши, бу татарлар - 65,9%, чувашлар - 19,9%, руслар - 13,3%, башкалар - 0,9%.</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 xml:space="preserve">Буа муниципаль районында төрле мәдәният һәм дин вәкилләренең озак вакытлар бергә яшәү дәверендә барлыкка килгән традицияләр, үзара ихтирам, үзара аңлашу бүгенге көндә дә саклана. </w:t>
      </w:r>
      <w:r w:rsidRPr="00447BEE">
        <w:rPr>
          <w:rFonts w:ascii="Times New Roman" w:hAnsi="Times New Roman" w:cs="Times New Roman"/>
          <w:sz w:val="28"/>
          <w:lang w:val="tt-RU"/>
        </w:rPr>
        <w:t>Район халкының тикшеренүләре мәгълүматларына караганда, милләтара мөнәсәбәтләр тотрыклы дип бәяләнә, конфессияара мөнәсәбәтләр дә шулай бәяләнә.</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Этносмәдәни үсеш, милләтара һәм конфессияара мөнәсәбәтләр мәсьәләләрендә идарә итү системасы, мәгариф, мәдәният учреждениеләре, яшьләр сәясәте һәм массакүләм мәгълүмат чаралары кадрларының квалификациясен һәм компетентлыгын күтәрү мөһим бурыч булып тора.</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rPr>
        <w:t>Этник һәм дини үзаң һәрвакытта да гармонияле формалаша алмый. Кайбер очракларда дини эчтәлек халыкларның тарихи формалашкан этномәдәни үзенчәлеген юкка чыгара. Республика территориясендә традицион булмаган дини агымнарның үтеп керүе күзәтелә.</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 xml:space="preserve">Әлеге алымнарны эшләп чыгаруга Россия Федерациясе Президентының «2025 елга кадәр чорга Россия Федерациясе дәүләт милли сәясәте стратегиясе турында» 2012 елның 19 декабрендәге 1666 номерлы Указы, «Дәүләт милли сәясәтен гамәлгә ашыру» Россия Федерациясе Хөкүмәтенең 2016 елның 29 декабрендәге 1532 номерлы карары белән расланган 2025 елга кадәр чорга Россия Федерациясе дәүләт </w:t>
      </w:r>
      <w:r w:rsidRPr="00E6595E">
        <w:rPr>
          <w:rFonts w:ascii="Times New Roman" w:hAnsi="Times New Roman" w:cs="Times New Roman"/>
          <w:sz w:val="28"/>
          <w:lang w:val="tt-RU"/>
        </w:rPr>
        <w:lastRenderedPageBreak/>
        <w:t>милли сәясәте стратегиясен гамәлгә ашыру ярдәм итәчәк.</w:t>
      </w:r>
      <w:r w:rsidRPr="00E6595E">
        <w:rPr>
          <w:lang w:val="tt-RU"/>
        </w:rPr>
        <w:t xml:space="preserve"> </w:t>
      </w:r>
      <w:r w:rsidRPr="00447BEE">
        <w:rPr>
          <w:rFonts w:ascii="Times New Roman" w:hAnsi="Times New Roman" w:cs="Times New Roman"/>
          <w:sz w:val="28"/>
          <w:lang w:val="tt-RU"/>
        </w:rPr>
        <w:t xml:space="preserve">Әлеге өлкәдә федераль һәм региональ хакимият органнарының көчләрен берләштерүгә дәүләт милли сәясәтен гамәлгә ашыру өлкәсендә хезмәттәшлек итү турында Россия Федерациясе Региональ үсеш министрлыгы һәм Татарстан Республикасы арасында килешүне гамәлгә ашыру, шулай ук «2014-2023 елларга Татарстан Республикасында дәүләт милли сәясәтен гамәлгә ашыру» программасы (2020 елның 16 июленә үзгәрешләр белән) 2013 елның 18 декабрендәге 1006 номерлы Килешүне гамәлгә ашыру юнәлтелгән. Муниципаль </w:t>
      </w:r>
      <w:r w:rsidRPr="00E6595E">
        <w:rPr>
          <w:rFonts w:ascii="Times New Roman" w:hAnsi="Times New Roman" w:cs="Times New Roman"/>
          <w:sz w:val="28"/>
          <w:lang w:val="tt-RU"/>
        </w:rPr>
        <w:t>п</w:t>
      </w:r>
      <w:r w:rsidRPr="00447BEE">
        <w:rPr>
          <w:rFonts w:ascii="Times New Roman" w:hAnsi="Times New Roman" w:cs="Times New Roman"/>
          <w:sz w:val="28"/>
          <w:lang w:val="tt-RU"/>
        </w:rPr>
        <w:t>рограмма Буа муниципаль районында милләтара һәм конфессияара мөнәсәбәтләрнең уңай характерын саклап калуга юнәлдерелгән.</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Программа районда милләтара һәм конфессияара мөнәсәбәтләр торышына мониторинг үткәрүне күздә тота.</w:t>
      </w:r>
    </w:p>
    <w:p w:rsidR="00010B05" w:rsidRPr="00E6595E" w:rsidRDefault="00E6595E" w:rsidP="00E6595E">
      <w:pPr>
        <w:spacing w:after="0" w:line="240" w:lineRule="auto"/>
        <w:ind w:firstLine="709"/>
        <w:contextualSpacing/>
        <w:jc w:val="both"/>
        <w:rPr>
          <w:rFonts w:ascii="Times New Roman" w:hAnsi="Times New Roman" w:cs="Times New Roman"/>
          <w:sz w:val="28"/>
          <w:lang w:val="tt-RU"/>
        </w:rPr>
      </w:pPr>
      <w:r w:rsidRPr="00447BEE">
        <w:rPr>
          <w:rFonts w:ascii="Times New Roman" w:hAnsi="Times New Roman" w:cs="Times New Roman"/>
          <w:sz w:val="28"/>
          <w:lang w:val="tt-RU"/>
        </w:rPr>
        <w:t>Әлеге Программа үзара ихтирам һәм татулык традицияләре нигезендә гражданнарның этномәдәни ихтыяҗларын канәгатьләндерүгә ярдәм итәргә тиеш. Программа милләтара мөнәсәбәтләр өлкәсендә яңа проблемаларны җиңәргә, Буа муниципаль районында яшәүче күпмилләтле халыкның этномәдәни үсешен саклап калырга һәм яхшыртырга мөмкинлек бирәчәк.</w:t>
      </w:r>
    </w:p>
    <w:p w:rsidR="00E6595E" w:rsidRPr="00E6595E" w:rsidRDefault="00E6595E" w:rsidP="00E6595E">
      <w:pPr>
        <w:spacing w:after="0" w:line="240" w:lineRule="auto"/>
        <w:ind w:firstLine="709"/>
        <w:contextualSpacing/>
        <w:jc w:val="both"/>
        <w:rPr>
          <w:rFonts w:ascii="Times New Roman" w:hAnsi="Times New Roman" w:cs="Times New Roman"/>
          <w:sz w:val="28"/>
          <w:lang w:val="tt-RU"/>
        </w:rPr>
      </w:pPr>
    </w:p>
    <w:p w:rsidR="00010B05" w:rsidRPr="00E6595E" w:rsidRDefault="00010B05" w:rsidP="00E6595E">
      <w:pPr>
        <w:spacing w:after="0" w:line="240" w:lineRule="auto"/>
        <w:ind w:firstLine="709"/>
        <w:contextualSpacing/>
        <w:jc w:val="center"/>
        <w:rPr>
          <w:rFonts w:ascii="Times New Roman" w:hAnsi="Times New Roman" w:cs="Times New Roman"/>
          <w:b/>
          <w:sz w:val="28"/>
          <w:lang w:val="tt-RU"/>
        </w:rPr>
      </w:pPr>
      <w:r w:rsidRPr="00447BEE">
        <w:rPr>
          <w:rFonts w:ascii="Times New Roman" w:hAnsi="Times New Roman" w:cs="Times New Roman"/>
          <w:b/>
          <w:sz w:val="28"/>
          <w:lang w:val="tt-RU"/>
        </w:rPr>
        <w:t xml:space="preserve">II. </w:t>
      </w:r>
      <w:r w:rsidR="00E6595E" w:rsidRPr="00447BEE">
        <w:rPr>
          <w:rFonts w:ascii="Times New Roman" w:hAnsi="Times New Roman" w:cs="Times New Roman"/>
          <w:b/>
          <w:sz w:val="28"/>
          <w:lang w:val="tt-RU"/>
        </w:rPr>
        <w:t xml:space="preserve">Төп максатлар, максатларга ирешү һәм бурычларны хәл итү бурычлары, </w:t>
      </w:r>
      <w:r w:rsidR="00E6595E" w:rsidRPr="00E6595E">
        <w:rPr>
          <w:rFonts w:ascii="Times New Roman" w:hAnsi="Times New Roman" w:cs="Times New Roman"/>
          <w:b/>
          <w:sz w:val="28"/>
          <w:lang w:val="tt-RU"/>
        </w:rPr>
        <w:t>п</w:t>
      </w:r>
      <w:r w:rsidR="00E6595E" w:rsidRPr="00447BEE">
        <w:rPr>
          <w:rFonts w:ascii="Times New Roman" w:hAnsi="Times New Roman" w:cs="Times New Roman"/>
          <w:b/>
          <w:sz w:val="28"/>
          <w:lang w:val="tt-RU"/>
        </w:rPr>
        <w:t xml:space="preserve">рограмманың көтелгән төп ахыргы нәтиҗәләрен, аны гамәлгә ашыру срокларын һәм этапларын тасвирлау </w:t>
      </w:r>
    </w:p>
    <w:p w:rsidR="00E6595E" w:rsidRPr="00E6595E" w:rsidRDefault="00E6595E" w:rsidP="00E6595E">
      <w:pPr>
        <w:spacing w:after="0" w:line="240" w:lineRule="auto"/>
        <w:ind w:firstLine="709"/>
        <w:contextualSpacing/>
        <w:jc w:val="center"/>
        <w:rPr>
          <w:rFonts w:ascii="Times New Roman" w:hAnsi="Times New Roman" w:cs="Times New Roman"/>
          <w:sz w:val="28"/>
          <w:lang w:val="tt-RU"/>
        </w:rPr>
      </w:pPr>
    </w:p>
    <w:p w:rsidR="00010B05" w:rsidRPr="00E6595E" w:rsidRDefault="00E6595E" w:rsidP="00E6595E">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Программаның максаты һәм бурычлары Россия Федерациясе Президентының «2025 елга кадәр чорга Россия Федерациясе дәүләт милли сәясәте стратегиясе турында» 2012 елның 19 декабрендәге 1666 номерлы Указы белән һәм «2014-2023 елларга Татарстан Республикасында дәүләт милли сәясәтен гамәлгә ашыру» программасы (2020 елның 16 июленә үзгәрешләр белән) белән, 2013 елның 18 декабрендәге 1006 номерлы, федераль законнар, Татарстан Республикасы законнары һәм Татарстан Республикасында дәүләт милли сәясәте өлкәсен җайга сала торган башка норматив хокукый актлар белән расланган 2025 елга кадәр Россия Федерациясе дәүләт милли сәясәте стратегиясенең төп нигезләмәләренә бәйле.</w:t>
      </w:r>
    </w:p>
    <w:p w:rsidR="00E6595E" w:rsidRPr="00E6595E" w:rsidRDefault="00E6595E" w:rsidP="00010B05">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Программаның максаты - Буа муниципаль районында дәүләт милли сәясәтен гамәлгә ашыру, Россия һәм безнең республика территориясендә яшәүче халыклар мәдәнияте белән танышу, аларның мәдәни кыйммәтләренә күнегү, интернациональ дуслык, татулык һәм үзара ихтирам тәрбияләү, милләтара һәм конфессияара татулыкны һәм татулыкны саклау инструментларының берсе буларак тарихны берләштерү.</w:t>
      </w:r>
    </w:p>
    <w:p w:rsidR="00010B05" w:rsidRPr="00E6595E" w:rsidRDefault="00A93326" w:rsidP="00010B05">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Куелган максатка ирешү түбәндәге бурычларны гамәлгә ашыруны күздә тота</w:t>
      </w:r>
      <w:r w:rsidR="00010B05" w:rsidRPr="00E6595E">
        <w:rPr>
          <w:rFonts w:ascii="Times New Roman" w:hAnsi="Times New Roman" w:cs="Times New Roman"/>
          <w:sz w:val="28"/>
          <w:lang w:val="tt-RU"/>
        </w:rPr>
        <w:t>:</w:t>
      </w:r>
    </w:p>
    <w:p w:rsidR="00A93326" w:rsidRPr="00E6595E" w:rsidRDefault="00010B05" w:rsidP="00010B05">
      <w:pPr>
        <w:spacing w:after="0" w:line="240" w:lineRule="auto"/>
        <w:ind w:firstLine="709"/>
        <w:contextualSpacing/>
        <w:jc w:val="both"/>
        <w:rPr>
          <w:rFonts w:ascii="Times New Roman" w:hAnsi="Times New Roman" w:cs="Times New Roman"/>
          <w:sz w:val="28"/>
          <w:lang w:val="tt-RU"/>
        </w:rPr>
      </w:pPr>
      <w:r w:rsidRPr="00447BEE">
        <w:rPr>
          <w:rFonts w:ascii="Times New Roman" w:hAnsi="Times New Roman" w:cs="Times New Roman"/>
          <w:sz w:val="28"/>
          <w:lang w:val="tt-RU"/>
        </w:rPr>
        <w:t>1.</w:t>
      </w:r>
      <w:r w:rsidRPr="00447BEE">
        <w:rPr>
          <w:rFonts w:ascii="Times New Roman" w:hAnsi="Times New Roman" w:cs="Times New Roman"/>
          <w:sz w:val="28"/>
          <w:lang w:val="tt-RU"/>
        </w:rPr>
        <w:tab/>
      </w:r>
      <w:r w:rsidR="00A93326" w:rsidRPr="00447BEE">
        <w:rPr>
          <w:rFonts w:ascii="Times New Roman" w:hAnsi="Times New Roman" w:cs="Times New Roman"/>
          <w:sz w:val="28"/>
          <w:lang w:val="tt-RU"/>
        </w:rPr>
        <w:t>Буа муниципаль районында яшәүче халыкларның милли-мәдәни үсешенә ярдәм итү һәм граждан тәңгәллеген ныгыту.</w:t>
      </w:r>
    </w:p>
    <w:p w:rsidR="00A93326" w:rsidRPr="00E6595E" w:rsidRDefault="00010B05" w:rsidP="00010B05">
      <w:pPr>
        <w:spacing w:after="0" w:line="240" w:lineRule="auto"/>
        <w:ind w:firstLine="709"/>
        <w:contextualSpacing/>
        <w:jc w:val="both"/>
        <w:rPr>
          <w:rFonts w:ascii="Times New Roman" w:hAnsi="Times New Roman" w:cs="Times New Roman"/>
          <w:sz w:val="28"/>
          <w:lang w:val="tt-RU"/>
        </w:rPr>
      </w:pPr>
      <w:r w:rsidRPr="00447BEE">
        <w:rPr>
          <w:rFonts w:ascii="Times New Roman" w:hAnsi="Times New Roman" w:cs="Times New Roman"/>
          <w:sz w:val="28"/>
          <w:lang w:val="tt-RU"/>
        </w:rPr>
        <w:t>2.</w:t>
      </w:r>
      <w:r w:rsidRPr="00447BEE">
        <w:rPr>
          <w:rFonts w:ascii="Times New Roman" w:hAnsi="Times New Roman" w:cs="Times New Roman"/>
          <w:sz w:val="28"/>
          <w:lang w:val="tt-RU"/>
        </w:rPr>
        <w:tab/>
      </w:r>
      <w:r w:rsidR="00A93326" w:rsidRPr="00447BEE">
        <w:rPr>
          <w:rFonts w:ascii="Times New Roman" w:hAnsi="Times New Roman" w:cs="Times New Roman"/>
          <w:sz w:val="28"/>
          <w:lang w:val="tt-RU"/>
        </w:rPr>
        <w:t>Муниципаль органнарның Буа муниципаль районында дәүләт милли сәясәтен гамәлгә ашыру өлкәсендә граждан җәмгыяте институтлары белән үзара хезмәттәшлеген камилләштерү;</w:t>
      </w:r>
    </w:p>
    <w:p w:rsidR="00A93326" w:rsidRPr="00E6595E" w:rsidRDefault="00010B05" w:rsidP="00A93326">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t>3.</w:t>
      </w:r>
      <w:r w:rsidRPr="00E6595E">
        <w:rPr>
          <w:rFonts w:ascii="Times New Roman" w:hAnsi="Times New Roman" w:cs="Times New Roman"/>
          <w:sz w:val="28"/>
          <w:lang w:val="tt-RU"/>
        </w:rPr>
        <w:tab/>
      </w:r>
      <w:r w:rsidR="00A93326" w:rsidRPr="00E6595E">
        <w:rPr>
          <w:rFonts w:ascii="Times New Roman" w:hAnsi="Times New Roman" w:cs="Times New Roman"/>
          <w:sz w:val="28"/>
          <w:lang w:val="tt-RU"/>
        </w:rPr>
        <w:t>Милләтара һәм конфессияара тынычлык һәм татулыкка шартлар тудыру һәм ярдәм итү;</w:t>
      </w:r>
    </w:p>
    <w:p w:rsidR="00A93326" w:rsidRPr="00E6595E" w:rsidRDefault="00A93326" w:rsidP="00A93326">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lang w:val="tt-RU"/>
        </w:rPr>
        <w:lastRenderedPageBreak/>
        <w:t>4.</w:t>
      </w:r>
      <w:r w:rsidRPr="00E6595E">
        <w:rPr>
          <w:rFonts w:ascii="Times New Roman" w:hAnsi="Times New Roman" w:cs="Times New Roman"/>
          <w:sz w:val="28"/>
          <w:lang w:val="tt-RU"/>
        </w:rPr>
        <w:tab/>
        <w:t>Буа муниципаль районында дәүләт милли сәясәтен гамәлгә ашыруны фәнни-белем бирү һәм мәгълүмати тәэмин итү.</w:t>
      </w:r>
    </w:p>
    <w:p w:rsidR="00A93326" w:rsidRPr="00E6595E" w:rsidRDefault="00A93326" w:rsidP="00A93326">
      <w:pPr>
        <w:spacing w:after="0" w:line="240" w:lineRule="auto"/>
        <w:ind w:firstLine="709"/>
        <w:contextualSpacing/>
        <w:jc w:val="both"/>
        <w:rPr>
          <w:rFonts w:ascii="Times New Roman" w:hAnsi="Times New Roman" w:cs="Times New Roman"/>
          <w:sz w:val="28"/>
        </w:rPr>
      </w:pPr>
      <w:r w:rsidRPr="00E6595E">
        <w:rPr>
          <w:rFonts w:ascii="Times New Roman" w:hAnsi="Times New Roman" w:cs="Times New Roman"/>
          <w:sz w:val="28"/>
        </w:rPr>
        <w:t>5.</w:t>
      </w:r>
      <w:r w:rsidRPr="00E6595E">
        <w:rPr>
          <w:rFonts w:ascii="Times New Roman" w:hAnsi="Times New Roman" w:cs="Times New Roman"/>
          <w:sz w:val="28"/>
        </w:rPr>
        <w:tab/>
        <w:t>То</w:t>
      </w:r>
      <w:r w:rsidR="00E6595E" w:rsidRPr="00E6595E">
        <w:rPr>
          <w:rFonts w:ascii="Times New Roman" w:hAnsi="Times New Roman" w:cs="Times New Roman"/>
          <w:sz w:val="28"/>
        </w:rPr>
        <w:t xml:space="preserve">лерантлык һәм милләтара татулык культурасын </w:t>
      </w:r>
      <w:r w:rsidRPr="00E6595E">
        <w:rPr>
          <w:rFonts w:ascii="Times New Roman" w:hAnsi="Times New Roman" w:cs="Times New Roman"/>
          <w:sz w:val="28"/>
        </w:rPr>
        <w:t>торгызу;</w:t>
      </w:r>
    </w:p>
    <w:p w:rsidR="00A93326" w:rsidRPr="00E6595E" w:rsidRDefault="00E6595E" w:rsidP="00A93326">
      <w:pPr>
        <w:spacing w:after="0" w:line="240" w:lineRule="auto"/>
        <w:ind w:firstLine="709"/>
        <w:contextualSpacing/>
        <w:jc w:val="both"/>
        <w:rPr>
          <w:rFonts w:ascii="Times New Roman" w:hAnsi="Times New Roman" w:cs="Times New Roman"/>
          <w:sz w:val="28"/>
          <w:lang w:val="tt-RU"/>
        </w:rPr>
      </w:pPr>
      <w:r w:rsidRPr="00E6595E">
        <w:rPr>
          <w:rFonts w:ascii="Times New Roman" w:hAnsi="Times New Roman" w:cs="Times New Roman"/>
          <w:sz w:val="28"/>
        </w:rPr>
        <w:t xml:space="preserve">Программага керүче чаралар </w:t>
      </w:r>
      <w:r w:rsidRPr="00E6595E">
        <w:rPr>
          <w:rFonts w:ascii="Times New Roman" w:hAnsi="Times New Roman" w:cs="Times New Roman"/>
          <w:sz w:val="28"/>
          <w:lang w:val="tt-RU"/>
        </w:rPr>
        <w:t>к</w:t>
      </w:r>
      <w:r w:rsidR="00A93326" w:rsidRPr="00E6595E">
        <w:rPr>
          <w:rFonts w:ascii="Times New Roman" w:hAnsi="Times New Roman" w:cs="Times New Roman"/>
          <w:sz w:val="28"/>
        </w:rPr>
        <w:t>үрсәтелгән максатларга һәм бурычларга ирешү кысаларында гамәлгә ашырылачак</w:t>
      </w:r>
      <w:r w:rsidRPr="00E6595E">
        <w:rPr>
          <w:rFonts w:ascii="Times New Roman" w:hAnsi="Times New Roman" w:cs="Times New Roman"/>
          <w:sz w:val="28"/>
          <w:lang w:val="tt-RU"/>
        </w:rPr>
        <w:t>.</w:t>
      </w:r>
    </w:p>
    <w:p w:rsidR="00010B05" w:rsidRPr="00E6595E" w:rsidRDefault="00010B05" w:rsidP="00010B05">
      <w:pPr>
        <w:pStyle w:val="Style4"/>
        <w:widowControl/>
        <w:spacing w:before="77" w:line="322" w:lineRule="exact"/>
        <w:jc w:val="center"/>
        <w:rPr>
          <w:rStyle w:val="FontStyle35"/>
          <w:sz w:val="28"/>
          <w:szCs w:val="28"/>
        </w:rPr>
      </w:pPr>
      <w:r w:rsidRPr="00E6595E">
        <w:rPr>
          <w:rStyle w:val="FontStyle35"/>
          <w:sz w:val="28"/>
          <w:szCs w:val="28"/>
        </w:rPr>
        <w:t xml:space="preserve">III. </w:t>
      </w:r>
      <w:r w:rsidR="00A93326" w:rsidRPr="00E6595E">
        <w:rPr>
          <w:rStyle w:val="FontStyle35"/>
          <w:sz w:val="28"/>
          <w:szCs w:val="28"/>
        </w:rPr>
        <w:t>Программаны ресурслар белән тәэмин итүне нигезләү</w:t>
      </w:r>
    </w:p>
    <w:p w:rsidR="00A93326" w:rsidRPr="00E6595E" w:rsidRDefault="00A93326" w:rsidP="00010B05">
      <w:pPr>
        <w:pStyle w:val="Style17"/>
        <w:widowControl/>
        <w:spacing w:line="322" w:lineRule="exact"/>
        <w:ind w:firstLine="696"/>
        <w:rPr>
          <w:rStyle w:val="FontStyle29"/>
          <w:sz w:val="28"/>
          <w:szCs w:val="28"/>
          <w:lang w:val="tt-RU"/>
        </w:rPr>
      </w:pPr>
      <w:r w:rsidRPr="00E6595E">
        <w:rPr>
          <w:rStyle w:val="FontStyle29"/>
          <w:sz w:val="28"/>
          <w:szCs w:val="28"/>
        </w:rPr>
        <w:t>Программаны финанслау күләме Буа муниципаль районы бюджеты акчалары исәбеннән 2901,0 млн. сум күләмендә каралган, шул исәптән:</w:t>
      </w:r>
    </w:p>
    <w:p w:rsidR="00010B05" w:rsidRPr="00E6595E" w:rsidRDefault="00A93326" w:rsidP="00010B05">
      <w:pPr>
        <w:pStyle w:val="Style17"/>
        <w:widowControl/>
        <w:spacing w:line="322" w:lineRule="exact"/>
        <w:ind w:firstLine="696"/>
        <w:rPr>
          <w:rStyle w:val="FontStyle29"/>
          <w:sz w:val="28"/>
          <w:szCs w:val="28"/>
        </w:rPr>
      </w:pPr>
      <w:r w:rsidRPr="00E6595E">
        <w:rPr>
          <w:rStyle w:val="FontStyle29"/>
          <w:sz w:val="28"/>
          <w:szCs w:val="28"/>
        </w:rPr>
        <w:t xml:space="preserve"> 2021 </w:t>
      </w:r>
      <w:r w:rsidRPr="00E6595E">
        <w:rPr>
          <w:rStyle w:val="FontStyle29"/>
          <w:sz w:val="28"/>
          <w:szCs w:val="28"/>
          <w:lang w:val="tt-RU"/>
        </w:rPr>
        <w:t>ел</w:t>
      </w:r>
      <w:r w:rsidR="00010B05" w:rsidRPr="00E6595E">
        <w:rPr>
          <w:rStyle w:val="FontStyle29"/>
          <w:sz w:val="28"/>
          <w:szCs w:val="28"/>
        </w:rPr>
        <w:t>. – 938,0</w:t>
      </w:r>
      <w:r w:rsidRPr="00E6595E">
        <w:rPr>
          <w:rStyle w:val="FontStyle29"/>
          <w:sz w:val="28"/>
          <w:szCs w:val="28"/>
          <w:lang w:val="tt-RU"/>
        </w:rPr>
        <w:t xml:space="preserve"> мең сум</w:t>
      </w:r>
      <w:r w:rsidR="00010B05" w:rsidRPr="00E6595E">
        <w:rPr>
          <w:rStyle w:val="FontStyle29"/>
          <w:sz w:val="28"/>
          <w:szCs w:val="28"/>
        </w:rPr>
        <w:t>;</w:t>
      </w:r>
    </w:p>
    <w:p w:rsidR="00010B05" w:rsidRPr="00E6595E" w:rsidRDefault="00A93326" w:rsidP="00010B05">
      <w:pPr>
        <w:pStyle w:val="Style17"/>
        <w:widowControl/>
        <w:spacing w:line="322" w:lineRule="exact"/>
        <w:ind w:left="706" w:firstLine="0"/>
        <w:jc w:val="left"/>
        <w:rPr>
          <w:rStyle w:val="FontStyle29"/>
          <w:sz w:val="28"/>
          <w:szCs w:val="28"/>
        </w:rPr>
      </w:pPr>
      <w:r w:rsidRPr="00E6595E">
        <w:rPr>
          <w:rStyle w:val="FontStyle29"/>
          <w:sz w:val="28"/>
          <w:szCs w:val="28"/>
        </w:rPr>
        <w:t xml:space="preserve"> 2022 </w:t>
      </w:r>
      <w:r w:rsidRPr="00E6595E">
        <w:rPr>
          <w:rStyle w:val="FontStyle29"/>
          <w:sz w:val="28"/>
          <w:szCs w:val="28"/>
          <w:lang w:val="tt-RU"/>
        </w:rPr>
        <w:t>ел</w:t>
      </w:r>
      <w:r w:rsidR="00010B05" w:rsidRPr="00E6595E">
        <w:rPr>
          <w:rStyle w:val="FontStyle29"/>
          <w:sz w:val="28"/>
          <w:szCs w:val="28"/>
        </w:rPr>
        <w:t xml:space="preserve"> – 968,0</w:t>
      </w:r>
      <w:r w:rsidRPr="00E6595E">
        <w:rPr>
          <w:rStyle w:val="FontStyle29"/>
          <w:sz w:val="28"/>
          <w:szCs w:val="28"/>
          <w:lang w:val="tt-RU"/>
        </w:rPr>
        <w:t xml:space="preserve"> мең сум</w:t>
      </w:r>
      <w:r w:rsidR="00010B05" w:rsidRPr="00E6595E">
        <w:rPr>
          <w:rStyle w:val="FontStyle29"/>
          <w:sz w:val="28"/>
          <w:szCs w:val="28"/>
        </w:rPr>
        <w:t>;</w:t>
      </w:r>
    </w:p>
    <w:p w:rsidR="00010B05" w:rsidRPr="00E6595E" w:rsidRDefault="00A93326" w:rsidP="00010B05">
      <w:pPr>
        <w:pStyle w:val="Style17"/>
        <w:widowControl/>
        <w:spacing w:line="322" w:lineRule="exact"/>
        <w:ind w:left="710" w:firstLine="0"/>
        <w:jc w:val="left"/>
        <w:rPr>
          <w:rStyle w:val="FontStyle29"/>
          <w:sz w:val="28"/>
          <w:szCs w:val="28"/>
        </w:rPr>
      </w:pPr>
      <w:r w:rsidRPr="00E6595E">
        <w:rPr>
          <w:rStyle w:val="FontStyle29"/>
          <w:sz w:val="28"/>
          <w:szCs w:val="28"/>
        </w:rPr>
        <w:t xml:space="preserve"> 2023 </w:t>
      </w:r>
      <w:r w:rsidRPr="00E6595E">
        <w:rPr>
          <w:rStyle w:val="FontStyle29"/>
          <w:sz w:val="28"/>
          <w:szCs w:val="28"/>
          <w:lang w:val="tt-RU"/>
        </w:rPr>
        <w:t>ел</w:t>
      </w:r>
      <w:r w:rsidR="00010B05" w:rsidRPr="00E6595E">
        <w:rPr>
          <w:rStyle w:val="FontStyle29"/>
          <w:sz w:val="28"/>
          <w:szCs w:val="28"/>
        </w:rPr>
        <w:t>. – 995,0</w:t>
      </w:r>
      <w:r w:rsidRPr="00E6595E">
        <w:rPr>
          <w:rStyle w:val="FontStyle29"/>
          <w:sz w:val="28"/>
          <w:szCs w:val="28"/>
          <w:lang w:val="tt-RU"/>
        </w:rPr>
        <w:t xml:space="preserve"> мең сум</w:t>
      </w:r>
      <w:r w:rsidR="00010B05" w:rsidRPr="00E6595E">
        <w:rPr>
          <w:rStyle w:val="FontStyle29"/>
          <w:sz w:val="28"/>
          <w:szCs w:val="28"/>
        </w:rPr>
        <w:t>;</w:t>
      </w:r>
    </w:p>
    <w:p w:rsidR="00010B05" w:rsidRPr="00E6595E" w:rsidRDefault="00010B05" w:rsidP="00010B05">
      <w:pPr>
        <w:pStyle w:val="Style17"/>
        <w:widowControl/>
        <w:spacing w:line="322" w:lineRule="exact"/>
        <w:ind w:left="715" w:firstLine="0"/>
        <w:jc w:val="left"/>
        <w:rPr>
          <w:rStyle w:val="FontStyle29"/>
          <w:sz w:val="28"/>
          <w:szCs w:val="28"/>
        </w:rPr>
      </w:pPr>
    </w:p>
    <w:p w:rsidR="00A93326" w:rsidRPr="00E6595E" w:rsidRDefault="00A93326" w:rsidP="00A93326">
      <w:pPr>
        <w:pStyle w:val="Style17"/>
        <w:spacing w:line="322" w:lineRule="exact"/>
        <w:ind w:firstLine="691"/>
        <w:rPr>
          <w:rStyle w:val="FontStyle29"/>
          <w:sz w:val="28"/>
          <w:szCs w:val="28"/>
        </w:rPr>
      </w:pPr>
      <w:r w:rsidRPr="00E6595E">
        <w:rPr>
          <w:rStyle w:val="FontStyle29"/>
          <w:sz w:val="28"/>
          <w:szCs w:val="28"/>
        </w:rPr>
        <w:t>Финанслау күләмнәре фаразлау характерында һәм, Буа муниципаль районы бюджеты мөмкинлекләрен исәпкә алып, ел саен төзәтмәләр кертергә тиеш.</w:t>
      </w:r>
    </w:p>
    <w:p w:rsidR="00A93326" w:rsidRPr="00E6595E" w:rsidRDefault="00A93326" w:rsidP="00A93326">
      <w:pPr>
        <w:pStyle w:val="Style17"/>
        <w:widowControl/>
        <w:spacing w:line="322" w:lineRule="exact"/>
        <w:ind w:firstLine="691"/>
        <w:rPr>
          <w:rStyle w:val="FontStyle29"/>
          <w:sz w:val="28"/>
          <w:szCs w:val="28"/>
          <w:lang w:val="tt-RU"/>
        </w:rPr>
      </w:pPr>
      <w:r w:rsidRPr="00E6595E">
        <w:rPr>
          <w:rStyle w:val="FontStyle29"/>
          <w:sz w:val="28"/>
          <w:szCs w:val="28"/>
        </w:rPr>
        <w:t>Программада программадан тыш чараларны гамәлгә ашыру өчен бюджеттан тыш акчалар (эшмәкәрләр, иганәчеләр акчалары) һәм авыл җирлекләре бюджетлары чараларын җәлеп итү мөмкинлеге каралган.</w:t>
      </w:r>
    </w:p>
    <w:p w:rsidR="00A93326" w:rsidRPr="00E6595E" w:rsidRDefault="00A93326" w:rsidP="00010B05">
      <w:pPr>
        <w:pStyle w:val="Style17"/>
        <w:spacing w:line="322" w:lineRule="exact"/>
        <w:jc w:val="center"/>
        <w:rPr>
          <w:rStyle w:val="FontStyle29"/>
          <w:sz w:val="28"/>
          <w:szCs w:val="28"/>
          <w:lang w:val="tt-RU"/>
        </w:rPr>
      </w:pPr>
    </w:p>
    <w:p w:rsidR="00010B05" w:rsidRPr="00E6595E" w:rsidRDefault="00010B05" w:rsidP="00010B05">
      <w:pPr>
        <w:pStyle w:val="Style17"/>
        <w:spacing w:line="322" w:lineRule="exact"/>
        <w:jc w:val="center"/>
        <w:rPr>
          <w:rStyle w:val="FontStyle29"/>
          <w:b/>
          <w:sz w:val="28"/>
          <w:szCs w:val="28"/>
        </w:rPr>
      </w:pPr>
      <w:r w:rsidRPr="00E6595E">
        <w:rPr>
          <w:rStyle w:val="FontStyle29"/>
          <w:b/>
          <w:sz w:val="28"/>
          <w:szCs w:val="28"/>
        </w:rPr>
        <w:t xml:space="preserve">IV. </w:t>
      </w:r>
      <w:r w:rsidR="00A93326" w:rsidRPr="00E6595E">
        <w:rPr>
          <w:rStyle w:val="FontStyle29"/>
          <w:b/>
          <w:sz w:val="28"/>
          <w:szCs w:val="28"/>
        </w:rPr>
        <w:t>Программаны гамәлгә ашыру механизмы</w:t>
      </w:r>
    </w:p>
    <w:p w:rsidR="00010B05" w:rsidRPr="00E6595E" w:rsidRDefault="00010B05" w:rsidP="00010B05">
      <w:pPr>
        <w:pStyle w:val="Style17"/>
        <w:spacing w:line="322" w:lineRule="exact"/>
        <w:rPr>
          <w:rStyle w:val="FontStyle29"/>
          <w:sz w:val="28"/>
          <w:szCs w:val="28"/>
        </w:rPr>
      </w:pPr>
    </w:p>
    <w:p w:rsidR="00A93326" w:rsidRPr="00E6595E" w:rsidRDefault="00A93326" w:rsidP="00A93326">
      <w:pPr>
        <w:pStyle w:val="Style17"/>
        <w:spacing w:line="322" w:lineRule="exact"/>
        <w:rPr>
          <w:rStyle w:val="FontStyle29"/>
          <w:sz w:val="28"/>
          <w:szCs w:val="28"/>
        </w:rPr>
      </w:pPr>
      <w:r w:rsidRPr="00E6595E">
        <w:rPr>
          <w:rStyle w:val="FontStyle29"/>
          <w:sz w:val="28"/>
          <w:szCs w:val="28"/>
        </w:rPr>
        <w:t xml:space="preserve">Программа чараларын гамәлгә ашыру барышында заказчы - Буа муниципаль районы </w:t>
      </w:r>
      <w:r w:rsidRPr="00E6595E">
        <w:rPr>
          <w:rStyle w:val="FontStyle29"/>
          <w:sz w:val="28"/>
          <w:szCs w:val="28"/>
          <w:lang w:val="tt-RU"/>
        </w:rPr>
        <w:t>Б</w:t>
      </w:r>
      <w:r w:rsidRPr="00E6595E">
        <w:rPr>
          <w:rStyle w:val="FontStyle29"/>
          <w:sz w:val="28"/>
          <w:szCs w:val="28"/>
        </w:rPr>
        <w:t>ашкарма комитеты йөзендә координатор төп башкаручыларның үзара хезмәттәшлеген, чараларны гамәлгә ашыруның барышын һәм чараларны нәтиҗәле куллануны тикшереп торуны тәэмин итә. Программаның чаралары барлык программа чараларын башкаручылар белән гамәлгә ашырыла.</w:t>
      </w:r>
    </w:p>
    <w:p w:rsidR="00A93326" w:rsidRPr="00E6595E" w:rsidRDefault="00A93326" w:rsidP="00A93326">
      <w:pPr>
        <w:pStyle w:val="Style17"/>
        <w:spacing w:line="322" w:lineRule="exact"/>
        <w:rPr>
          <w:rStyle w:val="FontStyle29"/>
          <w:sz w:val="28"/>
          <w:szCs w:val="28"/>
        </w:rPr>
      </w:pPr>
      <w:r w:rsidRPr="00E6595E">
        <w:rPr>
          <w:rStyle w:val="FontStyle29"/>
          <w:sz w:val="28"/>
          <w:szCs w:val="28"/>
        </w:rPr>
        <w:t>Буа муниципаль районы башкарма комитеты һәм Программаны гамәлгә ашыруда катнашучы оешмалар бүлекләре Буа муниципаль районы башкарма комитеты җитәкчесенең социаль мәсьәләләр буенча урынбасарына квартал саен аның үтәлеше турында мәгълүматны хисап кварталыннан соң килүче айның 15 числосына кадәр тапшыра.</w:t>
      </w:r>
    </w:p>
    <w:p w:rsidR="00A93326" w:rsidRPr="00E6595E" w:rsidRDefault="00A93326" w:rsidP="00A93326">
      <w:pPr>
        <w:pStyle w:val="Style17"/>
        <w:spacing w:line="322" w:lineRule="exact"/>
        <w:rPr>
          <w:rStyle w:val="FontStyle29"/>
          <w:sz w:val="28"/>
          <w:szCs w:val="28"/>
        </w:rPr>
      </w:pPr>
      <w:r w:rsidRPr="00E6595E">
        <w:rPr>
          <w:rStyle w:val="FontStyle29"/>
          <w:sz w:val="28"/>
          <w:szCs w:val="28"/>
        </w:rPr>
        <w:t>Буа муниципаль районы башкарма комитеты җитәкчесенең социаль мәсьәләләр буенча урынбасары түбәндәгеләрне җибәрә:</w:t>
      </w:r>
    </w:p>
    <w:p w:rsidR="00A93326" w:rsidRPr="00E6595E" w:rsidRDefault="00A93326" w:rsidP="00A93326">
      <w:pPr>
        <w:pStyle w:val="Style17"/>
        <w:spacing w:line="322" w:lineRule="exact"/>
        <w:rPr>
          <w:rStyle w:val="FontStyle29"/>
          <w:sz w:val="28"/>
          <w:szCs w:val="28"/>
          <w:lang w:val="tt-RU"/>
        </w:rPr>
      </w:pPr>
      <w:r w:rsidRPr="00E6595E">
        <w:rPr>
          <w:rStyle w:val="FontStyle29"/>
          <w:sz w:val="28"/>
          <w:szCs w:val="28"/>
        </w:rPr>
        <w:t xml:space="preserve">ел саен, хисап чорыннан соң килә торган елның 1 мартына кадәр, </w:t>
      </w:r>
      <w:r w:rsidRPr="00E6595E">
        <w:rPr>
          <w:rStyle w:val="FontStyle29"/>
          <w:sz w:val="28"/>
          <w:szCs w:val="28"/>
          <w:lang w:val="tt-RU"/>
        </w:rPr>
        <w:t>Б</w:t>
      </w:r>
      <w:r w:rsidRPr="00E6595E">
        <w:rPr>
          <w:rStyle w:val="FontStyle29"/>
          <w:sz w:val="28"/>
          <w:szCs w:val="28"/>
        </w:rPr>
        <w:t>ашкарма комитет җитәкчесе</w:t>
      </w:r>
      <w:r w:rsidRPr="00E6595E">
        <w:rPr>
          <w:rStyle w:val="FontStyle29"/>
          <w:sz w:val="28"/>
          <w:szCs w:val="28"/>
          <w:lang w:val="tt-RU"/>
        </w:rPr>
        <w:t>нә</w:t>
      </w:r>
      <w:r w:rsidRPr="00E6595E">
        <w:rPr>
          <w:rStyle w:val="FontStyle29"/>
          <w:sz w:val="28"/>
          <w:szCs w:val="28"/>
        </w:rPr>
        <w:t xml:space="preserve"> - Программаны гамәлгә ашыру барышы һәм финанс чараларыннан файдалануның нәтиҗәлелеге турында мәгълүмат.</w:t>
      </w:r>
    </w:p>
    <w:p w:rsidR="00010B05" w:rsidRPr="00E6595E" w:rsidRDefault="00010B05" w:rsidP="00010B05">
      <w:pPr>
        <w:pStyle w:val="Style17"/>
        <w:widowControl/>
        <w:spacing w:line="322" w:lineRule="exact"/>
        <w:rPr>
          <w:rStyle w:val="FontStyle29"/>
        </w:rPr>
      </w:pPr>
    </w:p>
    <w:p w:rsidR="00010B05" w:rsidRPr="00E6595E" w:rsidRDefault="00010B05" w:rsidP="00010B05">
      <w:pPr>
        <w:pStyle w:val="Style17"/>
        <w:spacing w:line="322" w:lineRule="exact"/>
        <w:jc w:val="center"/>
        <w:rPr>
          <w:rStyle w:val="FontStyle29"/>
          <w:b/>
          <w:sz w:val="28"/>
          <w:szCs w:val="28"/>
        </w:rPr>
      </w:pPr>
      <w:r w:rsidRPr="00E6595E">
        <w:rPr>
          <w:rStyle w:val="FontStyle29"/>
          <w:b/>
          <w:sz w:val="28"/>
          <w:szCs w:val="28"/>
        </w:rPr>
        <w:t xml:space="preserve">V. </w:t>
      </w:r>
      <w:r w:rsidR="00A93326" w:rsidRPr="00E6595E">
        <w:rPr>
          <w:rStyle w:val="FontStyle29"/>
          <w:b/>
          <w:sz w:val="28"/>
          <w:szCs w:val="28"/>
        </w:rPr>
        <w:t>Программаның социаль-икътисадый нәтиҗәлелеге тасвирламасы</w:t>
      </w:r>
    </w:p>
    <w:p w:rsidR="00010B05" w:rsidRPr="00E6595E" w:rsidRDefault="00010B05" w:rsidP="00010B05">
      <w:pPr>
        <w:pStyle w:val="Style17"/>
        <w:spacing w:line="322" w:lineRule="exact"/>
        <w:rPr>
          <w:rStyle w:val="FontStyle29"/>
          <w:sz w:val="28"/>
          <w:szCs w:val="28"/>
        </w:rPr>
      </w:pPr>
    </w:p>
    <w:p w:rsidR="00A93326" w:rsidRPr="00E6595E" w:rsidRDefault="00A93326" w:rsidP="00010B05">
      <w:pPr>
        <w:pStyle w:val="Style17"/>
        <w:spacing w:line="322" w:lineRule="exact"/>
        <w:rPr>
          <w:rStyle w:val="FontStyle29"/>
          <w:sz w:val="28"/>
          <w:szCs w:val="28"/>
          <w:lang w:val="tt-RU"/>
        </w:rPr>
      </w:pPr>
      <w:r w:rsidRPr="00E6595E">
        <w:rPr>
          <w:rStyle w:val="FontStyle29"/>
          <w:sz w:val="28"/>
          <w:szCs w:val="28"/>
        </w:rPr>
        <w:t>Этнокультура өлкәсендә төп нәтиҗәләр, кагыйдә буларак, вакыт буенча кичектерелгән социаль эффектта, аерым алганда, төрле халыклар вәкилләренең мәдәнияткә, телгә һәм гореф-гадәтләренә ихтирам артуда, кешеләрнең кыйммәт ориентациясе һәм үз-үзләрен тоту нормаларының уңай үзгәрүендә, Буа муниципаль районының тотрыклы үсешендә мөһим фактор буларак бердәм этномәдәни киңлекне үстерүдә чагыла.</w:t>
      </w:r>
    </w:p>
    <w:p w:rsidR="00A93326" w:rsidRPr="00E6595E" w:rsidRDefault="00A93326" w:rsidP="00010B05">
      <w:pPr>
        <w:pStyle w:val="Style17"/>
        <w:spacing w:line="322" w:lineRule="exact"/>
        <w:rPr>
          <w:rStyle w:val="FontStyle29"/>
          <w:sz w:val="28"/>
          <w:szCs w:val="28"/>
          <w:lang w:val="tt-RU"/>
        </w:rPr>
      </w:pPr>
      <w:r w:rsidRPr="00E6595E">
        <w:rPr>
          <w:rStyle w:val="FontStyle29"/>
          <w:sz w:val="28"/>
          <w:szCs w:val="28"/>
          <w:lang w:val="tt-RU"/>
        </w:rPr>
        <w:t xml:space="preserve">Программаны гамәлгә ашырудан социаль-икътисадый файда социаль </w:t>
      </w:r>
      <w:r w:rsidRPr="00E6595E">
        <w:rPr>
          <w:rStyle w:val="FontStyle29"/>
          <w:sz w:val="28"/>
          <w:szCs w:val="28"/>
          <w:lang w:val="tt-RU"/>
        </w:rPr>
        <w:lastRenderedPageBreak/>
        <w:t>тотрыклылыкны, милләтара һәм конфессияара тынычлыкны һәм татулыкны, этномәдәни үзенчәлекне саклап калудан һәм Буа районында яшәүче халыклар вәкилләренең социаль-мәдәни ихтыяҗларын канәгатьләндерүдән гыйбарәт һәм түбәндәгечә чагыла:</w:t>
      </w:r>
    </w:p>
    <w:p w:rsidR="00A93326" w:rsidRPr="00E6595E" w:rsidRDefault="00A93326" w:rsidP="00A93326">
      <w:pPr>
        <w:pStyle w:val="Style17"/>
        <w:spacing w:line="322" w:lineRule="exact"/>
        <w:rPr>
          <w:rStyle w:val="FontStyle29"/>
          <w:sz w:val="28"/>
          <w:szCs w:val="28"/>
        </w:rPr>
      </w:pPr>
      <w:r w:rsidRPr="00E6595E">
        <w:rPr>
          <w:rStyle w:val="FontStyle29"/>
          <w:sz w:val="28"/>
          <w:szCs w:val="28"/>
        </w:rPr>
        <w:t>этномәдәни һәм социаль халәтне яхшыртуда;</w:t>
      </w:r>
    </w:p>
    <w:p w:rsidR="00A93326" w:rsidRPr="00E6595E" w:rsidRDefault="00A93326" w:rsidP="00A93326">
      <w:pPr>
        <w:pStyle w:val="Style17"/>
        <w:spacing w:line="322" w:lineRule="exact"/>
        <w:rPr>
          <w:rStyle w:val="FontStyle29"/>
          <w:sz w:val="28"/>
          <w:szCs w:val="28"/>
        </w:rPr>
      </w:pPr>
      <w:r w:rsidRPr="00E6595E">
        <w:rPr>
          <w:rStyle w:val="FontStyle29"/>
          <w:sz w:val="28"/>
          <w:szCs w:val="28"/>
        </w:rPr>
        <w:t>этномәдәни потенциалны файдалануның нәтиҗәлелеге артуда;</w:t>
      </w:r>
    </w:p>
    <w:p w:rsidR="00A93326" w:rsidRPr="00E6595E" w:rsidRDefault="00A93326" w:rsidP="00A93326">
      <w:pPr>
        <w:pStyle w:val="Style17"/>
        <w:spacing w:line="322" w:lineRule="exact"/>
        <w:rPr>
          <w:rStyle w:val="FontStyle29"/>
          <w:sz w:val="28"/>
          <w:szCs w:val="28"/>
        </w:rPr>
      </w:pPr>
      <w:r w:rsidRPr="00E6595E">
        <w:rPr>
          <w:rStyle w:val="FontStyle29"/>
          <w:sz w:val="28"/>
          <w:szCs w:val="28"/>
        </w:rPr>
        <w:t>милләтара һәм динара конфликтларны булдырмый калуда;</w:t>
      </w:r>
    </w:p>
    <w:p w:rsidR="00A93326" w:rsidRPr="00E6595E" w:rsidRDefault="00A93326" w:rsidP="00A93326">
      <w:pPr>
        <w:pStyle w:val="Style17"/>
        <w:spacing w:line="322" w:lineRule="exact"/>
        <w:rPr>
          <w:rStyle w:val="FontStyle29"/>
          <w:sz w:val="28"/>
          <w:szCs w:val="28"/>
          <w:lang w:val="tt-RU"/>
        </w:rPr>
      </w:pPr>
      <w:r w:rsidRPr="00E6595E">
        <w:rPr>
          <w:rStyle w:val="FontStyle29"/>
          <w:sz w:val="28"/>
          <w:szCs w:val="28"/>
        </w:rPr>
        <w:t>регионның инвестицион һәм туристлык җәлеп итүчәнлеге үсешендә.</w:t>
      </w:r>
    </w:p>
    <w:p w:rsidR="00A93326" w:rsidRPr="00E6595E" w:rsidRDefault="00A93326" w:rsidP="00010B05">
      <w:pPr>
        <w:pStyle w:val="Style17"/>
        <w:widowControl/>
        <w:spacing w:line="322" w:lineRule="exact"/>
        <w:rPr>
          <w:rStyle w:val="FontStyle29"/>
          <w:sz w:val="28"/>
          <w:szCs w:val="28"/>
          <w:lang w:val="tt-RU"/>
        </w:rPr>
      </w:pPr>
      <w:r w:rsidRPr="00E6595E">
        <w:rPr>
          <w:rStyle w:val="FontStyle29"/>
          <w:sz w:val="28"/>
          <w:szCs w:val="28"/>
          <w:lang w:val="tt-RU"/>
        </w:rPr>
        <w:t>Программаны гамәлгә ашыру Буа муниципаль районында яшәүче халыкның гомумграждан үзаңы һәм рухи бердәмлеге мәсьәләләрендә дәүләт хакимияте органнары, граждан һәм фәнни-эксперт бергәлеге институтларының көчләрен берләштерергә мөмкинлек бирәчәк.</w:t>
      </w:r>
    </w:p>
    <w:p w:rsidR="00010B05" w:rsidRPr="00E6595E" w:rsidRDefault="00010B05" w:rsidP="00010B05">
      <w:pPr>
        <w:pStyle w:val="Style17"/>
        <w:widowControl/>
        <w:spacing w:line="322" w:lineRule="exact"/>
        <w:ind w:firstLine="0"/>
        <w:rPr>
          <w:rStyle w:val="FontStyle29"/>
          <w:lang w:val="tt-RU"/>
        </w:rPr>
      </w:pPr>
    </w:p>
    <w:p w:rsidR="00010B05" w:rsidRPr="00E6595E" w:rsidRDefault="00A93326" w:rsidP="00010B05">
      <w:pPr>
        <w:pStyle w:val="Style17"/>
        <w:widowControl/>
        <w:spacing w:line="322" w:lineRule="exact"/>
        <w:rPr>
          <w:rStyle w:val="FontStyle29"/>
        </w:rPr>
        <w:sectPr w:rsidR="00010B05" w:rsidRPr="00E6595E" w:rsidSect="00112A07">
          <w:pgSz w:w="11906" w:h="16838"/>
          <w:pgMar w:top="1134" w:right="567" w:bottom="1134" w:left="1134" w:header="709" w:footer="709" w:gutter="0"/>
          <w:cols w:space="708"/>
          <w:docGrid w:linePitch="360"/>
        </w:sectPr>
      </w:pPr>
      <w:r w:rsidRPr="00E6595E">
        <w:rPr>
          <w:rStyle w:val="FontStyle29"/>
          <w:sz w:val="28"/>
          <w:szCs w:val="28"/>
        </w:rPr>
        <w:t>Программаның максатчан индикаторлары һәм күрсәткечләренең фаразланган күрсәткечләре программага 1 нче кушымтада бирелгән</w:t>
      </w:r>
      <w:r w:rsidR="00010B05" w:rsidRPr="00E6595E">
        <w:rPr>
          <w:rStyle w:val="FontStyle29"/>
        </w:rPr>
        <w:t>.</w:t>
      </w:r>
    </w:p>
    <w:p w:rsidR="000A00C7" w:rsidRPr="00E6595E" w:rsidRDefault="000A00C7" w:rsidP="000A00C7">
      <w:pPr>
        <w:pStyle w:val="Style17"/>
        <w:spacing w:line="322" w:lineRule="exact"/>
        <w:jc w:val="right"/>
        <w:rPr>
          <w:rStyle w:val="FontStyle29"/>
          <w:sz w:val="20"/>
          <w:lang w:val="tt-RU"/>
        </w:rPr>
      </w:pPr>
      <w:r w:rsidRPr="00E6595E">
        <w:rPr>
          <w:rStyle w:val="FontStyle29"/>
          <w:sz w:val="20"/>
        </w:rPr>
        <w:lastRenderedPageBreak/>
        <w:t xml:space="preserve">2021-2023 елларга </w:t>
      </w:r>
      <w:r w:rsidRPr="00E6595E">
        <w:rPr>
          <w:rStyle w:val="FontStyle29"/>
          <w:sz w:val="20"/>
          <w:lang w:val="tt-RU"/>
        </w:rPr>
        <w:t xml:space="preserve">ТР </w:t>
      </w:r>
      <w:r w:rsidRPr="00E6595E">
        <w:rPr>
          <w:rStyle w:val="FontStyle29"/>
          <w:sz w:val="20"/>
        </w:rPr>
        <w:t>Буа муниципаль районы</w:t>
      </w:r>
    </w:p>
    <w:p w:rsidR="000A00C7" w:rsidRPr="00E6595E" w:rsidRDefault="000A00C7" w:rsidP="000A00C7">
      <w:pPr>
        <w:pStyle w:val="Style17"/>
        <w:spacing w:line="322" w:lineRule="exact"/>
        <w:jc w:val="right"/>
        <w:rPr>
          <w:rStyle w:val="FontStyle29"/>
          <w:sz w:val="20"/>
          <w:lang w:val="tt-RU"/>
        </w:rPr>
      </w:pPr>
      <w:r w:rsidRPr="00E6595E">
        <w:rPr>
          <w:rStyle w:val="FontStyle29"/>
          <w:sz w:val="20"/>
        </w:rPr>
        <w:t xml:space="preserve">Дәүләт милли сәясәтенә </w:t>
      </w:r>
    </w:p>
    <w:p w:rsidR="000A00C7" w:rsidRPr="00E6595E" w:rsidRDefault="000A00C7" w:rsidP="000A00C7">
      <w:pPr>
        <w:pStyle w:val="Style17"/>
        <w:spacing w:line="322" w:lineRule="exact"/>
        <w:jc w:val="right"/>
        <w:rPr>
          <w:rStyle w:val="FontStyle29"/>
          <w:sz w:val="20"/>
        </w:rPr>
      </w:pPr>
      <w:r w:rsidRPr="00E6595E">
        <w:rPr>
          <w:rStyle w:val="FontStyle29"/>
          <w:sz w:val="20"/>
        </w:rPr>
        <w:t>1 нче кушымта</w:t>
      </w:r>
    </w:p>
    <w:p w:rsidR="00010B05" w:rsidRPr="00E6595E" w:rsidRDefault="00010B05" w:rsidP="00010B05">
      <w:pPr>
        <w:pStyle w:val="Style17"/>
        <w:widowControl/>
        <w:spacing w:line="322" w:lineRule="exact"/>
        <w:ind w:firstLine="0"/>
        <w:rPr>
          <w:rStyle w:val="FontStyle29"/>
          <w:sz w:val="20"/>
        </w:rPr>
      </w:pPr>
    </w:p>
    <w:p w:rsidR="00010B05" w:rsidRPr="00E6595E" w:rsidRDefault="000A00C7" w:rsidP="000A00C7">
      <w:pPr>
        <w:spacing w:after="0" w:line="240" w:lineRule="auto"/>
        <w:ind w:firstLine="709"/>
        <w:contextualSpacing/>
        <w:jc w:val="center"/>
        <w:rPr>
          <w:rFonts w:ascii="Times New Roman" w:hAnsi="Times New Roman" w:cs="Times New Roman"/>
          <w:b/>
          <w:sz w:val="28"/>
        </w:rPr>
      </w:pPr>
      <w:r w:rsidRPr="00E6595E">
        <w:rPr>
          <w:rStyle w:val="FontStyle29"/>
          <w:rFonts w:eastAsiaTheme="minorEastAsia"/>
          <w:b/>
          <w:sz w:val="20"/>
          <w:lang w:eastAsia="ru-RU"/>
        </w:rPr>
        <w:t>«2021-2023 елларга Татарстан Республикасы Буа муниципаль районында дәүләт милли сәясәтен гамәлгә ашыру» дәүләт программасы чаралары буенча максатлар һәм бурычлар, нәтиҗәләрне бәяләү индикаторлары һәм финанслар</w:t>
      </w:r>
    </w:p>
    <w:tbl>
      <w:tblPr>
        <w:tblStyle w:val="a3"/>
        <w:tblW w:w="0" w:type="auto"/>
        <w:tblLayout w:type="fixed"/>
        <w:tblLook w:val="04A0" w:firstRow="1" w:lastRow="0" w:firstColumn="1" w:lastColumn="0" w:noHBand="0" w:noVBand="1"/>
      </w:tblPr>
      <w:tblGrid>
        <w:gridCol w:w="2518"/>
        <w:gridCol w:w="1276"/>
        <w:gridCol w:w="1180"/>
        <w:gridCol w:w="3356"/>
        <w:gridCol w:w="1276"/>
        <w:gridCol w:w="992"/>
        <w:gridCol w:w="850"/>
        <w:gridCol w:w="142"/>
        <w:gridCol w:w="992"/>
        <w:gridCol w:w="142"/>
        <w:gridCol w:w="992"/>
        <w:gridCol w:w="1070"/>
      </w:tblGrid>
      <w:tr w:rsidR="00010B05" w:rsidRPr="00E6595E" w:rsidTr="00112A07">
        <w:tc>
          <w:tcPr>
            <w:tcW w:w="2518" w:type="dxa"/>
            <w:vMerge w:val="restart"/>
          </w:tcPr>
          <w:p w:rsidR="00010B05" w:rsidRPr="00E6595E" w:rsidRDefault="000A00C7" w:rsidP="00112A07">
            <w:pPr>
              <w:contextualSpacing/>
              <w:jc w:val="both"/>
              <w:rPr>
                <w:rFonts w:ascii="Times New Roman" w:hAnsi="Times New Roman" w:cs="Times New Roman"/>
                <w:b/>
                <w:lang w:val="tt-RU"/>
              </w:rPr>
            </w:pPr>
            <w:r w:rsidRPr="00E6595E">
              <w:rPr>
                <w:rFonts w:ascii="Times New Roman" w:hAnsi="Times New Roman" w:cs="Times New Roman"/>
                <w:b/>
                <w:lang w:val="tt-RU"/>
              </w:rPr>
              <w:t>Чаралар исеме</w:t>
            </w:r>
          </w:p>
        </w:tc>
        <w:tc>
          <w:tcPr>
            <w:tcW w:w="1276" w:type="dxa"/>
            <w:vMerge w:val="restart"/>
          </w:tcPr>
          <w:p w:rsidR="00010B05" w:rsidRPr="00E6595E" w:rsidRDefault="000A00C7" w:rsidP="00112A07">
            <w:pPr>
              <w:contextualSpacing/>
              <w:jc w:val="both"/>
              <w:rPr>
                <w:rFonts w:ascii="Times New Roman" w:hAnsi="Times New Roman" w:cs="Times New Roman"/>
                <w:b/>
                <w:lang w:val="tt-RU"/>
              </w:rPr>
            </w:pPr>
            <w:r w:rsidRPr="00E6595E">
              <w:rPr>
                <w:rFonts w:ascii="Times New Roman" w:hAnsi="Times New Roman" w:cs="Times New Roman"/>
                <w:b/>
                <w:lang w:val="tt-RU"/>
              </w:rPr>
              <w:t>Үт</w:t>
            </w:r>
            <w:r w:rsidR="00B6184C" w:rsidRPr="00E6595E">
              <w:rPr>
                <w:rFonts w:ascii="Times New Roman" w:hAnsi="Times New Roman" w:cs="Times New Roman"/>
                <w:b/>
                <w:lang w:val="tt-RU"/>
              </w:rPr>
              <w:t>әүчеләр</w:t>
            </w:r>
          </w:p>
        </w:tc>
        <w:tc>
          <w:tcPr>
            <w:tcW w:w="1180" w:type="dxa"/>
            <w:vMerge w:val="restart"/>
          </w:tcPr>
          <w:p w:rsidR="00010B05" w:rsidRPr="00E6595E" w:rsidRDefault="00B6184C" w:rsidP="00112A07">
            <w:pPr>
              <w:contextualSpacing/>
              <w:jc w:val="both"/>
              <w:rPr>
                <w:rFonts w:ascii="Times New Roman" w:hAnsi="Times New Roman" w:cs="Times New Roman"/>
                <w:b/>
                <w:lang w:val="tt-RU"/>
              </w:rPr>
            </w:pPr>
            <w:r w:rsidRPr="00E6595E">
              <w:rPr>
                <w:rFonts w:ascii="Times New Roman" w:hAnsi="Times New Roman" w:cs="Times New Roman"/>
                <w:b/>
                <w:lang w:val="tt-RU"/>
              </w:rPr>
              <w:t>Тормышка ашыру сроклары</w:t>
            </w:r>
          </w:p>
        </w:tc>
        <w:tc>
          <w:tcPr>
            <w:tcW w:w="3356" w:type="dxa"/>
            <w:vMerge w:val="restart"/>
          </w:tcPr>
          <w:p w:rsidR="00010B05" w:rsidRPr="00E6595E" w:rsidRDefault="00B6184C" w:rsidP="00112A07">
            <w:pPr>
              <w:contextualSpacing/>
              <w:jc w:val="both"/>
              <w:rPr>
                <w:rFonts w:ascii="Times New Roman" w:hAnsi="Times New Roman" w:cs="Times New Roman"/>
                <w:b/>
                <w:lang w:val="tt-RU"/>
              </w:rPr>
            </w:pPr>
            <w:r w:rsidRPr="00E6595E">
              <w:rPr>
                <w:rFonts w:ascii="Times New Roman" w:hAnsi="Times New Roman" w:cs="Times New Roman"/>
                <w:b/>
                <w:lang w:val="tt-RU"/>
              </w:rPr>
              <w:t>Ахыргы нәтиҗәләрне бәяләү индикаторлары, үлчәү берәмлекләре</w:t>
            </w:r>
          </w:p>
        </w:tc>
        <w:tc>
          <w:tcPr>
            <w:tcW w:w="3260" w:type="dxa"/>
            <w:gridSpan w:val="4"/>
          </w:tcPr>
          <w:p w:rsidR="00010B05" w:rsidRPr="00E6595E" w:rsidRDefault="00B6184C" w:rsidP="00B6184C">
            <w:pPr>
              <w:contextualSpacing/>
              <w:jc w:val="both"/>
              <w:rPr>
                <w:rFonts w:ascii="Times New Roman" w:hAnsi="Times New Roman" w:cs="Times New Roman"/>
                <w:b/>
                <w:lang w:val="tt-RU"/>
              </w:rPr>
            </w:pPr>
            <w:r w:rsidRPr="00E6595E">
              <w:rPr>
                <w:rFonts w:ascii="Times New Roman" w:hAnsi="Times New Roman" w:cs="Times New Roman"/>
                <w:b/>
                <w:lang w:val="tt-RU"/>
              </w:rPr>
              <w:t>Индикаторлар әһәмияте</w:t>
            </w:r>
          </w:p>
        </w:tc>
        <w:tc>
          <w:tcPr>
            <w:tcW w:w="3196" w:type="dxa"/>
            <w:gridSpan w:val="4"/>
          </w:tcPr>
          <w:p w:rsidR="00010B05" w:rsidRPr="00E6595E" w:rsidRDefault="00B6184C" w:rsidP="00112A07">
            <w:pPr>
              <w:contextualSpacing/>
              <w:jc w:val="both"/>
              <w:rPr>
                <w:rFonts w:ascii="Times New Roman" w:hAnsi="Times New Roman" w:cs="Times New Roman"/>
                <w:b/>
                <w:lang w:val="tt-RU"/>
              </w:rPr>
            </w:pPr>
            <w:r w:rsidRPr="00E6595E">
              <w:rPr>
                <w:rFonts w:ascii="Times New Roman" w:hAnsi="Times New Roman" w:cs="Times New Roman"/>
                <w:b/>
                <w:lang w:val="tt-RU"/>
              </w:rPr>
              <w:t>Чыганакны күрсәтеп, финанслау күләме, мең сум</w:t>
            </w:r>
          </w:p>
        </w:tc>
      </w:tr>
      <w:tr w:rsidR="00010B05" w:rsidRPr="00E6595E" w:rsidTr="00112A07">
        <w:tc>
          <w:tcPr>
            <w:tcW w:w="2518" w:type="dxa"/>
            <w:vMerge/>
          </w:tcPr>
          <w:p w:rsidR="00010B05" w:rsidRPr="00E6595E" w:rsidRDefault="00010B05" w:rsidP="00112A07">
            <w:pPr>
              <w:contextualSpacing/>
              <w:jc w:val="both"/>
              <w:rPr>
                <w:rFonts w:ascii="Times New Roman" w:hAnsi="Times New Roman" w:cs="Times New Roman"/>
                <w:b/>
                <w:lang w:val="tt-RU"/>
              </w:rPr>
            </w:pPr>
          </w:p>
        </w:tc>
        <w:tc>
          <w:tcPr>
            <w:tcW w:w="1276" w:type="dxa"/>
            <w:vMerge/>
          </w:tcPr>
          <w:p w:rsidR="00010B05" w:rsidRPr="00E6595E" w:rsidRDefault="00010B05" w:rsidP="00112A07">
            <w:pPr>
              <w:contextualSpacing/>
              <w:jc w:val="both"/>
              <w:rPr>
                <w:rFonts w:ascii="Times New Roman" w:hAnsi="Times New Roman" w:cs="Times New Roman"/>
                <w:b/>
                <w:lang w:val="tt-RU"/>
              </w:rPr>
            </w:pPr>
          </w:p>
        </w:tc>
        <w:tc>
          <w:tcPr>
            <w:tcW w:w="1180" w:type="dxa"/>
            <w:vMerge/>
          </w:tcPr>
          <w:p w:rsidR="00010B05" w:rsidRPr="00E6595E" w:rsidRDefault="00010B05" w:rsidP="00112A07">
            <w:pPr>
              <w:contextualSpacing/>
              <w:jc w:val="both"/>
              <w:rPr>
                <w:rFonts w:ascii="Times New Roman" w:hAnsi="Times New Roman" w:cs="Times New Roman"/>
                <w:b/>
                <w:lang w:val="tt-RU"/>
              </w:rPr>
            </w:pPr>
          </w:p>
        </w:tc>
        <w:tc>
          <w:tcPr>
            <w:tcW w:w="3356" w:type="dxa"/>
            <w:vMerge/>
          </w:tcPr>
          <w:p w:rsidR="00010B05" w:rsidRPr="00E6595E" w:rsidRDefault="00010B05" w:rsidP="00112A07">
            <w:pPr>
              <w:contextualSpacing/>
              <w:jc w:val="both"/>
              <w:rPr>
                <w:rFonts w:ascii="Times New Roman" w:hAnsi="Times New Roman" w:cs="Times New Roman"/>
                <w:b/>
                <w:lang w:val="tt-RU"/>
              </w:rPr>
            </w:pPr>
          </w:p>
        </w:tc>
        <w:tc>
          <w:tcPr>
            <w:tcW w:w="1276" w:type="dxa"/>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2021</w:t>
            </w:r>
          </w:p>
        </w:tc>
        <w:tc>
          <w:tcPr>
            <w:tcW w:w="992" w:type="dxa"/>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2022</w:t>
            </w:r>
          </w:p>
        </w:tc>
        <w:tc>
          <w:tcPr>
            <w:tcW w:w="992" w:type="dxa"/>
            <w:gridSpan w:val="2"/>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2023</w:t>
            </w:r>
          </w:p>
        </w:tc>
        <w:tc>
          <w:tcPr>
            <w:tcW w:w="1134" w:type="dxa"/>
            <w:gridSpan w:val="2"/>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2021</w:t>
            </w:r>
          </w:p>
        </w:tc>
        <w:tc>
          <w:tcPr>
            <w:tcW w:w="992" w:type="dxa"/>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2022</w:t>
            </w:r>
          </w:p>
        </w:tc>
        <w:tc>
          <w:tcPr>
            <w:tcW w:w="1070" w:type="dxa"/>
          </w:tcPr>
          <w:p w:rsidR="00010B05" w:rsidRPr="00E6595E" w:rsidRDefault="00010B05" w:rsidP="00112A07">
            <w:pPr>
              <w:contextualSpacing/>
              <w:jc w:val="both"/>
              <w:rPr>
                <w:rFonts w:ascii="Times New Roman" w:hAnsi="Times New Roman" w:cs="Times New Roman"/>
                <w:b/>
              </w:rPr>
            </w:pPr>
            <w:r w:rsidRPr="00E6595E">
              <w:rPr>
                <w:rFonts w:ascii="Times New Roman" w:hAnsi="Times New Roman" w:cs="Times New Roman"/>
                <w:b/>
              </w:rPr>
              <w:t>2023</w:t>
            </w:r>
          </w:p>
        </w:tc>
      </w:tr>
      <w:tr w:rsidR="00010B05" w:rsidRPr="00E6595E" w:rsidTr="00112A07">
        <w:tc>
          <w:tcPr>
            <w:tcW w:w="2518"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1</w:t>
            </w:r>
          </w:p>
        </w:tc>
        <w:tc>
          <w:tcPr>
            <w:tcW w:w="1276"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2</w:t>
            </w:r>
          </w:p>
        </w:tc>
        <w:tc>
          <w:tcPr>
            <w:tcW w:w="1180"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3</w:t>
            </w:r>
          </w:p>
        </w:tc>
        <w:tc>
          <w:tcPr>
            <w:tcW w:w="3356"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4</w:t>
            </w:r>
          </w:p>
        </w:tc>
        <w:tc>
          <w:tcPr>
            <w:tcW w:w="1276"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5</w:t>
            </w:r>
          </w:p>
        </w:tc>
        <w:tc>
          <w:tcPr>
            <w:tcW w:w="992"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6</w:t>
            </w:r>
          </w:p>
        </w:tc>
        <w:tc>
          <w:tcPr>
            <w:tcW w:w="992" w:type="dxa"/>
            <w:gridSpan w:val="2"/>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7</w:t>
            </w:r>
          </w:p>
        </w:tc>
        <w:tc>
          <w:tcPr>
            <w:tcW w:w="1134" w:type="dxa"/>
            <w:gridSpan w:val="2"/>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8</w:t>
            </w:r>
          </w:p>
        </w:tc>
        <w:tc>
          <w:tcPr>
            <w:tcW w:w="992"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9</w:t>
            </w:r>
          </w:p>
        </w:tc>
        <w:tc>
          <w:tcPr>
            <w:tcW w:w="1070" w:type="dxa"/>
          </w:tcPr>
          <w:p w:rsidR="00010B05" w:rsidRPr="00E6595E" w:rsidRDefault="00010B05" w:rsidP="00112A07">
            <w:pPr>
              <w:contextualSpacing/>
              <w:jc w:val="center"/>
              <w:rPr>
                <w:rFonts w:ascii="Times New Roman" w:hAnsi="Times New Roman" w:cs="Times New Roman"/>
                <w:b/>
              </w:rPr>
            </w:pPr>
            <w:r w:rsidRPr="00E6595E">
              <w:rPr>
                <w:rFonts w:ascii="Times New Roman" w:hAnsi="Times New Roman" w:cs="Times New Roman"/>
                <w:b/>
              </w:rPr>
              <w:t>10</w:t>
            </w:r>
          </w:p>
        </w:tc>
      </w:tr>
      <w:tr w:rsidR="00010B05" w:rsidRPr="00E6595E" w:rsidTr="00112A07">
        <w:tc>
          <w:tcPr>
            <w:tcW w:w="14786" w:type="dxa"/>
            <w:gridSpan w:val="12"/>
          </w:tcPr>
          <w:p w:rsidR="00010B05" w:rsidRPr="00E6595E" w:rsidRDefault="00B6184C" w:rsidP="00112A07">
            <w:pPr>
              <w:contextualSpacing/>
              <w:jc w:val="center"/>
              <w:rPr>
                <w:rFonts w:ascii="Times New Roman" w:hAnsi="Times New Roman" w:cs="Times New Roman"/>
                <w:b/>
              </w:rPr>
            </w:pPr>
            <w:r w:rsidRPr="00E6595E">
              <w:rPr>
                <w:rFonts w:ascii="Times New Roman" w:hAnsi="Times New Roman" w:cs="Times New Roman"/>
                <w:b/>
                <w:lang w:val="tt-RU"/>
              </w:rPr>
              <w:t>Бурыч исеме</w:t>
            </w:r>
            <w:r w:rsidR="00010B05" w:rsidRPr="00E6595E">
              <w:rPr>
                <w:rFonts w:ascii="Times New Roman" w:hAnsi="Times New Roman" w:cs="Times New Roman"/>
                <w:b/>
              </w:rPr>
              <w:t xml:space="preserve">: 1. </w:t>
            </w:r>
            <w:r w:rsidRPr="00E6595E">
              <w:rPr>
                <w:rFonts w:ascii="Times New Roman" w:hAnsi="Times New Roman" w:cs="Times New Roman"/>
                <w:b/>
              </w:rPr>
              <w:t>Буа муниципаль районында яшәүче халыкларның милли-мәдәни үсешенә ярдәм итү һәм гомумроссия гражданлык тәңгәллеген ныгыту</w:t>
            </w:r>
          </w:p>
        </w:tc>
      </w:tr>
      <w:tr w:rsidR="000A00C7" w:rsidRPr="00E6595E" w:rsidTr="00112A07">
        <w:tc>
          <w:tcPr>
            <w:tcW w:w="2518" w:type="dxa"/>
          </w:tcPr>
          <w:p w:rsidR="000A00C7" w:rsidRPr="00E6595E" w:rsidRDefault="00857F05" w:rsidP="00857F05">
            <w:pPr>
              <w:pStyle w:val="a4"/>
              <w:numPr>
                <w:ilvl w:val="1"/>
                <w:numId w:val="2"/>
              </w:numPr>
              <w:jc w:val="both"/>
              <w:rPr>
                <w:rFonts w:ascii="Times New Roman" w:hAnsi="Times New Roman" w:cs="Times New Roman"/>
              </w:rPr>
            </w:pPr>
            <w:r w:rsidRPr="00E6595E">
              <w:rPr>
                <w:rFonts w:ascii="Times New Roman" w:hAnsi="Times New Roman" w:cs="Times New Roman"/>
              </w:rPr>
              <w:tab/>
              <w:t xml:space="preserve"> Туган тел көнен бәйрәм итүгә багышланган еллык чаралар комплексын оештыру һәм үткәрү (26 апрель)</w:t>
            </w:r>
          </w:p>
        </w:tc>
        <w:tc>
          <w:tcPr>
            <w:tcW w:w="1276" w:type="dxa"/>
          </w:tcPr>
          <w:p w:rsidR="000A00C7"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rPr>
              <w:t>«</w:t>
            </w:r>
            <w:r w:rsidRPr="00E6595E">
              <w:rPr>
                <w:rFonts w:ascii="Times New Roman" w:hAnsi="Times New Roman" w:cs="Times New Roman"/>
                <w:lang w:val="tt-RU"/>
              </w:rPr>
              <w:t>Мәдәният идарәсе</w:t>
            </w:r>
            <w:r w:rsidRPr="00E6595E">
              <w:rPr>
                <w:rFonts w:ascii="Times New Roman" w:hAnsi="Times New Roman" w:cs="Times New Roman"/>
              </w:rPr>
              <w:t>»</w:t>
            </w:r>
            <w:r w:rsidRPr="00E6595E">
              <w:rPr>
                <w:rFonts w:ascii="Times New Roman" w:hAnsi="Times New Roman" w:cs="Times New Roman"/>
                <w:lang w:val="tt-RU"/>
              </w:rPr>
              <w:t xml:space="preserve"> МКУ</w:t>
            </w:r>
            <w:r w:rsidR="000A00C7" w:rsidRPr="00E6595E">
              <w:rPr>
                <w:rFonts w:ascii="Times New Roman" w:hAnsi="Times New Roman" w:cs="Times New Roman"/>
              </w:rPr>
              <w:t>,</w:t>
            </w:r>
            <w:r w:rsidRPr="00E6595E">
              <w:rPr>
                <w:rFonts w:ascii="Times New Roman" w:hAnsi="Times New Roman" w:cs="Times New Roman"/>
              </w:rPr>
              <w:t xml:space="preserve">  «</w:t>
            </w:r>
            <w:r w:rsidRPr="00E6595E">
              <w:rPr>
                <w:rFonts w:ascii="Times New Roman" w:hAnsi="Times New Roman" w:cs="Times New Roman"/>
                <w:lang w:val="tt-RU"/>
              </w:rPr>
              <w:t>Мәгариф идарәсе</w:t>
            </w:r>
            <w:r w:rsidRPr="00E6595E">
              <w:rPr>
                <w:rFonts w:ascii="Times New Roman" w:hAnsi="Times New Roman" w:cs="Times New Roman"/>
              </w:rPr>
              <w:t>»</w:t>
            </w:r>
            <w:r w:rsidRPr="00E6595E">
              <w:rPr>
                <w:rFonts w:ascii="Times New Roman" w:hAnsi="Times New Roman" w:cs="Times New Roman"/>
                <w:lang w:val="tt-RU"/>
              </w:rPr>
              <w:t xml:space="preserve">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һәм тамашачылар саны, (кеше)</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500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600</w:t>
            </w:r>
          </w:p>
        </w:tc>
        <w:tc>
          <w:tcPr>
            <w:tcW w:w="992"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750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7,0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8,0</w:t>
            </w:r>
          </w:p>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9,0</w:t>
            </w:r>
          </w:p>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857F05">
            <w:pPr>
              <w:pStyle w:val="a4"/>
              <w:numPr>
                <w:ilvl w:val="1"/>
                <w:numId w:val="2"/>
              </w:numPr>
              <w:jc w:val="both"/>
              <w:rPr>
                <w:rFonts w:ascii="Times New Roman" w:hAnsi="Times New Roman" w:cs="Times New Roman"/>
              </w:rPr>
            </w:pPr>
            <w:r w:rsidRPr="00E6595E">
              <w:rPr>
                <w:rFonts w:ascii="Times New Roman" w:hAnsi="Times New Roman" w:cs="Times New Roman"/>
              </w:rPr>
              <w:t xml:space="preserve"> </w:t>
            </w:r>
            <w:r w:rsidR="00857F05" w:rsidRPr="00E6595E">
              <w:rPr>
                <w:rFonts w:ascii="Times New Roman" w:hAnsi="Times New Roman" w:cs="Times New Roman"/>
              </w:rPr>
              <w:t>«Нәүрүз» төрки халыклары бәйрәмен үткәрү</w:t>
            </w:r>
          </w:p>
        </w:tc>
        <w:tc>
          <w:tcPr>
            <w:tcW w:w="1276" w:type="dxa"/>
          </w:tcPr>
          <w:p w:rsidR="00B6184C"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rPr>
              <w:t xml:space="preserve">«Мәдәният идарәсе» МКУ </w:t>
            </w:r>
          </w:p>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«Мәгариф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һәм тамашачылар саны, (кеше)</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1200</w:t>
            </w:r>
          </w:p>
        </w:tc>
        <w:tc>
          <w:tcPr>
            <w:tcW w:w="992"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1500</w:t>
            </w:r>
          </w:p>
        </w:tc>
        <w:tc>
          <w:tcPr>
            <w:tcW w:w="1134" w:type="dxa"/>
            <w:gridSpan w:val="2"/>
          </w:tcPr>
          <w:p w:rsidR="000A00C7" w:rsidRPr="00E6595E" w:rsidRDefault="000A00C7" w:rsidP="006F2DA5">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857F05">
            <w:pPr>
              <w:contextualSpacing/>
              <w:jc w:val="both"/>
              <w:rPr>
                <w:rFonts w:ascii="Times New Roman" w:hAnsi="Times New Roman" w:cs="Times New Roman"/>
              </w:rPr>
            </w:pPr>
            <w:r w:rsidRPr="00E6595E">
              <w:rPr>
                <w:rFonts w:ascii="Times New Roman" w:hAnsi="Times New Roman" w:cs="Times New Roman"/>
              </w:rPr>
              <w:t xml:space="preserve">1.3 </w:t>
            </w:r>
            <w:r w:rsidR="00857F05" w:rsidRPr="00E6595E">
              <w:rPr>
                <w:rFonts w:ascii="Times New Roman" w:hAnsi="Times New Roman" w:cs="Times New Roman"/>
              </w:rPr>
              <w:t>Республика фәнни-гамәли конференцияләрендә һәм акцияләр конкурсы катнашу</w:t>
            </w:r>
          </w:p>
        </w:tc>
        <w:tc>
          <w:tcPr>
            <w:tcW w:w="1276" w:type="dxa"/>
          </w:tcPr>
          <w:p w:rsidR="00B6184C"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rPr>
              <w:t xml:space="preserve">«Мәдәният идарәсе» МКУ </w:t>
            </w:r>
          </w:p>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«Мәгариф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һәм тамашачылар саны, (кеше)</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500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600</w:t>
            </w:r>
          </w:p>
        </w:tc>
        <w:tc>
          <w:tcPr>
            <w:tcW w:w="992"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700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24,0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1.4. </w:t>
            </w:r>
            <w:r w:rsidR="00857F05" w:rsidRPr="00E6595E">
              <w:rPr>
                <w:rFonts w:ascii="Times New Roman" w:hAnsi="Times New Roman" w:cs="Times New Roman"/>
              </w:rPr>
              <w:t>Татарстан Республикасында яшәүче халыклар бәйрәмнәрен үткәрү: «Сабантуй», «Акатуй»</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һәм тамашачылар саны, (кеше)</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15000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15200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15500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2000,0  </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2000,0 </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2000,0 </w:t>
            </w:r>
            <w:r w:rsidRPr="00E6595E">
              <w:rPr>
                <w:rFonts w:ascii="Times New Roman" w:hAnsi="Times New Roman" w:cs="Times New Roman"/>
              </w:rPr>
              <w:t>бюджет</w:t>
            </w:r>
            <w:r w:rsidRPr="00E6595E">
              <w:rPr>
                <w:rFonts w:ascii="Times New Roman" w:hAnsi="Times New Roman" w:cs="Times New Roman"/>
                <w:lang w:val="tt-RU"/>
              </w:rPr>
              <w:t>-тан тыш</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lastRenderedPageBreak/>
              <w:t xml:space="preserve">1.5. </w:t>
            </w:r>
            <w:r w:rsidR="00857F05" w:rsidRPr="00E6595E">
              <w:rPr>
                <w:rFonts w:ascii="Times New Roman" w:hAnsi="Times New Roman" w:cs="Times New Roman"/>
              </w:rPr>
              <w:t>«Түгәрәк уен» Бөтенроссия татар фольклоры фестивалендә катнашу</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һәм тамашачылар саны, (кеше)</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45</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50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1.6. </w:t>
            </w:r>
            <w:r w:rsidR="00857F05" w:rsidRPr="00E6595E">
              <w:rPr>
                <w:rFonts w:ascii="Times New Roman" w:hAnsi="Times New Roman" w:cs="Times New Roman"/>
              </w:rPr>
              <w:t>Яшь башкаручыларның «Татар моңы» Халыкара телевизион конкурсында катнашу</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15</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17</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20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37,0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37,0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37,0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17. </w:t>
            </w:r>
            <w:r w:rsidR="00857F05" w:rsidRPr="00E6595E">
              <w:rPr>
                <w:rFonts w:ascii="Times New Roman" w:hAnsi="Times New Roman" w:cs="Times New Roman"/>
              </w:rPr>
              <w:t>«Чуаш сандугачы» чуаш җырын башкаручыларның Республика конкурсын уздыру</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420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450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470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1.8. </w:t>
            </w:r>
            <w:r w:rsidR="00857F05" w:rsidRPr="00E6595E">
              <w:rPr>
                <w:rFonts w:ascii="Times New Roman" w:hAnsi="Times New Roman" w:cs="Times New Roman"/>
              </w:rPr>
              <w:t>“Созвезие-Йолдызлык”, “Балкыш”, “Каравон” зона фестивальләрендә, Бөек Җиңүгә багышланган иҗади хисапларда катнашу</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3200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3500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3700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220,0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1.9.</w:t>
            </w:r>
            <w:r w:rsidR="00857F05" w:rsidRPr="00E6595E">
              <w:t xml:space="preserve"> </w:t>
            </w:r>
            <w:r w:rsidR="00857F05" w:rsidRPr="00E6595E">
              <w:rPr>
                <w:rFonts w:ascii="Times New Roman" w:hAnsi="Times New Roman" w:cs="Times New Roman"/>
              </w:rPr>
              <w:t>«Халык телләрен һәм мәдәниятләрен саклау һәм үстерү» фәнни-гамәли конференциясе</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500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520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570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38,0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38,0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38,0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1.10. </w:t>
            </w:r>
            <w:r w:rsidR="00857F05" w:rsidRPr="00E6595E">
              <w:rPr>
                <w:rFonts w:ascii="Times New Roman" w:hAnsi="Times New Roman" w:cs="Times New Roman"/>
              </w:rPr>
              <w:t>Халык театры спектакльләре</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3700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3900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4100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60,0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60,0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60,0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 xml:space="preserve">1.11. </w:t>
            </w:r>
            <w:r w:rsidR="00857F05" w:rsidRPr="00E6595E">
              <w:rPr>
                <w:rFonts w:ascii="Times New Roman" w:hAnsi="Times New Roman" w:cs="Times New Roman"/>
              </w:rPr>
              <w:t>Төбәк фестивале</w:t>
            </w: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«Мәдәният идарәсе» МКУ</w:t>
            </w:r>
          </w:p>
        </w:tc>
        <w:tc>
          <w:tcPr>
            <w:tcW w:w="1180"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2500</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2600</w:t>
            </w:r>
          </w:p>
        </w:tc>
        <w:tc>
          <w:tcPr>
            <w:tcW w:w="992"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2700</w:t>
            </w:r>
          </w:p>
        </w:tc>
        <w:tc>
          <w:tcPr>
            <w:tcW w:w="1134" w:type="dxa"/>
            <w:gridSpan w:val="2"/>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170,0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992"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170,0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jc w:val="center"/>
              <w:rPr>
                <w:rFonts w:ascii="Times New Roman" w:hAnsi="Times New Roman" w:cs="Times New Roman"/>
                <w:color w:val="000000"/>
              </w:rPr>
            </w:pPr>
            <w:r w:rsidRPr="00E6595E">
              <w:rPr>
                <w:rFonts w:ascii="Times New Roman" w:hAnsi="Times New Roman" w:cs="Times New Roman"/>
                <w:color w:val="000000"/>
              </w:rPr>
              <w:t xml:space="preserve">170,0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10B05" w:rsidRPr="00E6595E" w:rsidTr="00112A07">
        <w:tc>
          <w:tcPr>
            <w:tcW w:w="11590" w:type="dxa"/>
            <w:gridSpan w:val="8"/>
          </w:tcPr>
          <w:p w:rsidR="00010B05" w:rsidRPr="00E6595E" w:rsidRDefault="00010B05" w:rsidP="00112A07">
            <w:pPr>
              <w:contextualSpacing/>
              <w:jc w:val="center"/>
              <w:rPr>
                <w:rFonts w:ascii="Times New Roman" w:hAnsi="Times New Roman" w:cs="Times New Roman"/>
              </w:rPr>
            </w:pPr>
            <w:r w:rsidRPr="00E6595E">
              <w:rPr>
                <w:rFonts w:ascii="Times New Roman" w:hAnsi="Times New Roman" w:cs="Times New Roman"/>
              </w:rPr>
              <w:t>1</w:t>
            </w:r>
            <w:r w:rsidR="000A00C7" w:rsidRPr="00E6595E">
              <w:rPr>
                <w:rFonts w:ascii="Times New Roman" w:hAnsi="Times New Roman" w:cs="Times New Roman"/>
                <w:lang w:val="tt-RU"/>
              </w:rPr>
              <w:t xml:space="preserve"> бурыч буенча барлыгы</w:t>
            </w:r>
            <w:r w:rsidRPr="00E6595E">
              <w:rPr>
                <w:rFonts w:ascii="Times New Roman" w:hAnsi="Times New Roman" w:cs="Times New Roman"/>
              </w:rPr>
              <w:t>:</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620,0 </w:t>
            </w:r>
            <w:r w:rsidR="006F2DA5" w:rsidRPr="00E6595E">
              <w:rPr>
                <w:rFonts w:ascii="Times New Roman" w:hAnsi="Times New Roman" w:cs="Times New Roman"/>
                <w:color w:val="000000"/>
                <w:lang w:val="tt-RU"/>
              </w:rPr>
              <w:t xml:space="preserve">җирле </w:t>
            </w:r>
            <w:r w:rsidR="006F2DA5" w:rsidRPr="00E6595E">
              <w:rPr>
                <w:rFonts w:ascii="Times New Roman" w:hAnsi="Times New Roman" w:cs="Times New Roman"/>
                <w:color w:val="000000"/>
              </w:rPr>
              <w:t>бюджет</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621,0 </w:t>
            </w:r>
            <w:r w:rsidR="006F2DA5" w:rsidRPr="00E6595E">
              <w:rPr>
                <w:rFonts w:ascii="Times New Roman" w:hAnsi="Times New Roman" w:cs="Times New Roman"/>
                <w:color w:val="000000"/>
                <w:lang w:val="tt-RU"/>
              </w:rPr>
              <w:t xml:space="preserve">җирле </w:t>
            </w:r>
            <w:r w:rsidR="006F2DA5" w:rsidRPr="00E6595E">
              <w:rPr>
                <w:rFonts w:ascii="Times New Roman" w:hAnsi="Times New Roman" w:cs="Times New Roman"/>
                <w:color w:val="000000"/>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622,0 </w:t>
            </w:r>
            <w:r w:rsidR="006F2DA5" w:rsidRPr="00E6595E">
              <w:rPr>
                <w:rFonts w:ascii="Times New Roman" w:hAnsi="Times New Roman" w:cs="Times New Roman"/>
                <w:color w:val="000000"/>
                <w:lang w:val="tt-RU"/>
              </w:rPr>
              <w:t xml:space="preserve">җирле </w:t>
            </w:r>
            <w:r w:rsidR="006F2DA5" w:rsidRPr="00E6595E">
              <w:rPr>
                <w:rFonts w:ascii="Times New Roman" w:hAnsi="Times New Roman" w:cs="Times New Roman"/>
                <w:color w:val="000000"/>
              </w:rPr>
              <w:t>бюджет</w:t>
            </w:r>
          </w:p>
        </w:tc>
      </w:tr>
      <w:tr w:rsidR="00010B05" w:rsidRPr="00E6595E" w:rsidTr="00112A07">
        <w:tc>
          <w:tcPr>
            <w:tcW w:w="11590" w:type="dxa"/>
            <w:gridSpan w:val="8"/>
          </w:tcPr>
          <w:p w:rsidR="00010B05" w:rsidRPr="00E6595E" w:rsidRDefault="00010B05" w:rsidP="00112A07">
            <w:pPr>
              <w:contextualSpacing/>
              <w:jc w:val="center"/>
              <w:rPr>
                <w:rFonts w:ascii="Times New Roman" w:hAnsi="Times New Roman" w:cs="Times New Roman"/>
              </w:rPr>
            </w:pP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2000,0 </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2000,0 </w:t>
            </w:r>
          </w:p>
        </w:tc>
        <w:tc>
          <w:tcPr>
            <w:tcW w:w="1070" w:type="dxa"/>
          </w:tcPr>
          <w:p w:rsidR="00010B05" w:rsidRPr="00E6595E" w:rsidRDefault="00010B05" w:rsidP="006F2DA5">
            <w:pPr>
              <w:contextualSpacing/>
              <w:jc w:val="both"/>
              <w:rPr>
                <w:rFonts w:ascii="Times New Roman" w:hAnsi="Times New Roman" w:cs="Times New Roman"/>
              </w:rPr>
            </w:pPr>
            <w:r w:rsidRPr="00E6595E">
              <w:rPr>
                <w:rFonts w:ascii="Times New Roman" w:hAnsi="Times New Roman" w:cs="Times New Roman"/>
              </w:rPr>
              <w:t>2000,0 спонсор</w:t>
            </w:r>
          </w:p>
        </w:tc>
      </w:tr>
      <w:tr w:rsidR="00010B05" w:rsidRPr="00E6595E" w:rsidTr="00112A07">
        <w:tc>
          <w:tcPr>
            <w:tcW w:w="14786" w:type="dxa"/>
            <w:gridSpan w:val="12"/>
          </w:tcPr>
          <w:p w:rsidR="000A00C7" w:rsidRPr="00E6595E" w:rsidRDefault="000A00C7" w:rsidP="00112A07">
            <w:pPr>
              <w:contextualSpacing/>
              <w:jc w:val="center"/>
              <w:rPr>
                <w:rFonts w:ascii="Times New Roman" w:hAnsi="Times New Roman" w:cs="Times New Roman"/>
                <w:b/>
                <w:lang w:val="tt-RU"/>
              </w:rPr>
            </w:pPr>
            <w:r w:rsidRPr="00E6595E">
              <w:rPr>
                <w:rFonts w:ascii="Times New Roman" w:hAnsi="Times New Roman" w:cs="Times New Roman"/>
                <w:b/>
              </w:rPr>
              <w:lastRenderedPageBreak/>
              <w:t xml:space="preserve"> </w:t>
            </w:r>
            <w:r w:rsidR="00B6184C" w:rsidRPr="00E6595E">
              <w:rPr>
                <w:rFonts w:ascii="Times New Roman" w:hAnsi="Times New Roman" w:cs="Times New Roman"/>
                <w:b/>
                <w:lang w:val="tt-RU"/>
              </w:rPr>
              <w:t xml:space="preserve"> Б</w:t>
            </w:r>
            <w:r w:rsidRPr="00E6595E">
              <w:rPr>
                <w:rFonts w:ascii="Times New Roman" w:hAnsi="Times New Roman" w:cs="Times New Roman"/>
                <w:b/>
                <w:lang w:val="tt-RU"/>
              </w:rPr>
              <w:t>урыч исеме:</w:t>
            </w:r>
            <w:r w:rsidRPr="00E6595E">
              <w:rPr>
                <w:rFonts w:ascii="Times New Roman" w:hAnsi="Times New Roman" w:cs="Times New Roman"/>
                <w:b/>
              </w:rPr>
              <w:t xml:space="preserve"> </w:t>
            </w:r>
            <w:r w:rsidR="00B6184C" w:rsidRPr="00E6595E">
              <w:rPr>
                <w:rFonts w:ascii="Times New Roman" w:hAnsi="Times New Roman" w:cs="Times New Roman"/>
                <w:b/>
                <w:lang w:val="tt-RU"/>
              </w:rPr>
              <w:t xml:space="preserve"> 2. </w:t>
            </w:r>
            <w:r w:rsidRPr="00E6595E">
              <w:rPr>
                <w:rFonts w:ascii="Times New Roman" w:hAnsi="Times New Roman" w:cs="Times New Roman"/>
                <w:b/>
              </w:rPr>
              <w:t xml:space="preserve">Татарстан Республикасы Буа муниципаль районында дәүләт милли сәясәте өлкәсендә муниципаль органнарның граждан җәмгыяте институтлары белән үзара хезмәттәшлеген камилләштерү </w:t>
            </w:r>
          </w:p>
          <w:p w:rsidR="00010B05" w:rsidRPr="00E6595E" w:rsidRDefault="00010B05" w:rsidP="00112A07">
            <w:pPr>
              <w:contextualSpacing/>
              <w:jc w:val="center"/>
              <w:rPr>
                <w:rFonts w:ascii="Times New Roman" w:hAnsi="Times New Roman" w:cs="Times New Roman"/>
              </w:rPr>
            </w:pPr>
          </w:p>
        </w:tc>
      </w:tr>
      <w:tr w:rsidR="000A00C7" w:rsidRPr="00E6595E" w:rsidTr="00112A07">
        <w:tc>
          <w:tcPr>
            <w:tcW w:w="2518" w:type="dxa"/>
          </w:tcPr>
          <w:p w:rsidR="00857F05"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rPr>
              <w:t>2.1.</w:t>
            </w:r>
            <w:r w:rsidR="00857F05" w:rsidRPr="00E6595E">
              <w:t xml:space="preserve"> </w:t>
            </w:r>
            <w:r w:rsidR="00857F05" w:rsidRPr="00E6595E">
              <w:rPr>
                <w:rFonts w:ascii="Times New Roman" w:hAnsi="Times New Roman" w:cs="Times New Roman"/>
                <w:lang w:val="tt-RU"/>
              </w:rPr>
              <w:t>Т</w:t>
            </w:r>
            <w:r w:rsidR="00857F05" w:rsidRPr="00E6595E">
              <w:rPr>
                <w:rFonts w:ascii="Times New Roman" w:hAnsi="Times New Roman" w:cs="Times New Roman"/>
              </w:rPr>
              <w:t>уган (татар, чуваш) телләр</w:t>
            </w:r>
            <w:r w:rsidR="00857F05" w:rsidRPr="00E6595E">
              <w:rPr>
                <w:rFonts w:ascii="Times New Roman" w:hAnsi="Times New Roman" w:cs="Times New Roman"/>
                <w:lang w:val="tt-RU"/>
              </w:rPr>
              <w:t>не</w:t>
            </w:r>
            <w:r w:rsidR="00857F05" w:rsidRPr="00E6595E">
              <w:rPr>
                <w:rFonts w:ascii="Times New Roman" w:hAnsi="Times New Roman" w:cs="Times New Roman"/>
              </w:rPr>
              <w:t xml:space="preserve"> укытучылар арасында предметлар укыту проблемалары буенча</w:t>
            </w:r>
            <w:r w:rsidR="00857F05" w:rsidRPr="00E6595E">
              <w:t xml:space="preserve"> </w:t>
            </w:r>
            <w:r w:rsidR="00857F05" w:rsidRPr="00E6595E">
              <w:rPr>
                <w:rFonts w:ascii="Times New Roman" w:hAnsi="Times New Roman" w:cs="Times New Roman"/>
                <w:lang w:val="tt-RU"/>
              </w:rPr>
              <w:t>к</w:t>
            </w:r>
            <w:r w:rsidR="00857F05" w:rsidRPr="00E6595E">
              <w:rPr>
                <w:rFonts w:ascii="Times New Roman" w:hAnsi="Times New Roman" w:cs="Times New Roman"/>
              </w:rPr>
              <w:t>онференцияләр, киңәшмәләр, семинарлар,   практикумнар, эшлекле очрашулар, мастер-класс</w:t>
            </w:r>
            <w:r w:rsidR="00857F05" w:rsidRPr="00E6595E">
              <w:rPr>
                <w:rFonts w:ascii="Times New Roman" w:hAnsi="Times New Roman" w:cs="Times New Roman"/>
                <w:lang w:val="tt-RU"/>
              </w:rPr>
              <w:t xml:space="preserve">лар </w:t>
            </w:r>
            <w:r w:rsidR="00857F05" w:rsidRPr="00E6595E">
              <w:rPr>
                <w:rFonts w:ascii="Times New Roman" w:hAnsi="Times New Roman" w:cs="Times New Roman"/>
              </w:rPr>
              <w:t xml:space="preserve"> </w:t>
            </w:r>
          </w:p>
          <w:p w:rsidR="000A00C7" w:rsidRPr="00E6595E" w:rsidRDefault="000A00C7" w:rsidP="00112A07">
            <w:pPr>
              <w:contextualSpacing/>
              <w:jc w:val="both"/>
              <w:rPr>
                <w:rFonts w:ascii="Times New Roman" w:hAnsi="Times New Roman" w:cs="Times New Roman"/>
              </w:rPr>
            </w:pP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rPr>
              <w:t xml:space="preserve">2021-2023 </w:t>
            </w:r>
            <w:r w:rsidRPr="00E6595E">
              <w:rPr>
                <w:rFonts w:ascii="Times New Roman" w:hAnsi="Times New Roman" w:cs="Times New Roman"/>
                <w:lang w:val="tt-RU"/>
              </w:rPr>
              <w:t>еллар</w:t>
            </w:r>
          </w:p>
        </w:tc>
        <w:tc>
          <w:tcPr>
            <w:tcW w:w="3356" w:type="dxa"/>
          </w:tcPr>
          <w:p w:rsidR="000A00C7" w:rsidRPr="00E6595E" w:rsidRDefault="000A00C7" w:rsidP="00A93326">
            <w:pPr>
              <w:rPr>
                <w:rFonts w:ascii="Times New Roman" w:hAnsi="Times New Roman" w:cs="Times New Roman"/>
                <w:sz w:val="24"/>
                <w:szCs w:val="24"/>
              </w:rPr>
            </w:pPr>
            <w:r w:rsidRPr="00E6595E">
              <w:rPr>
                <w:rFonts w:ascii="Times New Roman" w:hAnsi="Times New Roman" w:cs="Times New Roman"/>
                <w:sz w:val="24"/>
                <w:szCs w:val="24"/>
              </w:rPr>
              <w:t>Чаралар саны, берәмлекләр</w:t>
            </w:r>
          </w:p>
        </w:tc>
        <w:tc>
          <w:tcPr>
            <w:tcW w:w="1276"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5</w:t>
            </w:r>
          </w:p>
        </w:tc>
        <w:tc>
          <w:tcPr>
            <w:tcW w:w="992"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5</w:t>
            </w:r>
          </w:p>
        </w:tc>
        <w:tc>
          <w:tcPr>
            <w:tcW w:w="850"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5</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19,0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21,0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rPr>
              <w:t xml:space="preserve">2.2. </w:t>
            </w:r>
            <w:r w:rsidR="00857F05" w:rsidRPr="00E6595E">
              <w:rPr>
                <w:rFonts w:ascii="Times New Roman" w:hAnsi="Times New Roman" w:cs="Times New Roman"/>
              </w:rPr>
              <w:t>«Туган (татар) тел айлыгы», «Туган (чуаш) тел айлыгы», «Рус теле декадасы» гомуми белем бирү учреждениеләрендә телләр үсешенә ярдәм итү һәм пропаганда</w:t>
            </w:r>
            <w:r w:rsidR="00857F05" w:rsidRPr="00E6595E">
              <w:rPr>
                <w:rFonts w:ascii="Times New Roman" w:hAnsi="Times New Roman" w:cs="Times New Roman"/>
                <w:lang w:val="tt-RU"/>
              </w:rPr>
              <w:t>лау</w:t>
            </w:r>
          </w:p>
          <w:p w:rsidR="000A00C7" w:rsidRPr="00E6595E" w:rsidRDefault="000A00C7" w:rsidP="00112A07">
            <w:pPr>
              <w:contextualSpacing/>
              <w:jc w:val="both"/>
              <w:rPr>
                <w:rFonts w:ascii="Times New Roman" w:hAnsi="Times New Roman" w:cs="Times New Roman"/>
              </w:rPr>
            </w:pPr>
          </w:p>
        </w:tc>
        <w:tc>
          <w:tcPr>
            <w:tcW w:w="1276" w:type="dxa"/>
          </w:tcPr>
          <w:p w:rsidR="000A00C7"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rsidP="00A93326">
            <w:pPr>
              <w:rPr>
                <w:rFonts w:ascii="Times New Roman" w:hAnsi="Times New Roman" w:cs="Times New Roman"/>
                <w:sz w:val="24"/>
                <w:szCs w:val="24"/>
              </w:rPr>
            </w:pPr>
            <w:r w:rsidRPr="00E6595E">
              <w:rPr>
                <w:rFonts w:ascii="Times New Roman" w:hAnsi="Times New Roman" w:cs="Times New Roman"/>
                <w:sz w:val="24"/>
                <w:szCs w:val="24"/>
              </w:rPr>
              <w:t>Чаралар саны, берәмлекләр</w:t>
            </w:r>
          </w:p>
        </w:tc>
        <w:tc>
          <w:tcPr>
            <w:tcW w:w="1276"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6</w:t>
            </w:r>
          </w:p>
        </w:tc>
        <w:tc>
          <w:tcPr>
            <w:tcW w:w="992"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6</w:t>
            </w:r>
          </w:p>
        </w:tc>
        <w:tc>
          <w:tcPr>
            <w:tcW w:w="850" w:type="dxa"/>
          </w:tcPr>
          <w:p w:rsidR="000A00C7" w:rsidRPr="00E6595E" w:rsidRDefault="000A00C7" w:rsidP="00112A07">
            <w:pPr>
              <w:contextualSpacing/>
              <w:jc w:val="center"/>
              <w:rPr>
                <w:rFonts w:ascii="Times New Roman" w:hAnsi="Times New Roman" w:cs="Times New Roman"/>
              </w:rPr>
            </w:pPr>
            <w:r w:rsidRPr="00E6595E">
              <w:rPr>
                <w:rFonts w:ascii="Times New Roman" w:hAnsi="Times New Roman" w:cs="Times New Roman"/>
              </w:rPr>
              <w:t>6</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11,0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13,0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rPr>
              <w:t>2.3.</w:t>
            </w:r>
            <w:r w:rsidR="00857F05" w:rsidRPr="00E6595E">
              <w:t xml:space="preserve"> </w:t>
            </w:r>
            <w:r w:rsidR="00857F05" w:rsidRPr="00E6595E">
              <w:rPr>
                <w:rFonts w:ascii="Times New Roman" w:hAnsi="Times New Roman" w:cs="Times New Roman"/>
              </w:rPr>
              <w:t>«Шәҗәрәләр - нәсел агачы» фәнни-гамәли конференциясе</w:t>
            </w:r>
          </w:p>
        </w:tc>
        <w:tc>
          <w:tcPr>
            <w:tcW w:w="1276" w:type="dxa"/>
          </w:tcPr>
          <w:p w:rsidR="000A00C7"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200,0 (минобр)</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200,0</w:t>
            </w:r>
          </w:p>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(минобр)</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200,0 бюджет</w:t>
            </w:r>
            <w:r w:rsidRPr="00E6595E">
              <w:rPr>
                <w:rFonts w:ascii="Times New Roman" w:hAnsi="Times New Roman" w:cs="Times New Roman"/>
                <w:lang w:val="tt-RU"/>
              </w:rPr>
              <w:t>-тан тыш</w:t>
            </w:r>
          </w:p>
        </w:tc>
      </w:tr>
      <w:tr w:rsidR="000A00C7" w:rsidRPr="00E6595E" w:rsidTr="00112A07">
        <w:tc>
          <w:tcPr>
            <w:tcW w:w="2518"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 xml:space="preserve">2.4 </w:t>
            </w:r>
            <w:r w:rsidR="00857F05" w:rsidRPr="00E6595E">
              <w:rPr>
                <w:rFonts w:ascii="Times New Roman" w:hAnsi="Times New Roman" w:cs="Times New Roman"/>
                <w:lang w:val="tt-RU"/>
              </w:rPr>
              <w:t>Р. Харис исемендәге «Киләче бар милләт без, Шәхесләргә бай милләт» республика фәнни-тикшеренү укуы</w:t>
            </w:r>
          </w:p>
        </w:tc>
        <w:tc>
          <w:tcPr>
            <w:tcW w:w="1276" w:type="dxa"/>
          </w:tcPr>
          <w:p w:rsidR="000A00C7" w:rsidRPr="00E6595E" w:rsidRDefault="000A00C7" w:rsidP="00112A07">
            <w:pPr>
              <w:contextualSpacing/>
              <w:jc w:val="both"/>
              <w:rPr>
                <w:rFonts w:ascii="Times New Roman" w:hAnsi="Times New Roman" w:cs="Times New Roman"/>
                <w:sz w:val="24"/>
                <w:szCs w:val="24"/>
                <w:lang w:val="tt-RU"/>
              </w:rPr>
            </w:pPr>
            <w:r w:rsidRPr="00E6595E">
              <w:rPr>
                <w:rFonts w:ascii="Times New Roman" w:hAnsi="Times New Roman" w:cs="Times New Roman"/>
                <w:sz w:val="24"/>
                <w:szCs w:val="24"/>
                <w:lang w:val="tt-RU"/>
              </w:rPr>
              <w:t xml:space="preserve"> </w:t>
            </w:r>
            <w:r w:rsidR="00B6184C" w:rsidRPr="00E6595E">
              <w:rPr>
                <w:rFonts w:ascii="Times New Roman" w:hAnsi="Times New Roman" w:cs="Times New Roman"/>
                <w:sz w:val="24"/>
                <w:szCs w:val="24"/>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17,0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B6184C" w:rsidRPr="00E6595E" w:rsidTr="00112A07">
        <w:tc>
          <w:tcPr>
            <w:tcW w:w="2518" w:type="dxa"/>
          </w:tcPr>
          <w:p w:rsidR="00B6184C"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lang w:val="tt-RU"/>
              </w:rPr>
              <w:t>2.5.</w:t>
            </w:r>
            <w:r w:rsidR="00857F05" w:rsidRPr="00E6595E">
              <w:t xml:space="preserve"> </w:t>
            </w:r>
            <w:r w:rsidR="00857F05" w:rsidRPr="00E6595E">
              <w:rPr>
                <w:rFonts w:ascii="Times New Roman" w:hAnsi="Times New Roman" w:cs="Times New Roman"/>
                <w:lang w:val="tt-RU"/>
              </w:rPr>
              <w:t>«Кояшлы ил» республика фәнни-гамәли конференциясе</w:t>
            </w:r>
          </w:p>
        </w:tc>
        <w:tc>
          <w:tcPr>
            <w:tcW w:w="127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«Мәгариф идарәсе» МКУ</w:t>
            </w:r>
          </w:p>
        </w:tc>
        <w:tc>
          <w:tcPr>
            <w:tcW w:w="118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17,0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B6184C" w:rsidRPr="00E6595E" w:rsidTr="00112A07">
        <w:tc>
          <w:tcPr>
            <w:tcW w:w="2518" w:type="dxa"/>
          </w:tcPr>
          <w:p w:rsidR="00A93326" w:rsidRPr="00E6595E" w:rsidRDefault="00B6184C" w:rsidP="00112A07">
            <w:pPr>
              <w:jc w:val="both"/>
              <w:rPr>
                <w:rFonts w:ascii="Times New Roman" w:hAnsi="Times New Roman"/>
                <w:sz w:val="24"/>
                <w:szCs w:val="24"/>
                <w:lang w:val="tt-RU"/>
              </w:rPr>
            </w:pPr>
            <w:r w:rsidRPr="00E6595E">
              <w:rPr>
                <w:rFonts w:ascii="Times New Roman" w:hAnsi="Times New Roman"/>
                <w:sz w:val="24"/>
                <w:szCs w:val="24"/>
                <w:lang w:val="tt-RU"/>
              </w:rPr>
              <w:t xml:space="preserve">2.6. </w:t>
            </w:r>
            <w:r w:rsidR="00A93326" w:rsidRPr="00E6595E">
              <w:rPr>
                <w:rFonts w:ascii="Times New Roman" w:hAnsi="Times New Roman"/>
                <w:sz w:val="24"/>
                <w:szCs w:val="24"/>
                <w:lang w:val="tt-RU"/>
              </w:rPr>
              <w:t xml:space="preserve">«Грамотное поколение» туган </w:t>
            </w:r>
            <w:r w:rsidR="00A93326" w:rsidRPr="00E6595E">
              <w:rPr>
                <w:rFonts w:ascii="Times New Roman" w:hAnsi="Times New Roman"/>
                <w:sz w:val="24"/>
                <w:szCs w:val="24"/>
                <w:lang w:val="tt-RU"/>
              </w:rPr>
              <w:lastRenderedPageBreak/>
              <w:t>телдәге ( чуаш теле)  район конкурсы</w:t>
            </w:r>
          </w:p>
          <w:p w:rsidR="00B6184C" w:rsidRPr="00E6595E" w:rsidRDefault="00B6184C" w:rsidP="00112A07">
            <w:pPr>
              <w:jc w:val="both"/>
              <w:rPr>
                <w:rFonts w:ascii="Times New Roman" w:hAnsi="Times New Roman"/>
                <w:sz w:val="24"/>
                <w:szCs w:val="24"/>
              </w:rPr>
            </w:pPr>
          </w:p>
        </w:tc>
        <w:tc>
          <w:tcPr>
            <w:tcW w:w="127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lastRenderedPageBreak/>
              <w:t xml:space="preserve">«Мәгариф идарәсе» </w:t>
            </w:r>
            <w:r w:rsidRPr="00E6595E">
              <w:rPr>
                <w:rFonts w:ascii="Times New Roman" w:hAnsi="Times New Roman" w:cs="Times New Roman"/>
                <w:sz w:val="24"/>
                <w:szCs w:val="24"/>
              </w:rPr>
              <w:lastRenderedPageBreak/>
              <w:t>МКУ</w:t>
            </w:r>
          </w:p>
        </w:tc>
        <w:tc>
          <w:tcPr>
            <w:tcW w:w="118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lastRenderedPageBreak/>
              <w:t>2021-2023 еллар</w:t>
            </w:r>
          </w:p>
        </w:tc>
        <w:tc>
          <w:tcPr>
            <w:tcW w:w="335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70</w:t>
            </w:r>
          </w:p>
        </w:tc>
        <w:tc>
          <w:tcPr>
            <w:tcW w:w="992"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100</w:t>
            </w:r>
          </w:p>
        </w:tc>
        <w:tc>
          <w:tcPr>
            <w:tcW w:w="85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120</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12,0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14,0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B6184C" w:rsidRPr="00E6595E" w:rsidTr="00112A07">
        <w:tc>
          <w:tcPr>
            <w:tcW w:w="2518" w:type="dxa"/>
          </w:tcPr>
          <w:p w:rsidR="00B6184C" w:rsidRPr="00E6595E" w:rsidRDefault="00B6184C" w:rsidP="00112A07">
            <w:pPr>
              <w:jc w:val="both"/>
              <w:rPr>
                <w:rFonts w:ascii="Times New Roman" w:hAnsi="Times New Roman" w:cs="Times New Roman"/>
                <w:sz w:val="24"/>
                <w:szCs w:val="24"/>
              </w:rPr>
            </w:pPr>
            <w:r w:rsidRPr="00E6595E">
              <w:rPr>
                <w:rFonts w:ascii="Times New Roman" w:hAnsi="Times New Roman" w:cs="Times New Roman"/>
                <w:sz w:val="24"/>
                <w:szCs w:val="24"/>
                <w:lang w:val="tt-RU"/>
              </w:rPr>
              <w:lastRenderedPageBreak/>
              <w:t xml:space="preserve">2.7. </w:t>
            </w:r>
            <w:r w:rsidR="00A93326" w:rsidRPr="00E6595E">
              <w:rPr>
                <w:rFonts w:ascii="Times New Roman" w:hAnsi="Times New Roman" w:cs="Times New Roman"/>
                <w:sz w:val="24"/>
                <w:szCs w:val="24"/>
              </w:rPr>
              <w:t>«</w:t>
            </w:r>
            <w:r w:rsidR="00A93326" w:rsidRPr="00E6595E">
              <w:rPr>
                <w:rFonts w:ascii="Times New Roman" w:hAnsi="Times New Roman" w:cs="Times New Roman"/>
                <w:sz w:val="24"/>
                <w:szCs w:val="24"/>
                <w:lang w:val="tt-RU"/>
              </w:rPr>
              <w:t>Б</w:t>
            </w:r>
            <w:r w:rsidR="00A93326" w:rsidRPr="00E6595E">
              <w:rPr>
                <w:rFonts w:ascii="Times New Roman" w:hAnsi="Times New Roman" w:cs="Times New Roman"/>
                <w:sz w:val="24"/>
                <w:szCs w:val="24"/>
              </w:rPr>
              <w:t>ердәм</w:t>
            </w:r>
            <w:r w:rsidR="00A93326" w:rsidRPr="00E6595E">
              <w:rPr>
                <w:rFonts w:ascii="Times New Roman" w:hAnsi="Times New Roman" w:cs="Times New Roman"/>
                <w:sz w:val="24"/>
                <w:szCs w:val="24"/>
                <w:lang w:val="tt-RU"/>
              </w:rPr>
              <w:t xml:space="preserve"> гаиләдә</w:t>
            </w:r>
            <w:r w:rsidR="00A93326" w:rsidRPr="00E6595E">
              <w:rPr>
                <w:rFonts w:ascii="Times New Roman" w:hAnsi="Times New Roman" w:cs="Times New Roman"/>
                <w:sz w:val="24"/>
                <w:szCs w:val="24"/>
              </w:rPr>
              <w:t>» туган телләр фестивале</w:t>
            </w:r>
          </w:p>
        </w:tc>
        <w:tc>
          <w:tcPr>
            <w:tcW w:w="127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«Мәгариф идарәсе» МКУ</w:t>
            </w:r>
          </w:p>
        </w:tc>
        <w:tc>
          <w:tcPr>
            <w:tcW w:w="118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30,0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32,0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35,0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B6184C" w:rsidRPr="00E6595E" w:rsidTr="00112A07">
        <w:tc>
          <w:tcPr>
            <w:tcW w:w="2518" w:type="dxa"/>
          </w:tcPr>
          <w:p w:rsidR="00B6184C" w:rsidRPr="00E6595E" w:rsidRDefault="00B6184C" w:rsidP="00112A07">
            <w:pPr>
              <w:jc w:val="both"/>
              <w:rPr>
                <w:rFonts w:ascii="Times New Roman" w:hAnsi="Times New Roman" w:cs="Times New Roman"/>
                <w:sz w:val="24"/>
                <w:szCs w:val="24"/>
              </w:rPr>
            </w:pPr>
            <w:r w:rsidRPr="00E6595E">
              <w:rPr>
                <w:rFonts w:ascii="Times New Roman" w:hAnsi="Times New Roman" w:cs="Times New Roman"/>
                <w:sz w:val="24"/>
                <w:szCs w:val="24"/>
                <w:lang w:val="tt-RU"/>
              </w:rPr>
              <w:t xml:space="preserve">2.8 </w:t>
            </w:r>
            <w:r w:rsidR="00A93326" w:rsidRPr="00E6595E">
              <w:rPr>
                <w:rFonts w:ascii="Times New Roman" w:hAnsi="Times New Roman" w:cs="Times New Roman"/>
                <w:sz w:val="24"/>
                <w:szCs w:val="24"/>
              </w:rPr>
              <w:t>Л.Н. Толстой исемендәге мәктәп укучыларының район фәнни-гамәли конференциясе</w:t>
            </w:r>
          </w:p>
        </w:tc>
        <w:tc>
          <w:tcPr>
            <w:tcW w:w="127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«Мәгариф идарәсе» МКУ</w:t>
            </w:r>
          </w:p>
        </w:tc>
        <w:tc>
          <w:tcPr>
            <w:tcW w:w="118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B6184C" w:rsidRPr="00E6595E" w:rsidRDefault="00B6184C">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17,0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B6184C" w:rsidRPr="00E6595E" w:rsidRDefault="00B6184C" w:rsidP="00112A07">
            <w:pPr>
              <w:contextualSpacing/>
              <w:jc w:val="both"/>
              <w:rPr>
                <w:rFonts w:ascii="Times New Roman" w:hAnsi="Times New Roman" w:cs="Times New Roman"/>
              </w:rPr>
            </w:pPr>
            <w:r w:rsidRPr="00E6595E">
              <w:rPr>
                <w:rFonts w:ascii="Times New Roman" w:hAnsi="Times New Roman" w:cs="Times New Roman"/>
              </w:rPr>
              <w:t>20,0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jc w:val="both"/>
              <w:rPr>
                <w:rFonts w:ascii="Times New Roman" w:hAnsi="Times New Roman" w:cs="Times New Roman"/>
                <w:sz w:val="24"/>
                <w:szCs w:val="24"/>
                <w:lang w:val="tt-RU"/>
              </w:rPr>
            </w:pPr>
            <w:r w:rsidRPr="00E6595E">
              <w:rPr>
                <w:rFonts w:ascii="Times New Roman" w:hAnsi="Times New Roman" w:cs="Times New Roman"/>
                <w:sz w:val="24"/>
                <w:szCs w:val="24"/>
                <w:lang w:val="tt-RU"/>
              </w:rPr>
              <w:t xml:space="preserve">2.9. </w:t>
            </w:r>
            <w:r w:rsidRPr="00E6595E">
              <w:rPr>
                <w:rFonts w:ascii="Times New Roman" w:hAnsi="Times New Roman" w:cs="Times New Roman"/>
                <w:sz w:val="24"/>
                <w:szCs w:val="24"/>
              </w:rPr>
              <w:t xml:space="preserve"> «Тахарьял шапчаке»</w:t>
            </w:r>
            <w:r w:rsidR="00857F05" w:rsidRPr="00E6595E">
              <w:rPr>
                <w:rFonts w:ascii="Times New Roman" w:hAnsi="Times New Roman" w:cs="Times New Roman"/>
                <w:sz w:val="24"/>
                <w:szCs w:val="24"/>
                <w:lang w:val="tt-RU"/>
              </w:rPr>
              <w:t xml:space="preserve"> җыр бәйгесе</w:t>
            </w:r>
          </w:p>
        </w:tc>
        <w:tc>
          <w:tcPr>
            <w:tcW w:w="1276"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 xml:space="preserve"> </w:t>
            </w:r>
            <w:r w:rsidR="00B6184C" w:rsidRPr="00E6595E">
              <w:rPr>
                <w:rFonts w:ascii="Times New Roman" w:hAnsi="Times New Roman" w:cs="Times New Roman"/>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гг.</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70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13,0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112A07">
            <w:pPr>
              <w:jc w:val="both"/>
              <w:rPr>
                <w:rFonts w:ascii="Times New Roman" w:hAnsi="Times New Roman" w:cs="Times New Roman"/>
                <w:sz w:val="24"/>
                <w:szCs w:val="24"/>
              </w:rPr>
            </w:pPr>
            <w:r w:rsidRPr="00E6595E">
              <w:rPr>
                <w:rFonts w:ascii="Times New Roman" w:hAnsi="Times New Roman" w:cs="Times New Roman"/>
                <w:sz w:val="24"/>
                <w:szCs w:val="24"/>
                <w:lang w:val="tt-RU"/>
              </w:rPr>
              <w:t xml:space="preserve">2.10 </w:t>
            </w:r>
            <w:r w:rsidR="00857F05" w:rsidRPr="00E6595E">
              <w:rPr>
                <w:rFonts w:ascii="Times New Roman" w:hAnsi="Times New Roman" w:cs="Times New Roman"/>
                <w:sz w:val="24"/>
                <w:szCs w:val="24"/>
              </w:rPr>
              <w:t>И.Я. Яковлевның туган көне. Уку конференциясе</w:t>
            </w:r>
          </w:p>
        </w:tc>
        <w:tc>
          <w:tcPr>
            <w:tcW w:w="1276"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 xml:space="preserve"> </w:t>
            </w:r>
            <w:r w:rsidR="00B6184C" w:rsidRPr="00E6595E">
              <w:rPr>
                <w:rFonts w:ascii="Times New Roman" w:hAnsi="Times New Roman" w:cs="Times New Roman"/>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70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12,0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13,0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857F05">
            <w:pPr>
              <w:rPr>
                <w:rFonts w:ascii="Times New Roman" w:hAnsi="Times New Roman" w:cs="Times New Roman"/>
                <w:sz w:val="24"/>
                <w:szCs w:val="24"/>
              </w:rPr>
            </w:pPr>
            <w:r w:rsidRPr="00E6595E">
              <w:rPr>
                <w:rFonts w:ascii="Times New Roman" w:hAnsi="Times New Roman" w:cs="Times New Roman"/>
                <w:sz w:val="24"/>
                <w:szCs w:val="24"/>
                <w:lang w:val="tt-RU"/>
              </w:rPr>
              <w:t xml:space="preserve">2.11 </w:t>
            </w:r>
            <w:r w:rsidRPr="00E6595E">
              <w:rPr>
                <w:rFonts w:ascii="Times New Roman" w:hAnsi="Times New Roman" w:cs="Times New Roman"/>
                <w:sz w:val="24"/>
                <w:szCs w:val="24"/>
              </w:rPr>
              <w:t>«Живая классика»</w:t>
            </w:r>
            <w:r w:rsidR="00857F05" w:rsidRPr="00E6595E">
              <w:t xml:space="preserve"> </w:t>
            </w:r>
            <w:r w:rsidR="00857F05" w:rsidRPr="00E6595E">
              <w:rPr>
                <w:lang w:val="tt-RU"/>
              </w:rPr>
              <w:t xml:space="preserve">исемле </w:t>
            </w:r>
            <w:r w:rsidR="00857F05" w:rsidRPr="00E6595E">
              <w:rPr>
                <w:rFonts w:ascii="Times New Roman" w:hAnsi="Times New Roman" w:cs="Times New Roman"/>
                <w:sz w:val="24"/>
                <w:szCs w:val="24"/>
                <w:lang w:val="tt-RU"/>
              </w:rPr>
              <w:t>у</w:t>
            </w:r>
            <w:r w:rsidR="00857F05" w:rsidRPr="00E6595E">
              <w:rPr>
                <w:rFonts w:ascii="Times New Roman" w:hAnsi="Times New Roman" w:cs="Times New Roman"/>
                <w:sz w:val="24"/>
                <w:szCs w:val="24"/>
              </w:rPr>
              <w:t>кучыларның район конкурсы</w:t>
            </w:r>
          </w:p>
        </w:tc>
        <w:tc>
          <w:tcPr>
            <w:tcW w:w="1276"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 xml:space="preserve"> </w:t>
            </w:r>
            <w:r w:rsidR="00B6184C" w:rsidRPr="00E6595E">
              <w:rPr>
                <w:rFonts w:ascii="Times New Roman" w:hAnsi="Times New Roman" w:cs="Times New Roman"/>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250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17,0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A00C7" w:rsidRPr="00E6595E" w:rsidTr="00112A07">
        <w:tc>
          <w:tcPr>
            <w:tcW w:w="2518" w:type="dxa"/>
          </w:tcPr>
          <w:p w:rsidR="000A00C7" w:rsidRPr="00E6595E" w:rsidRDefault="000A00C7" w:rsidP="00857F05">
            <w:pPr>
              <w:rPr>
                <w:rFonts w:ascii="Times New Roman" w:hAnsi="Times New Roman" w:cs="Times New Roman"/>
                <w:sz w:val="24"/>
                <w:szCs w:val="24"/>
              </w:rPr>
            </w:pPr>
            <w:r w:rsidRPr="00E6595E">
              <w:rPr>
                <w:rFonts w:ascii="Times New Roman" w:hAnsi="Times New Roman" w:cs="Times New Roman"/>
                <w:sz w:val="24"/>
                <w:szCs w:val="24"/>
                <w:lang w:val="tt-RU"/>
              </w:rPr>
              <w:t xml:space="preserve">2.12 </w:t>
            </w:r>
            <w:r w:rsidRPr="00E6595E">
              <w:rPr>
                <w:rFonts w:ascii="Times New Roman" w:hAnsi="Times New Roman" w:cs="Times New Roman"/>
                <w:sz w:val="24"/>
                <w:szCs w:val="24"/>
              </w:rPr>
              <w:t>«Без бергэ»</w:t>
            </w:r>
            <w:r w:rsidR="00857F05" w:rsidRPr="00E6595E">
              <w:t xml:space="preserve"> </w:t>
            </w:r>
            <w:r w:rsidR="00857F05" w:rsidRPr="00E6595E">
              <w:rPr>
                <w:rFonts w:ascii="Times New Roman" w:hAnsi="Times New Roman" w:cs="Times New Roman"/>
                <w:sz w:val="24"/>
                <w:szCs w:val="24"/>
                <w:lang w:val="tt-RU"/>
              </w:rPr>
              <w:t>б</w:t>
            </w:r>
            <w:r w:rsidR="00857F05" w:rsidRPr="00E6595E">
              <w:rPr>
                <w:rFonts w:ascii="Times New Roman" w:hAnsi="Times New Roman" w:cs="Times New Roman"/>
                <w:sz w:val="24"/>
                <w:szCs w:val="24"/>
              </w:rPr>
              <w:t>алалар сәнгать иҗаты милли фестивале</w:t>
            </w:r>
          </w:p>
        </w:tc>
        <w:tc>
          <w:tcPr>
            <w:tcW w:w="1276" w:type="dxa"/>
          </w:tcPr>
          <w:p w:rsidR="000A00C7"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 xml:space="preserve"> </w:t>
            </w:r>
            <w:r w:rsidR="00B6184C" w:rsidRPr="00E6595E">
              <w:rPr>
                <w:rFonts w:ascii="Times New Roman" w:hAnsi="Times New Roman" w:cs="Times New Roman"/>
                <w:lang w:val="tt-RU"/>
              </w:rPr>
              <w:t>«Мәгариф идарәсе» МКУ</w:t>
            </w:r>
          </w:p>
        </w:tc>
        <w:tc>
          <w:tcPr>
            <w:tcW w:w="118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A00C7" w:rsidRPr="00E6595E" w:rsidRDefault="000A00C7">
            <w:pPr>
              <w:rPr>
                <w:rFonts w:ascii="Times New Roman" w:hAnsi="Times New Roman" w:cs="Times New Roman"/>
                <w:sz w:val="24"/>
                <w:szCs w:val="24"/>
              </w:rPr>
            </w:pPr>
            <w:r w:rsidRPr="00E6595E">
              <w:rPr>
                <w:rFonts w:ascii="Times New Roman" w:hAnsi="Times New Roman" w:cs="Times New Roman"/>
                <w:sz w:val="24"/>
                <w:szCs w:val="24"/>
              </w:rPr>
              <w:t>Катнашучылар саны</w:t>
            </w:r>
          </w:p>
        </w:tc>
        <w:tc>
          <w:tcPr>
            <w:tcW w:w="1276"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300</w:t>
            </w:r>
          </w:p>
        </w:tc>
        <w:tc>
          <w:tcPr>
            <w:tcW w:w="992"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350</w:t>
            </w:r>
          </w:p>
        </w:tc>
        <w:tc>
          <w:tcPr>
            <w:tcW w:w="85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400</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100,0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134" w:type="dxa"/>
            <w:gridSpan w:val="2"/>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110,0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c>
          <w:tcPr>
            <w:tcW w:w="1070" w:type="dxa"/>
          </w:tcPr>
          <w:p w:rsidR="000A00C7"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115,0</w:t>
            </w:r>
            <w:r w:rsidRPr="00E6595E">
              <w:t xml:space="preserve"> </w:t>
            </w:r>
            <w:r w:rsidRPr="00E6595E">
              <w:rPr>
                <w:rFonts w:ascii="Times New Roman" w:hAnsi="Times New Roman" w:cs="Times New Roman"/>
                <w:color w:val="000000"/>
                <w:lang w:val="tt-RU"/>
              </w:rPr>
              <w:t xml:space="preserve">җирле </w:t>
            </w:r>
            <w:r w:rsidRPr="00E6595E">
              <w:rPr>
                <w:rFonts w:ascii="Times New Roman" w:hAnsi="Times New Roman" w:cs="Times New Roman"/>
                <w:color w:val="000000"/>
              </w:rPr>
              <w:t>бюджет</w:t>
            </w:r>
          </w:p>
        </w:tc>
      </w:tr>
      <w:tr w:rsidR="00010B05" w:rsidRPr="00E6595E" w:rsidTr="00112A07">
        <w:tc>
          <w:tcPr>
            <w:tcW w:w="2518" w:type="dxa"/>
          </w:tcPr>
          <w:p w:rsidR="00010B05" w:rsidRPr="00E6595E" w:rsidRDefault="00010B05" w:rsidP="00857F05">
            <w:pPr>
              <w:rPr>
                <w:rFonts w:ascii="Times New Roman" w:hAnsi="Times New Roman" w:cs="Times New Roman"/>
                <w:sz w:val="24"/>
                <w:szCs w:val="24"/>
              </w:rPr>
            </w:pPr>
            <w:r w:rsidRPr="00E6595E">
              <w:rPr>
                <w:rFonts w:ascii="Times New Roman" w:hAnsi="Times New Roman" w:cs="Times New Roman"/>
                <w:sz w:val="24"/>
                <w:szCs w:val="24"/>
              </w:rPr>
              <w:t xml:space="preserve">2.13. </w:t>
            </w:r>
            <w:r w:rsidRPr="00E6595E">
              <w:rPr>
                <w:rFonts w:ascii="Times New Roman" w:hAnsi="Times New Roman" w:cs="Times New Roman"/>
                <w:sz w:val="24"/>
                <w:szCs w:val="24"/>
                <w:bdr w:val="none" w:sz="0" w:space="0" w:color="auto" w:frame="1"/>
                <w:lang w:eastAsia="ru-RU"/>
              </w:rPr>
              <w:t>«Татар кызы 2021»</w:t>
            </w:r>
            <w:r w:rsidR="00857F05" w:rsidRPr="00E6595E">
              <w:rPr>
                <w:rFonts w:ascii="Times New Roman" w:hAnsi="Times New Roman" w:cs="Times New Roman"/>
                <w:sz w:val="24"/>
                <w:szCs w:val="24"/>
                <w:bdr w:val="none" w:sz="0" w:space="0" w:color="auto" w:frame="1"/>
                <w:lang w:val="tt-RU" w:eastAsia="ru-RU"/>
              </w:rPr>
              <w:t xml:space="preserve"> халык иҗаты бәйгесе</w:t>
            </w:r>
            <w:r w:rsidRPr="00E6595E">
              <w:rPr>
                <w:rFonts w:ascii="Times New Roman" w:hAnsi="Times New Roman" w:cs="Times New Roman"/>
                <w:sz w:val="24"/>
                <w:szCs w:val="24"/>
                <w:bdr w:val="none" w:sz="0" w:space="0" w:color="auto" w:frame="1"/>
                <w:lang w:eastAsia="ru-RU"/>
              </w:rPr>
              <w:t xml:space="preserve"> </w:t>
            </w:r>
          </w:p>
        </w:tc>
        <w:tc>
          <w:tcPr>
            <w:tcW w:w="1276" w:type="dxa"/>
          </w:tcPr>
          <w:p w:rsidR="00010B05"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lang w:val="tt-RU"/>
              </w:rPr>
              <w:t>«Мәдәният идарәсе» МКУ</w:t>
            </w: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саны</w:t>
            </w:r>
          </w:p>
        </w:tc>
        <w:tc>
          <w:tcPr>
            <w:tcW w:w="1276"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400</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400</w:t>
            </w:r>
          </w:p>
        </w:tc>
        <w:tc>
          <w:tcPr>
            <w:tcW w:w="85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400</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30,0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30,0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30,0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11448" w:type="dxa"/>
            <w:gridSpan w:val="7"/>
          </w:tcPr>
          <w:p w:rsidR="00010B05" w:rsidRPr="00E6595E" w:rsidRDefault="00010B05" w:rsidP="00112A07">
            <w:pPr>
              <w:contextualSpacing/>
              <w:jc w:val="center"/>
              <w:rPr>
                <w:rFonts w:ascii="Times New Roman" w:hAnsi="Times New Roman" w:cs="Times New Roman"/>
              </w:rPr>
            </w:pPr>
            <w:r w:rsidRPr="00E6595E">
              <w:rPr>
                <w:rFonts w:ascii="Times New Roman" w:hAnsi="Times New Roman" w:cs="Times New Roman"/>
              </w:rPr>
              <w:t>2</w:t>
            </w:r>
            <w:r w:rsidR="00B6184C" w:rsidRPr="00E6595E">
              <w:rPr>
                <w:rFonts w:ascii="Times New Roman" w:hAnsi="Times New Roman" w:cs="Times New Roman"/>
                <w:lang w:val="tt-RU"/>
              </w:rPr>
              <w:t xml:space="preserve"> бурыч буенча барлыгы</w:t>
            </w:r>
            <w:r w:rsidRPr="00E6595E">
              <w:rPr>
                <w:rFonts w:ascii="Times New Roman" w:hAnsi="Times New Roman" w:cs="Times New Roman"/>
              </w:rPr>
              <w:t>:</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282,0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310,0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335,0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11448" w:type="dxa"/>
            <w:gridSpan w:val="7"/>
          </w:tcPr>
          <w:p w:rsidR="00010B05" w:rsidRPr="00E6595E" w:rsidRDefault="00010B05" w:rsidP="00112A07">
            <w:pPr>
              <w:contextualSpacing/>
              <w:jc w:val="center"/>
              <w:rPr>
                <w:rFonts w:ascii="Times New Roman" w:hAnsi="Times New Roman" w:cs="Times New Roman"/>
              </w:rPr>
            </w:pP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200,0</w:t>
            </w:r>
            <w:r w:rsidRPr="00E6595E">
              <w:t xml:space="preserve"> </w:t>
            </w:r>
            <w:r w:rsidR="006F2DA5" w:rsidRPr="00E6595E">
              <w:rPr>
                <w:rFonts w:ascii="Times New Roman" w:hAnsi="Times New Roman" w:cs="Times New Roman"/>
              </w:rPr>
              <w:t>бюджет</w:t>
            </w:r>
            <w:r w:rsidR="006F2DA5" w:rsidRPr="00E6595E">
              <w:rPr>
                <w:rFonts w:ascii="Times New Roman" w:hAnsi="Times New Roman" w:cs="Times New Roman"/>
                <w:lang w:val="tt-RU"/>
              </w:rPr>
              <w:t>-тан тыш</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200,0</w:t>
            </w:r>
            <w:r w:rsidRPr="00E6595E">
              <w:t xml:space="preserve"> </w:t>
            </w:r>
            <w:r w:rsidR="006F2DA5" w:rsidRPr="00E6595E">
              <w:rPr>
                <w:rFonts w:ascii="Times New Roman" w:hAnsi="Times New Roman" w:cs="Times New Roman"/>
              </w:rPr>
              <w:t>бюджет</w:t>
            </w:r>
            <w:r w:rsidR="006F2DA5" w:rsidRPr="00E6595E">
              <w:rPr>
                <w:rFonts w:ascii="Times New Roman" w:hAnsi="Times New Roman" w:cs="Times New Roman"/>
                <w:lang w:val="tt-RU"/>
              </w:rPr>
              <w:t>-тан тыш</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200,0 </w:t>
            </w:r>
            <w:r w:rsidR="006F2DA5" w:rsidRPr="00E6595E">
              <w:rPr>
                <w:rFonts w:ascii="Times New Roman" w:hAnsi="Times New Roman" w:cs="Times New Roman"/>
              </w:rPr>
              <w:t>бюджет</w:t>
            </w:r>
            <w:r w:rsidR="006F2DA5" w:rsidRPr="00E6595E">
              <w:rPr>
                <w:rFonts w:ascii="Times New Roman" w:hAnsi="Times New Roman" w:cs="Times New Roman"/>
                <w:lang w:val="tt-RU"/>
              </w:rPr>
              <w:t>-тан тыш</w:t>
            </w:r>
          </w:p>
        </w:tc>
      </w:tr>
      <w:tr w:rsidR="00010B05" w:rsidRPr="00E6595E" w:rsidTr="00112A07">
        <w:tc>
          <w:tcPr>
            <w:tcW w:w="14786" w:type="dxa"/>
            <w:gridSpan w:val="12"/>
          </w:tcPr>
          <w:p w:rsidR="00010B05" w:rsidRPr="00E6595E" w:rsidRDefault="00B6184C" w:rsidP="00112A07">
            <w:pPr>
              <w:contextualSpacing/>
              <w:jc w:val="center"/>
              <w:rPr>
                <w:rFonts w:ascii="Times New Roman" w:hAnsi="Times New Roman" w:cs="Times New Roman"/>
                <w:b/>
              </w:rPr>
            </w:pPr>
            <w:r w:rsidRPr="00E6595E">
              <w:rPr>
                <w:rFonts w:ascii="Times New Roman" w:hAnsi="Times New Roman" w:cs="Times New Roman"/>
                <w:b/>
                <w:lang w:val="tt-RU"/>
              </w:rPr>
              <w:t>Бурыч исеме</w:t>
            </w:r>
            <w:r w:rsidR="00010B05" w:rsidRPr="00E6595E">
              <w:rPr>
                <w:rFonts w:ascii="Times New Roman" w:hAnsi="Times New Roman" w:cs="Times New Roman"/>
                <w:b/>
                <w:lang w:val="tt-RU"/>
              </w:rPr>
              <w:t xml:space="preserve">: 3. </w:t>
            </w:r>
            <w:r w:rsidRPr="00E6595E">
              <w:rPr>
                <w:rFonts w:ascii="Times New Roman" w:hAnsi="Times New Roman" w:cs="Times New Roman"/>
                <w:b/>
                <w:lang w:val="tt-RU"/>
              </w:rPr>
              <w:t>Милләтара һәм конфессияара тынычлык һәм татулыкка шартлар тудыру һәм ярдәм итү</w:t>
            </w:r>
          </w:p>
        </w:tc>
      </w:tr>
      <w:tr w:rsidR="00010B05" w:rsidRPr="00E6595E" w:rsidTr="00112A07">
        <w:tc>
          <w:tcPr>
            <w:tcW w:w="2518" w:type="dxa"/>
          </w:tcPr>
          <w:p w:rsidR="00010B05" w:rsidRPr="00E6595E" w:rsidRDefault="00010B05" w:rsidP="00112A07">
            <w:pPr>
              <w:rPr>
                <w:rFonts w:ascii="Times New Roman" w:hAnsi="Times New Roman" w:cs="Times New Roman"/>
                <w:sz w:val="24"/>
                <w:szCs w:val="24"/>
              </w:rPr>
            </w:pPr>
            <w:r w:rsidRPr="00E6595E">
              <w:rPr>
                <w:rFonts w:ascii="Times New Roman" w:hAnsi="Times New Roman" w:cs="Times New Roman"/>
                <w:sz w:val="24"/>
                <w:szCs w:val="24"/>
              </w:rPr>
              <w:lastRenderedPageBreak/>
              <w:t xml:space="preserve">3.1. </w:t>
            </w:r>
            <w:r w:rsidR="00857F05" w:rsidRPr="00E6595E">
              <w:rPr>
                <w:rFonts w:ascii="Times New Roman" w:hAnsi="Times New Roman" w:cs="Times New Roman"/>
                <w:sz w:val="24"/>
                <w:szCs w:val="24"/>
                <w:lang w:eastAsia="ru-RU"/>
              </w:rPr>
              <w:t>Буа шәһәренең һәм Татарстан Республикасының «Куп миллэтле, монлы телле халкым минем» көнен бәйрәм итү</w:t>
            </w:r>
          </w:p>
        </w:tc>
        <w:tc>
          <w:tcPr>
            <w:tcW w:w="1276" w:type="dxa"/>
          </w:tcPr>
          <w:p w:rsidR="00010B05"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lang w:val="tt-RU"/>
              </w:rPr>
              <w:t>«Мәдәният идарәсе» МКУ</w:t>
            </w: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саны</w:t>
            </w:r>
          </w:p>
        </w:tc>
        <w:tc>
          <w:tcPr>
            <w:tcW w:w="1276"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2518" w:type="dxa"/>
          </w:tcPr>
          <w:p w:rsidR="00010B05" w:rsidRPr="00E6595E" w:rsidRDefault="00010B05" w:rsidP="00112A07">
            <w:pPr>
              <w:rPr>
                <w:rFonts w:ascii="Times New Roman" w:hAnsi="Times New Roman" w:cs="Times New Roman"/>
                <w:sz w:val="24"/>
                <w:szCs w:val="24"/>
              </w:rPr>
            </w:pPr>
            <w:r w:rsidRPr="00E6595E">
              <w:rPr>
                <w:rFonts w:ascii="Times New Roman" w:hAnsi="Times New Roman" w:cs="Times New Roman"/>
                <w:sz w:val="24"/>
                <w:szCs w:val="24"/>
              </w:rPr>
              <w:t xml:space="preserve">3.2. </w:t>
            </w:r>
            <w:r w:rsidR="00857F05" w:rsidRPr="00E6595E">
              <w:rPr>
                <w:rFonts w:ascii="Times New Roman" w:hAnsi="Times New Roman" w:cs="Times New Roman"/>
                <w:sz w:val="24"/>
                <w:szCs w:val="24"/>
              </w:rPr>
              <w:t xml:space="preserve">«Буа» </w:t>
            </w:r>
            <w:r w:rsidR="00857F05" w:rsidRPr="00E6595E">
              <w:rPr>
                <w:rFonts w:ascii="Times New Roman" w:hAnsi="Times New Roman" w:cs="Times New Roman"/>
                <w:sz w:val="24"/>
                <w:szCs w:val="24"/>
                <w:lang w:val="en-US"/>
              </w:rPr>
              <w:t>IV</w:t>
            </w:r>
            <w:r w:rsidR="00857F05" w:rsidRPr="00E6595E">
              <w:rPr>
                <w:rFonts w:ascii="Times New Roman" w:hAnsi="Times New Roman" w:cs="Times New Roman"/>
                <w:sz w:val="24"/>
                <w:szCs w:val="24"/>
              </w:rPr>
              <w:t xml:space="preserve"> Халыкара театр фестивале диалог пространствосы</w:t>
            </w:r>
          </w:p>
        </w:tc>
        <w:tc>
          <w:tcPr>
            <w:tcW w:w="1276" w:type="dxa"/>
          </w:tcPr>
          <w:p w:rsidR="00B6184C" w:rsidRPr="00E6595E" w:rsidRDefault="00B6184C" w:rsidP="00B6184C">
            <w:pPr>
              <w:contextualSpacing/>
              <w:jc w:val="both"/>
              <w:rPr>
                <w:rFonts w:ascii="Times New Roman" w:hAnsi="Times New Roman" w:cs="Times New Roman"/>
                <w:sz w:val="24"/>
                <w:szCs w:val="24"/>
                <w:lang w:val="tt-RU"/>
              </w:rPr>
            </w:pPr>
            <w:r w:rsidRPr="00E6595E">
              <w:rPr>
                <w:rFonts w:ascii="Times New Roman" w:hAnsi="Times New Roman" w:cs="Times New Roman"/>
                <w:sz w:val="24"/>
                <w:szCs w:val="24"/>
              </w:rPr>
              <w:t xml:space="preserve">«Буа Дәүләт драма театры» </w:t>
            </w:r>
          </w:p>
          <w:p w:rsidR="00010B05" w:rsidRPr="00E6595E" w:rsidRDefault="00010B05" w:rsidP="00112A07">
            <w:pPr>
              <w:contextualSpacing/>
              <w:jc w:val="both"/>
              <w:rPr>
                <w:rFonts w:ascii="Times New Roman" w:hAnsi="Times New Roman" w:cs="Times New Roman"/>
                <w:sz w:val="24"/>
                <w:szCs w:val="24"/>
                <w:lang w:val="tt-RU"/>
              </w:rPr>
            </w:pP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саны</w:t>
            </w:r>
          </w:p>
        </w:tc>
        <w:tc>
          <w:tcPr>
            <w:tcW w:w="1276"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2518" w:type="dxa"/>
          </w:tcPr>
          <w:p w:rsidR="00010B05" w:rsidRPr="00E6595E" w:rsidRDefault="00010B05" w:rsidP="00112A07">
            <w:pPr>
              <w:rPr>
                <w:rFonts w:ascii="Times New Roman" w:hAnsi="Times New Roman" w:cs="Times New Roman"/>
                <w:sz w:val="24"/>
                <w:szCs w:val="24"/>
              </w:rPr>
            </w:pPr>
            <w:r w:rsidRPr="00E6595E">
              <w:rPr>
                <w:rFonts w:ascii="Times New Roman" w:hAnsi="Times New Roman" w:cs="Times New Roman"/>
                <w:sz w:val="24"/>
                <w:szCs w:val="24"/>
              </w:rPr>
              <w:t xml:space="preserve">3.3. </w:t>
            </w:r>
            <w:r w:rsidR="00857F05" w:rsidRPr="00E6595E">
              <w:rPr>
                <w:rFonts w:ascii="Times New Roman" w:hAnsi="Times New Roman" w:cs="Times New Roman"/>
                <w:sz w:val="24"/>
                <w:szCs w:val="24"/>
              </w:rPr>
              <w:t>Мәктәпкәчә урта, урта махсус, өстәмә белем бирү белгечләре өчен «Мәдәниятләр диалогы» мәдәни-мәгариф проектын гамәлгә ашыру</w:t>
            </w:r>
          </w:p>
        </w:tc>
        <w:tc>
          <w:tcPr>
            <w:tcW w:w="1276" w:type="dxa"/>
          </w:tcPr>
          <w:p w:rsidR="00010B05" w:rsidRPr="00E6595E" w:rsidRDefault="00B6184C" w:rsidP="00B6184C">
            <w:pPr>
              <w:contextualSpacing/>
              <w:jc w:val="both"/>
              <w:rPr>
                <w:rFonts w:ascii="Times New Roman" w:hAnsi="Times New Roman" w:cs="Times New Roman"/>
                <w:lang w:val="tt-RU"/>
              </w:rPr>
            </w:pPr>
            <w:r w:rsidRPr="00E6595E">
              <w:rPr>
                <w:rFonts w:ascii="Times New Roman" w:hAnsi="Times New Roman" w:cs="Times New Roman"/>
                <w:lang w:val="tt-RU"/>
              </w:rPr>
              <w:t>«Мәдәният идарәсе» МКУ,</w:t>
            </w:r>
            <w:r w:rsidRPr="00E6595E">
              <w:t xml:space="preserve"> </w:t>
            </w:r>
            <w:r w:rsidRPr="00E6595E">
              <w:rPr>
                <w:rFonts w:ascii="Times New Roman" w:hAnsi="Times New Roman" w:cs="Times New Roman"/>
                <w:lang w:val="tt-RU"/>
              </w:rPr>
              <w:t>«Мәгариф идарәсе» МКУ</w:t>
            </w: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саны</w:t>
            </w:r>
          </w:p>
        </w:tc>
        <w:tc>
          <w:tcPr>
            <w:tcW w:w="1276"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100</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105</w:t>
            </w:r>
          </w:p>
        </w:tc>
        <w:tc>
          <w:tcPr>
            <w:tcW w:w="992"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110</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14,0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15,0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16,0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11590" w:type="dxa"/>
            <w:gridSpan w:val="8"/>
          </w:tcPr>
          <w:p w:rsidR="00010B05" w:rsidRPr="00E6595E" w:rsidRDefault="00B6184C" w:rsidP="00112A07">
            <w:pPr>
              <w:contextualSpacing/>
              <w:jc w:val="center"/>
              <w:rPr>
                <w:rFonts w:ascii="Times New Roman" w:hAnsi="Times New Roman" w:cs="Times New Roman"/>
              </w:rPr>
            </w:pPr>
            <w:r w:rsidRPr="00E6595E">
              <w:rPr>
                <w:rFonts w:ascii="Times New Roman" w:hAnsi="Times New Roman" w:cs="Times New Roman"/>
                <w:lang w:val="tt-RU"/>
              </w:rPr>
              <w:t>3</w:t>
            </w:r>
            <w:r w:rsidRPr="00E6595E">
              <w:rPr>
                <w:rFonts w:ascii="Times New Roman" w:hAnsi="Times New Roman" w:cs="Times New Roman"/>
              </w:rPr>
              <w:t xml:space="preserve"> бурыч буенча барлыгы</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25,0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26,0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27,0</w:t>
            </w:r>
            <w:r w:rsidRPr="00E6595E">
              <w:t xml:space="preserve">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14786" w:type="dxa"/>
            <w:gridSpan w:val="12"/>
          </w:tcPr>
          <w:p w:rsidR="00010B05" w:rsidRPr="00E6595E" w:rsidRDefault="00B6184C" w:rsidP="00112A07">
            <w:pPr>
              <w:contextualSpacing/>
              <w:jc w:val="center"/>
              <w:rPr>
                <w:rFonts w:ascii="Times New Roman" w:hAnsi="Times New Roman" w:cs="Times New Roman"/>
                <w:b/>
              </w:rPr>
            </w:pPr>
            <w:r w:rsidRPr="00E6595E">
              <w:rPr>
                <w:rFonts w:ascii="Times New Roman" w:hAnsi="Times New Roman" w:cs="Times New Roman"/>
                <w:b/>
              </w:rPr>
              <w:t>Бурыч исеме</w:t>
            </w:r>
            <w:r w:rsidR="00010B05" w:rsidRPr="00E6595E">
              <w:rPr>
                <w:rFonts w:ascii="Times New Roman" w:hAnsi="Times New Roman" w:cs="Times New Roman"/>
                <w:b/>
              </w:rPr>
              <w:t xml:space="preserve">: 4. </w:t>
            </w:r>
            <w:r w:rsidRPr="00E6595E">
              <w:rPr>
                <w:rFonts w:ascii="Times New Roman" w:hAnsi="Times New Roman" w:cs="Times New Roman"/>
                <w:b/>
              </w:rPr>
              <w:t>Татарстан Республикасында дәүләт милли сәясәтен гамәлгә ашыруны фәнни-белем һәм мәгълүмати тәэмин итү</w:t>
            </w:r>
          </w:p>
        </w:tc>
      </w:tr>
      <w:tr w:rsidR="00010B05" w:rsidRPr="00E6595E" w:rsidTr="00112A07">
        <w:tc>
          <w:tcPr>
            <w:tcW w:w="2518" w:type="dxa"/>
          </w:tcPr>
          <w:p w:rsidR="00010B05" w:rsidRPr="00E6595E" w:rsidRDefault="00010B05" w:rsidP="00112A07">
            <w:pPr>
              <w:rPr>
                <w:rFonts w:ascii="Times New Roman" w:hAnsi="Times New Roman" w:cs="Times New Roman"/>
                <w:sz w:val="24"/>
                <w:szCs w:val="24"/>
              </w:rPr>
            </w:pPr>
            <w:r w:rsidRPr="00E6595E">
              <w:rPr>
                <w:rFonts w:ascii="Times New Roman" w:hAnsi="Times New Roman" w:cs="Times New Roman"/>
                <w:sz w:val="24"/>
                <w:szCs w:val="24"/>
              </w:rPr>
              <w:t xml:space="preserve">4.1. </w:t>
            </w:r>
            <w:r w:rsidR="00857F05" w:rsidRPr="00E6595E">
              <w:rPr>
                <w:rFonts w:ascii="Times New Roman" w:hAnsi="Times New Roman" w:cs="Times New Roman"/>
                <w:sz w:val="24"/>
                <w:szCs w:val="24"/>
              </w:rPr>
              <w:t>Татарстан Республикасында милләтара һәм конфессияара мөнәсәбәтләр торышына мониторинг үткәрү</w:t>
            </w:r>
          </w:p>
        </w:tc>
        <w:tc>
          <w:tcPr>
            <w:tcW w:w="1276" w:type="dxa"/>
          </w:tcPr>
          <w:p w:rsidR="00010B05" w:rsidRPr="00E6595E" w:rsidRDefault="00B6184C" w:rsidP="00112A07">
            <w:pPr>
              <w:contextualSpacing/>
              <w:jc w:val="both"/>
              <w:rPr>
                <w:rFonts w:ascii="Times New Roman" w:hAnsi="Times New Roman" w:cs="Times New Roman"/>
                <w:lang w:val="tt-RU"/>
              </w:rPr>
            </w:pPr>
            <w:r w:rsidRPr="00E6595E">
              <w:rPr>
                <w:rFonts w:ascii="Times New Roman" w:hAnsi="Times New Roman" w:cs="Times New Roman"/>
                <w:lang w:val="tt-RU"/>
              </w:rPr>
              <w:t>«Мәдәният идарәсе» МКУ</w:t>
            </w: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Катнашучылар саны</w:t>
            </w:r>
          </w:p>
        </w:tc>
        <w:tc>
          <w:tcPr>
            <w:tcW w:w="1276"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7,0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2518" w:type="dxa"/>
          </w:tcPr>
          <w:p w:rsidR="00010B05" w:rsidRPr="00E6595E" w:rsidRDefault="00010B05" w:rsidP="00112A07">
            <w:pPr>
              <w:rPr>
                <w:rFonts w:ascii="Times New Roman" w:hAnsi="Times New Roman" w:cs="Times New Roman"/>
                <w:sz w:val="24"/>
                <w:szCs w:val="24"/>
              </w:rPr>
            </w:pPr>
            <w:r w:rsidRPr="00E6595E">
              <w:rPr>
                <w:rFonts w:ascii="Times New Roman" w:hAnsi="Times New Roman" w:cs="Times New Roman"/>
                <w:sz w:val="24"/>
                <w:szCs w:val="24"/>
              </w:rPr>
              <w:t xml:space="preserve">4.2. </w:t>
            </w:r>
            <w:r w:rsidR="00857F05" w:rsidRPr="00E6595E">
              <w:rPr>
                <w:rFonts w:ascii="Times New Roman" w:hAnsi="Times New Roman" w:cs="Times New Roman"/>
                <w:sz w:val="24"/>
                <w:szCs w:val="24"/>
              </w:rPr>
              <w:t xml:space="preserve">Татарстан Республикасында дәүләт милли сәясәте концепциясен гамәлгә </w:t>
            </w:r>
            <w:r w:rsidR="00857F05" w:rsidRPr="00E6595E">
              <w:rPr>
                <w:rFonts w:ascii="Times New Roman" w:hAnsi="Times New Roman" w:cs="Times New Roman"/>
                <w:sz w:val="24"/>
                <w:szCs w:val="24"/>
              </w:rPr>
              <w:lastRenderedPageBreak/>
              <w:t>ашыру турында еллык докладны әзерләү</w:t>
            </w:r>
          </w:p>
        </w:tc>
        <w:tc>
          <w:tcPr>
            <w:tcW w:w="1276" w:type="dxa"/>
          </w:tcPr>
          <w:p w:rsidR="00010B05" w:rsidRPr="00E6595E" w:rsidRDefault="00010B05" w:rsidP="00112A07">
            <w:pPr>
              <w:contextualSpacing/>
              <w:jc w:val="both"/>
              <w:rPr>
                <w:rFonts w:ascii="Times New Roman" w:hAnsi="Times New Roman" w:cs="Times New Roman"/>
                <w:lang w:val="tt-RU"/>
              </w:rPr>
            </w:pPr>
            <w:r w:rsidRPr="00E6595E">
              <w:rPr>
                <w:rFonts w:ascii="Times New Roman" w:hAnsi="Times New Roman" w:cs="Times New Roman"/>
                <w:lang w:val="tt-RU"/>
              </w:rPr>
              <w:lastRenderedPageBreak/>
              <w:t xml:space="preserve"> </w:t>
            </w:r>
            <w:r w:rsidRPr="00E6595E">
              <w:rPr>
                <w:rFonts w:ascii="Times New Roman" w:hAnsi="Times New Roman" w:cs="Times New Roman"/>
              </w:rPr>
              <w:t>«</w:t>
            </w:r>
            <w:r w:rsidR="00B6184C" w:rsidRPr="00E6595E">
              <w:rPr>
                <w:rFonts w:ascii="Times New Roman" w:hAnsi="Times New Roman" w:cs="Times New Roman"/>
                <w:lang w:val="tt-RU"/>
              </w:rPr>
              <w:t>Мәдәният идарәсе</w:t>
            </w:r>
            <w:r w:rsidRPr="00E6595E">
              <w:rPr>
                <w:rFonts w:ascii="Times New Roman" w:hAnsi="Times New Roman" w:cs="Times New Roman"/>
              </w:rPr>
              <w:t>»</w:t>
            </w:r>
            <w:r w:rsidR="00B6184C" w:rsidRPr="00E6595E">
              <w:rPr>
                <w:rFonts w:ascii="Times New Roman" w:hAnsi="Times New Roman" w:cs="Times New Roman"/>
                <w:lang w:val="tt-RU"/>
              </w:rPr>
              <w:t xml:space="preserve"> МКУ</w:t>
            </w:r>
          </w:p>
        </w:tc>
        <w:tc>
          <w:tcPr>
            <w:tcW w:w="1180" w:type="dxa"/>
          </w:tcPr>
          <w:p w:rsidR="00010B05" w:rsidRPr="00E6595E" w:rsidRDefault="000A00C7" w:rsidP="00112A07">
            <w:pPr>
              <w:contextualSpacing/>
              <w:jc w:val="both"/>
              <w:rPr>
                <w:rFonts w:ascii="Times New Roman" w:hAnsi="Times New Roman" w:cs="Times New Roman"/>
              </w:rPr>
            </w:pPr>
            <w:r w:rsidRPr="00E6595E">
              <w:rPr>
                <w:rFonts w:ascii="Times New Roman" w:hAnsi="Times New Roman" w:cs="Times New Roman"/>
              </w:rPr>
              <w:t>2021-2023 еллар</w:t>
            </w:r>
          </w:p>
        </w:tc>
        <w:tc>
          <w:tcPr>
            <w:tcW w:w="3356" w:type="dxa"/>
          </w:tcPr>
          <w:p w:rsidR="00010B05" w:rsidRPr="00E6595E" w:rsidRDefault="000A00C7" w:rsidP="00112A07">
            <w:pPr>
              <w:contextualSpacing/>
              <w:jc w:val="both"/>
              <w:rPr>
                <w:rFonts w:ascii="Times New Roman" w:hAnsi="Times New Roman" w:cs="Times New Roman"/>
                <w:lang w:val="tt-RU"/>
              </w:rPr>
            </w:pPr>
            <w:r w:rsidRPr="00E6595E">
              <w:rPr>
                <w:rFonts w:ascii="Times New Roman" w:hAnsi="Times New Roman" w:cs="Times New Roman"/>
                <w:lang w:val="tt-RU"/>
              </w:rPr>
              <w:t>Катнашучылар саны</w:t>
            </w:r>
          </w:p>
        </w:tc>
        <w:tc>
          <w:tcPr>
            <w:tcW w:w="1276"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992"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1</w:t>
            </w:r>
          </w:p>
        </w:tc>
        <w:tc>
          <w:tcPr>
            <w:tcW w:w="1134" w:type="dxa"/>
            <w:gridSpan w:val="2"/>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992"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c>
          <w:tcPr>
            <w:tcW w:w="1070" w:type="dxa"/>
          </w:tcPr>
          <w:p w:rsidR="00010B05" w:rsidRPr="00E6595E" w:rsidRDefault="00010B05" w:rsidP="00112A07">
            <w:pPr>
              <w:jc w:val="center"/>
              <w:rPr>
                <w:rFonts w:ascii="Times New Roman" w:hAnsi="Times New Roman" w:cs="Times New Roman"/>
                <w:color w:val="000000"/>
              </w:rPr>
            </w:pPr>
            <w:r w:rsidRPr="00E6595E">
              <w:rPr>
                <w:rFonts w:ascii="Times New Roman" w:hAnsi="Times New Roman" w:cs="Times New Roman"/>
                <w:color w:val="000000"/>
              </w:rPr>
              <w:t xml:space="preserve">4,0 </w:t>
            </w:r>
            <w:r w:rsidR="000A00C7" w:rsidRPr="00E6595E">
              <w:rPr>
                <w:rFonts w:ascii="Times New Roman" w:hAnsi="Times New Roman" w:cs="Times New Roman"/>
                <w:color w:val="000000"/>
                <w:lang w:val="tt-RU"/>
              </w:rPr>
              <w:t xml:space="preserve">җирле </w:t>
            </w:r>
            <w:r w:rsidR="000A00C7" w:rsidRPr="00E6595E">
              <w:rPr>
                <w:rFonts w:ascii="Times New Roman" w:hAnsi="Times New Roman" w:cs="Times New Roman"/>
                <w:color w:val="000000"/>
              </w:rPr>
              <w:t>бюджет</w:t>
            </w:r>
          </w:p>
        </w:tc>
      </w:tr>
      <w:tr w:rsidR="00010B05" w:rsidRPr="00E6595E" w:rsidTr="00112A07">
        <w:tc>
          <w:tcPr>
            <w:tcW w:w="11590" w:type="dxa"/>
            <w:gridSpan w:val="8"/>
          </w:tcPr>
          <w:p w:rsidR="00010B05" w:rsidRPr="00E6595E" w:rsidRDefault="00010B05" w:rsidP="00112A07">
            <w:pPr>
              <w:contextualSpacing/>
              <w:jc w:val="center"/>
              <w:rPr>
                <w:rFonts w:ascii="Times New Roman" w:hAnsi="Times New Roman" w:cs="Times New Roman"/>
              </w:rPr>
            </w:pPr>
            <w:r w:rsidRPr="00E6595E">
              <w:rPr>
                <w:rFonts w:ascii="Times New Roman" w:hAnsi="Times New Roman" w:cs="Times New Roman"/>
              </w:rPr>
              <w:lastRenderedPageBreak/>
              <w:t xml:space="preserve"> 4</w:t>
            </w:r>
            <w:r w:rsidR="006F2DA5" w:rsidRPr="00E6595E">
              <w:rPr>
                <w:rFonts w:ascii="Times New Roman" w:hAnsi="Times New Roman" w:cs="Times New Roman"/>
                <w:lang w:val="tt-RU"/>
              </w:rPr>
              <w:t xml:space="preserve"> бурыч буенча барлыгы</w:t>
            </w:r>
            <w:r w:rsidRPr="00E6595E">
              <w:rPr>
                <w:rFonts w:ascii="Times New Roman" w:hAnsi="Times New Roman" w:cs="Times New Roman"/>
              </w:rPr>
              <w:t>:</w:t>
            </w:r>
          </w:p>
        </w:tc>
        <w:tc>
          <w:tcPr>
            <w:tcW w:w="1134" w:type="dxa"/>
            <w:gridSpan w:val="2"/>
          </w:tcPr>
          <w:p w:rsidR="00010B05" w:rsidRPr="00E6595E" w:rsidRDefault="00010B05" w:rsidP="006F2DA5">
            <w:pPr>
              <w:contextualSpacing/>
              <w:jc w:val="both"/>
              <w:rPr>
                <w:rFonts w:ascii="Times New Roman" w:hAnsi="Times New Roman" w:cs="Times New Roman"/>
              </w:rPr>
            </w:pPr>
            <w:r w:rsidRPr="00E6595E">
              <w:rPr>
                <w:rFonts w:ascii="Times New Roman" w:hAnsi="Times New Roman" w:cs="Times New Roman"/>
              </w:rPr>
              <w:t xml:space="preserve">11,0 </w:t>
            </w:r>
            <w:r w:rsidR="006F2DA5" w:rsidRPr="00E6595E">
              <w:rPr>
                <w:rFonts w:ascii="Times New Roman" w:hAnsi="Times New Roman" w:cs="Times New Roman"/>
                <w:lang w:val="tt-RU"/>
              </w:rPr>
              <w:t xml:space="preserve">җирле </w:t>
            </w:r>
            <w:r w:rsidRPr="00E6595E">
              <w:rPr>
                <w:rFonts w:ascii="Times New Roman" w:hAnsi="Times New Roman" w:cs="Times New Roman"/>
              </w:rPr>
              <w:t>бюджет</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11,0 </w:t>
            </w:r>
            <w:r w:rsidR="006F2DA5" w:rsidRPr="00E6595E">
              <w:rPr>
                <w:rFonts w:ascii="Times New Roman" w:hAnsi="Times New Roman" w:cs="Times New Roman"/>
                <w:lang w:val="tt-RU"/>
              </w:rPr>
              <w:t xml:space="preserve">җирле </w:t>
            </w:r>
            <w:r w:rsidR="006F2DA5" w:rsidRPr="00E6595E">
              <w:rPr>
                <w:rFonts w:ascii="Times New Roman" w:hAnsi="Times New Roman" w:cs="Times New Roman"/>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 xml:space="preserve">11,0 </w:t>
            </w:r>
            <w:r w:rsidR="006F2DA5" w:rsidRPr="00E6595E">
              <w:rPr>
                <w:rFonts w:ascii="Times New Roman" w:hAnsi="Times New Roman" w:cs="Times New Roman"/>
                <w:lang w:val="tt-RU"/>
              </w:rPr>
              <w:t xml:space="preserve">җирле </w:t>
            </w:r>
            <w:r w:rsidR="006F2DA5" w:rsidRPr="00E6595E">
              <w:rPr>
                <w:rFonts w:ascii="Times New Roman" w:hAnsi="Times New Roman" w:cs="Times New Roman"/>
              </w:rPr>
              <w:t>бюджет</w:t>
            </w:r>
          </w:p>
        </w:tc>
      </w:tr>
      <w:tr w:rsidR="00010B05" w:rsidRPr="00E6595E" w:rsidTr="00112A07">
        <w:tc>
          <w:tcPr>
            <w:tcW w:w="11590" w:type="dxa"/>
            <w:gridSpan w:val="8"/>
          </w:tcPr>
          <w:p w:rsidR="00010B05" w:rsidRPr="00E6595E" w:rsidRDefault="006F2DA5" w:rsidP="00112A07">
            <w:pPr>
              <w:contextualSpacing/>
              <w:jc w:val="center"/>
              <w:rPr>
                <w:rFonts w:ascii="Times New Roman" w:hAnsi="Times New Roman" w:cs="Times New Roman"/>
              </w:rPr>
            </w:pPr>
            <w:r w:rsidRPr="00E6595E">
              <w:rPr>
                <w:rFonts w:ascii="Times New Roman" w:hAnsi="Times New Roman" w:cs="Times New Roman"/>
              </w:rPr>
              <w:t>Программа буенча барлыгы:</w:t>
            </w:r>
          </w:p>
        </w:tc>
        <w:tc>
          <w:tcPr>
            <w:tcW w:w="1134" w:type="dxa"/>
            <w:gridSpan w:val="2"/>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938,0</w:t>
            </w:r>
            <w:r w:rsidRPr="00E6595E">
              <w:t xml:space="preserve"> </w:t>
            </w:r>
            <w:r w:rsidR="006F2DA5" w:rsidRPr="00E6595E">
              <w:rPr>
                <w:rFonts w:ascii="Times New Roman" w:hAnsi="Times New Roman" w:cs="Times New Roman"/>
                <w:lang w:val="tt-RU"/>
              </w:rPr>
              <w:t xml:space="preserve">җирле </w:t>
            </w:r>
            <w:r w:rsidR="006F2DA5" w:rsidRPr="00E6595E">
              <w:rPr>
                <w:rFonts w:ascii="Times New Roman" w:hAnsi="Times New Roman" w:cs="Times New Roman"/>
              </w:rPr>
              <w:t>бюджет</w:t>
            </w:r>
          </w:p>
        </w:tc>
        <w:tc>
          <w:tcPr>
            <w:tcW w:w="992"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968,0</w:t>
            </w:r>
            <w:r w:rsidRPr="00E6595E">
              <w:t xml:space="preserve"> </w:t>
            </w:r>
            <w:r w:rsidR="006F2DA5" w:rsidRPr="00E6595E">
              <w:rPr>
                <w:rFonts w:ascii="Times New Roman" w:hAnsi="Times New Roman" w:cs="Times New Roman"/>
                <w:lang w:val="tt-RU"/>
              </w:rPr>
              <w:t xml:space="preserve">җирле </w:t>
            </w:r>
            <w:r w:rsidR="006F2DA5" w:rsidRPr="00E6595E">
              <w:rPr>
                <w:rFonts w:ascii="Times New Roman" w:hAnsi="Times New Roman" w:cs="Times New Roman"/>
              </w:rPr>
              <w:t>бюджет</w:t>
            </w:r>
          </w:p>
        </w:tc>
        <w:tc>
          <w:tcPr>
            <w:tcW w:w="1070" w:type="dxa"/>
          </w:tcPr>
          <w:p w:rsidR="00010B05" w:rsidRPr="00E6595E" w:rsidRDefault="00010B05" w:rsidP="00112A07">
            <w:pPr>
              <w:contextualSpacing/>
              <w:jc w:val="both"/>
              <w:rPr>
                <w:rFonts w:ascii="Times New Roman" w:hAnsi="Times New Roman" w:cs="Times New Roman"/>
              </w:rPr>
            </w:pPr>
            <w:r w:rsidRPr="00E6595E">
              <w:rPr>
                <w:rFonts w:ascii="Times New Roman" w:hAnsi="Times New Roman" w:cs="Times New Roman"/>
              </w:rPr>
              <w:t>995,0</w:t>
            </w:r>
            <w:r w:rsidRPr="00E6595E">
              <w:t xml:space="preserve"> </w:t>
            </w:r>
            <w:r w:rsidR="006F2DA5" w:rsidRPr="00E6595E">
              <w:rPr>
                <w:rFonts w:ascii="Times New Roman" w:hAnsi="Times New Roman" w:cs="Times New Roman"/>
                <w:lang w:val="tt-RU"/>
              </w:rPr>
              <w:t xml:space="preserve">җирле </w:t>
            </w:r>
            <w:r w:rsidR="006F2DA5" w:rsidRPr="00E6595E">
              <w:rPr>
                <w:rFonts w:ascii="Times New Roman" w:hAnsi="Times New Roman" w:cs="Times New Roman"/>
              </w:rPr>
              <w:t>бюджет</w:t>
            </w:r>
          </w:p>
        </w:tc>
      </w:tr>
      <w:tr w:rsidR="00010B05" w:rsidTr="00112A07">
        <w:tc>
          <w:tcPr>
            <w:tcW w:w="11590" w:type="dxa"/>
            <w:gridSpan w:val="8"/>
          </w:tcPr>
          <w:p w:rsidR="00010B05" w:rsidRPr="00E6595E" w:rsidRDefault="006F2DA5" w:rsidP="00112A07">
            <w:pPr>
              <w:contextualSpacing/>
              <w:jc w:val="center"/>
              <w:rPr>
                <w:rFonts w:ascii="Times New Roman" w:hAnsi="Times New Roman" w:cs="Times New Roman"/>
              </w:rPr>
            </w:pPr>
            <w:r w:rsidRPr="00E6595E">
              <w:rPr>
                <w:rFonts w:ascii="Times New Roman" w:hAnsi="Times New Roman" w:cs="Times New Roman"/>
              </w:rPr>
              <w:t>Программа буенча</w:t>
            </w:r>
            <w:r w:rsidRPr="00E6595E">
              <w:rPr>
                <w:rFonts w:ascii="Times New Roman" w:hAnsi="Times New Roman" w:cs="Times New Roman"/>
                <w:lang w:val="tt-RU"/>
              </w:rPr>
              <w:t xml:space="preserve"> барлыгы</w:t>
            </w:r>
            <w:r w:rsidR="00010B05" w:rsidRPr="00E6595E">
              <w:rPr>
                <w:rFonts w:ascii="Times New Roman" w:hAnsi="Times New Roman" w:cs="Times New Roman"/>
              </w:rPr>
              <w:t>:</w:t>
            </w:r>
          </w:p>
        </w:tc>
        <w:tc>
          <w:tcPr>
            <w:tcW w:w="1134" w:type="dxa"/>
            <w:gridSpan w:val="2"/>
          </w:tcPr>
          <w:p w:rsidR="00010B05" w:rsidRPr="00E6595E" w:rsidRDefault="00010B05" w:rsidP="006F2DA5">
            <w:pPr>
              <w:contextualSpacing/>
              <w:jc w:val="both"/>
              <w:rPr>
                <w:rFonts w:ascii="Times New Roman" w:hAnsi="Times New Roman" w:cs="Times New Roman"/>
                <w:lang w:val="tt-RU"/>
              </w:rPr>
            </w:pPr>
            <w:r w:rsidRPr="00E6595E">
              <w:rPr>
                <w:rFonts w:ascii="Times New Roman" w:hAnsi="Times New Roman" w:cs="Times New Roman"/>
              </w:rPr>
              <w:t>2200,0 бюджет</w:t>
            </w:r>
            <w:r w:rsidR="006F2DA5" w:rsidRPr="00E6595E">
              <w:rPr>
                <w:rFonts w:ascii="Times New Roman" w:hAnsi="Times New Roman" w:cs="Times New Roman"/>
                <w:lang w:val="tt-RU"/>
              </w:rPr>
              <w:t xml:space="preserve">-тан тыш </w:t>
            </w:r>
          </w:p>
        </w:tc>
        <w:tc>
          <w:tcPr>
            <w:tcW w:w="992" w:type="dxa"/>
          </w:tcPr>
          <w:p w:rsidR="00010B05" w:rsidRPr="00E6595E" w:rsidRDefault="00010B05" w:rsidP="00112A07">
            <w:pPr>
              <w:rPr>
                <w:rFonts w:ascii="Times New Roman" w:hAnsi="Times New Roman" w:cs="Times New Roman"/>
              </w:rPr>
            </w:pPr>
            <w:r w:rsidRPr="00E6595E">
              <w:rPr>
                <w:rFonts w:ascii="Times New Roman" w:hAnsi="Times New Roman" w:cs="Times New Roman"/>
              </w:rPr>
              <w:t xml:space="preserve">2200,0 </w:t>
            </w:r>
            <w:r w:rsidR="006F2DA5" w:rsidRPr="00E6595E">
              <w:rPr>
                <w:rFonts w:ascii="Times New Roman" w:hAnsi="Times New Roman" w:cs="Times New Roman"/>
              </w:rPr>
              <w:t>бюджет</w:t>
            </w:r>
            <w:r w:rsidR="006F2DA5" w:rsidRPr="00E6595E">
              <w:rPr>
                <w:rFonts w:ascii="Times New Roman" w:hAnsi="Times New Roman" w:cs="Times New Roman"/>
                <w:lang w:val="tt-RU"/>
              </w:rPr>
              <w:t>-тан тыш</w:t>
            </w:r>
          </w:p>
        </w:tc>
        <w:tc>
          <w:tcPr>
            <w:tcW w:w="1070" w:type="dxa"/>
          </w:tcPr>
          <w:p w:rsidR="00010B05" w:rsidRPr="00E6595E" w:rsidRDefault="00010B05" w:rsidP="00112A07">
            <w:pPr>
              <w:rPr>
                <w:rFonts w:ascii="Times New Roman" w:hAnsi="Times New Roman" w:cs="Times New Roman"/>
              </w:rPr>
            </w:pPr>
            <w:r w:rsidRPr="00E6595E">
              <w:rPr>
                <w:rFonts w:ascii="Times New Roman" w:hAnsi="Times New Roman" w:cs="Times New Roman"/>
              </w:rPr>
              <w:t xml:space="preserve">2200,0 </w:t>
            </w:r>
            <w:r w:rsidR="006F2DA5" w:rsidRPr="00E6595E">
              <w:rPr>
                <w:rFonts w:ascii="Times New Roman" w:hAnsi="Times New Roman" w:cs="Times New Roman"/>
              </w:rPr>
              <w:t>бюджет</w:t>
            </w:r>
            <w:r w:rsidR="006F2DA5" w:rsidRPr="00E6595E">
              <w:rPr>
                <w:rFonts w:ascii="Times New Roman" w:hAnsi="Times New Roman" w:cs="Times New Roman"/>
                <w:lang w:val="tt-RU"/>
              </w:rPr>
              <w:t>-тан тыш</w:t>
            </w:r>
          </w:p>
        </w:tc>
      </w:tr>
    </w:tbl>
    <w:p w:rsidR="00010B05" w:rsidRPr="00825C00" w:rsidRDefault="00010B05" w:rsidP="00010B05">
      <w:pPr>
        <w:spacing w:after="0" w:line="240" w:lineRule="auto"/>
        <w:ind w:firstLine="709"/>
        <w:contextualSpacing/>
        <w:jc w:val="both"/>
        <w:rPr>
          <w:rFonts w:ascii="Times New Roman" w:hAnsi="Times New Roman" w:cs="Times New Roman"/>
          <w:b/>
          <w:sz w:val="28"/>
        </w:rPr>
      </w:pPr>
    </w:p>
    <w:p w:rsidR="00112A07" w:rsidRDefault="00112A07"/>
    <w:sectPr w:rsidR="00112A07" w:rsidSect="00112A07">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8C3"/>
    <w:multiLevelType w:val="hybridMultilevel"/>
    <w:tmpl w:val="F3FEDEBA"/>
    <w:lvl w:ilvl="0" w:tplc="3650E9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5E55EA"/>
    <w:multiLevelType w:val="multilevel"/>
    <w:tmpl w:val="7954F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47"/>
    <w:rsid w:val="00010B05"/>
    <w:rsid w:val="00036B4D"/>
    <w:rsid w:val="000A00C7"/>
    <w:rsid w:val="00112A07"/>
    <w:rsid w:val="002A7212"/>
    <w:rsid w:val="00404F8A"/>
    <w:rsid w:val="00447BEE"/>
    <w:rsid w:val="00604A47"/>
    <w:rsid w:val="006F2DA5"/>
    <w:rsid w:val="00857F05"/>
    <w:rsid w:val="00A93326"/>
    <w:rsid w:val="00B6184C"/>
    <w:rsid w:val="00E65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7F8B"/>
  <w15:docId w15:val="{393927A9-D705-4792-ADAB-6B5568A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B05"/>
    <w:pPr>
      <w:ind w:left="720"/>
      <w:contextualSpacing/>
    </w:pPr>
  </w:style>
  <w:style w:type="paragraph" w:customStyle="1" w:styleId="Style4">
    <w:name w:val="Style4"/>
    <w:basedOn w:val="a"/>
    <w:uiPriority w:val="99"/>
    <w:rsid w:val="00010B05"/>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010B05"/>
    <w:pPr>
      <w:widowControl w:val="0"/>
      <w:autoSpaceDE w:val="0"/>
      <w:autoSpaceDN w:val="0"/>
      <w:adjustRightInd w:val="0"/>
      <w:spacing w:after="0" w:line="325" w:lineRule="exact"/>
      <w:ind w:firstLine="686"/>
      <w:jc w:val="both"/>
    </w:pPr>
    <w:rPr>
      <w:rFonts w:ascii="Times New Roman" w:eastAsiaTheme="minorEastAsia" w:hAnsi="Times New Roman" w:cs="Times New Roman"/>
      <w:sz w:val="24"/>
      <w:szCs w:val="24"/>
      <w:lang w:eastAsia="ru-RU"/>
    </w:rPr>
  </w:style>
  <w:style w:type="character" w:customStyle="1" w:styleId="FontStyle29">
    <w:name w:val="Font Style29"/>
    <w:basedOn w:val="a0"/>
    <w:uiPriority w:val="99"/>
    <w:rsid w:val="00010B05"/>
    <w:rPr>
      <w:rFonts w:ascii="Times New Roman" w:hAnsi="Times New Roman" w:cs="Times New Roman"/>
      <w:sz w:val="26"/>
      <w:szCs w:val="26"/>
    </w:rPr>
  </w:style>
  <w:style w:type="character" w:customStyle="1" w:styleId="FontStyle35">
    <w:name w:val="Font Style35"/>
    <w:basedOn w:val="a0"/>
    <w:uiPriority w:val="99"/>
    <w:rsid w:val="00010B05"/>
    <w:rPr>
      <w:rFonts w:ascii="Times New Roman" w:hAnsi="Times New Roman" w:cs="Times New Roman"/>
      <w:b/>
      <w:bCs/>
      <w:sz w:val="26"/>
      <w:szCs w:val="26"/>
    </w:rPr>
  </w:style>
  <w:style w:type="paragraph" w:styleId="a5">
    <w:name w:val="Balloon Text"/>
    <w:basedOn w:val="a"/>
    <w:link w:val="a6"/>
    <w:uiPriority w:val="99"/>
    <w:semiHidden/>
    <w:unhideWhenUsed/>
    <w:rsid w:val="00010B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B05"/>
    <w:rPr>
      <w:rFonts w:ascii="Tahoma" w:hAnsi="Tahoma" w:cs="Tahoma"/>
      <w:sz w:val="16"/>
      <w:szCs w:val="16"/>
    </w:rPr>
  </w:style>
  <w:style w:type="character" w:styleId="a7">
    <w:name w:val="Hyperlink"/>
    <w:basedOn w:val="a0"/>
    <w:uiPriority w:val="99"/>
    <w:unhideWhenUsed/>
    <w:rsid w:val="00112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29B1-8A2A-4306-AE67-7A4AB6D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Лиля</cp:lastModifiedBy>
  <cp:revision>4</cp:revision>
  <dcterms:created xsi:type="dcterms:W3CDTF">2020-12-03T12:53:00Z</dcterms:created>
  <dcterms:modified xsi:type="dcterms:W3CDTF">2021-03-22T11:59:00Z</dcterms:modified>
</cp:coreProperties>
</file>