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004848" w:rsidTr="003D2710">
        <w:trPr>
          <w:trHeight w:val="1560"/>
        </w:trPr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4848" w:rsidRDefault="00004848" w:rsidP="003D271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РЕСПУБЛИКА ТАТАРСТАН</w:t>
            </w:r>
          </w:p>
          <w:p w:rsidR="00004848" w:rsidRDefault="00004848" w:rsidP="003D271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ИСПОЛНИТЕЛЬНЫЙ КОМИТЕТ</w:t>
            </w:r>
          </w:p>
          <w:p w:rsidR="00004848" w:rsidRDefault="00004848" w:rsidP="003D271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БУИНСКОГО</w:t>
            </w:r>
          </w:p>
          <w:p w:rsidR="00004848" w:rsidRDefault="00004848" w:rsidP="003D271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МУНИЦИПАЛЬНОГО РАЙОНА</w:t>
            </w:r>
          </w:p>
          <w:p w:rsidR="00004848" w:rsidRDefault="00004848" w:rsidP="003D271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4848" w:rsidRDefault="00004848" w:rsidP="003D27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B25EBC8" wp14:editId="48D30F41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4848" w:rsidRDefault="00004848" w:rsidP="003D271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ТАТАРСТАН РЕСПУБЛИКАСЫ</w:t>
            </w:r>
          </w:p>
          <w:p w:rsidR="00004848" w:rsidRDefault="00004848" w:rsidP="003D271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БУА</w:t>
            </w:r>
          </w:p>
          <w:p w:rsidR="00004848" w:rsidRDefault="00004848" w:rsidP="003D271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МУНИЦИПАЛЬ РАЙОНЫ</w:t>
            </w:r>
          </w:p>
          <w:p w:rsidR="00004848" w:rsidRDefault="00004848" w:rsidP="003D27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 xml:space="preserve"> БАШКАРМА КОМИТЕТЫ</w:t>
            </w:r>
            <w:r>
              <w:rPr>
                <w:lang w:eastAsia="en-US"/>
              </w:rPr>
              <w:br/>
            </w:r>
          </w:p>
        </w:tc>
      </w:tr>
      <w:tr w:rsidR="00004848" w:rsidTr="003D2710">
        <w:trPr>
          <w:gridAfter w:val="1"/>
          <w:wAfter w:w="81" w:type="dxa"/>
          <w:trHeight w:val="1021"/>
        </w:trPr>
        <w:tc>
          <w:tcPr>
            <w:tcW w:w="4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4848" w:rsidRDefault="00004848" w:rsidP="003D2710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  <w:p w:rsidR="00004848" w:rsidRDefault="00004848" w:rsidP="003D2710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ПОСТАНОВЛЕНИЕ</w:t>
            </w:r>
          </w:p>
          <w:p w:rsidR="00004848" w:rsidRDefault="00004848" w:rsidP="003D2710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FD01E9" wp14:editId="7C3F248D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92710</wp:posOffset>
                      </wp:positionV>
                      <wp:extent cx="1400175" cy="226060"/>
                      <wp:effectExtent l="0" t="0" r="9525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4848" w:rsidRDefault="00004848" w:rsidP="0000484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ш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3pt;margin-top:7.3pt;width:110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" filled="f" stroked="f" strokecolor="white">
                      <v:textbox inset="0,0,0,0">
                        <w:txbxContent>
                          <w:p w:rsidR="00004848" w:rsidRDefault="00004848" w:rsidP="00004848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Буа ш</w:t>
                            </w: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04848" w:rsidRDefault="00004848" w:rsidP="003D2710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29.09.2021</w:t>
            </w:r>
          </w:p>
        </w:tc>
        <w:tc>
          <w:tcPr>
            <w:tcW w:w="48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4848" w:rsidRDefault="00004848" w:rsidP="003D2710">
            <w:pPr>
              <w:keepNext/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</w:p>
          <w:p w:rsidR="00004848" w:rsidRDefault="00004848" w:rsidP="003D2710">
            <w:pPr>
              <w:keepNext/>
              <w:spacing w:line="276" w:lineRule="auto"/>
              <w:jc w:val="center"/>
              <w:outlineLvl w:val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КАРАР</w:t>
            </w:r>
          </w:p>
          <w:p w:rsidR="00004848" w:rsidRDefault="00004848" w:rsidP="003D27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04848" w:rsidRDefault="00004848" w:rsidP="003D27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lang w:val="tt-RU" w:eastAsia="en-US"/>
              </w:rPr>
              <w:t>284</w:t>
            </w:r>
            <w:r>
              <w:rPr>
                <w:sz w:val="28"/>
                <w:szCs w:val="28"/>
                <w:lang w:eastAsia="en-US"/>
              </w:rPr>
              <w:t xml:space="preserve"> Бк-к</w:t>
            </w:r>
          </w:p>
          <w:p w:rsidR="00004848" w:rsidRDefault="00004848" w:rsidP="003D27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04848" w:rsidRDefault="00004848" w:rsidP="003D27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04848" w:rsidRDefault="00004848" w:rsidP="003D271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</w:tbl>
    <w:p w:rsidR="00004848" w:rsidRPr="003D1882" w:rsidRDefault="00AC5008" w:rsidP="00004848">
      <w:pPr>
        <w:ind w:left="-709" w:right="-104"/>
        <w:rPr>
          <w:color w:val="auto"/>
          <w:sz w:val="28"/>
          <w:szCs w:val="28"/>
          <w:lang w:val="tt-RU"/>
        </w:rPr>
      </w:pPr>
      <w:r w:rsidRPr="003D1882">
        <w:rPr>
          <w:color w:val="auto"/>
          <w:sz w:val="28"/>
          <w:szCs w:val="28"/>
        </w:rPr>
        <w:t xml:space="preserve"> </w:t>
      </w:r>
      <w:r w:rsidR="00004848" w:rsidRPr="003D1882">
        <w:rPr>
          <w:color w:val="auto"/>
          <w:sz w:val="28"/>
          <w:szCs w:val="28"/>
        </w:rPr>
        <w:t>«</w:t>
      </w:r>
      <w:r w:rsidR="00004848" w:rsidRPr="003D1882">
        <w:rPr>
          <w:color w:val="auto"/>
          <w:sz w:val="28"/>
          <w:szCs w:val="28"/>
          <w:lang w:val="tt-RU"/>
        </w:rPr>
        <w:t xml:space="preserve">2015-2024 елларга Буа муниципаль районында </w:t>
      </w:r>
    </w:p>
    <w:p w:rsidR="00004848" w:rsidRPr="003D1882" w:rsidRDefault="00004848" w:rsidP="00004848">
      <w:pPr>
        <w:ind w:left="-709" w:right="-104"/>
        <w:rPr>
          <w:color w:val="auto"/>
          <w:sz w:val="28"/>
          <w:szCs w:val="28"/>
          <w:lang w:val="tt-RU"/>
        </w:rPr>
      </w:pPr>
      <w:r w:rsidRPr="003D1882">
        <w:rPr>
          <w:color w:val="auto"/>
          <w:sz w:val="28"/>
          <w:szCs w:val="28"/>
          <w:lang w:val="tt-RU"/>
        </w:rPr>
        <w:t>коррупциягә каршы сәясәтне гамәлгә ашыру</w:t>
      </w:r>
      <w:r w:rsidRPr="003D1882">
        <w:rPr>
          <w:bCs/>
          <w:sz w:val="28"/>
          <w:szCs w:val="28"/>
          <w:lang w:val="tt-RU"/>
        </w:rPr>
        <w:t>»</w:t>
      </w:r>
      <w:r w:rsidRPr="003D1882">
        <w:rPr>
          <w:color w:val="auto"/>
          <w:sz w:val="28"/>
          <w:szCs w:val="28"/>
          <w:lang w:val="tt-RU"/>
        </w:rPr>
        <w:t xml:space="preserve"> </w:t>
      </w:r>
    </w:p>
    <w:p w:rsidR="00004848" w:rsidRPr="003D1882" w:rsidRDefault="00004848" w:rsidP="00004848">
      <w:pPr>
        <w:ind w:left="-709" w:right="-104"/>
        <w:rPr>
          <w:color w:val="auto"/>
          <w:sz w:val="28"/>
          <w:szCs w:val="28"/>
          <w:lang w:val="tt-RU"/>
        </w:rPr>
      </w:pPr>
      <w:r w:rsidRPr="003D1882">
        <w:rPr>
          <w:color w:val="auto"/>
          <w:sz w:val="28"/>
          <w:szCs w:val="28"/>
          <w:lang w:val="tt-RU"/>
        </w:rPr>
        <w:t>муниципаль программасына үзгәрешләр кертү турында</w:t>
      </w:r>
    </w:p>
    <w:p w:rsidR="00004848" w:rsidRPr="003D1882" w:rsidRDefault="00004848" w:rsidP="00004848">
      <w:pPr>
        <w:ind w:left="-709" w:right="-104"/>
        <w:rPr>
          <w:color w:val="auto"/>
          <w:sz w:val="28"/>
          <w:szCs w:val="28"/>
          <w:lang w:val="tt-RU"/>
        </w:rPr>
      </w:pPr>
    </w:p>
    <w:p w:rsidR="00004848" w:rsidRPr="003D1882" w:rsidRDefault="00004848" w:rsidP="00004848">
      <w:pPr>
        <w:ind w:right="-104"/>
        <w:jc w:val="both"/>
        <w:rPr>
          <w:color w:val="auto"/>
          <w:sz w:val="28"/>
          <w:szCs w:val="28"/>
        </w:rPr>
      </w:pPr>
    </w:p>
    <w:p w:rsidR="00004848" w:rsidRPr="003D1882" w:rsidRDefault="00004848" w:rsidP="00004848">
      <w:pPr>
        <w:ind w:right="-104"/>
        <w:jc w:val="both"/>
        <w:rPr>
          <w:color w:val="auto"/>
          <w:szCs w:val="24"/>
        </w:rPr>
      </w:pPr>
    </w:p>
    <w:p w:rsidR="003D1882" w:rsidRPr="003D1882" w:rsidRDefault="003D1882" w:rsidP="00004848">
      <w:pPr>
        <w:spacing w:line="228" w:lineRule="auto"/>
        <w:ind w:left="-567" w:firstLine="709"/>
        <w:jc w:val="both"/>
        <w:rPr>
          <w:bCs/>
          <w:sz w:val="28"/>
          <w:szCs w:val="28"/>
          <w:lang w:val="tt-RU"/>
        </w:rPr>
      </w:pPr>
      <w:proofErr w:type="gramStart"/>
      <w:r w:rsidRPr="003D1882">
        <w:rPr>
          <w:bCs/>
          <w:sz w:val="28"/>
          <w:szCs w:val="28"/>
        </w:rPr>
        <w:t>«</w:t>
      </w:r>
      <w:proofErr w:type="spellStart"/>
      <w:r w:rsidRPr="003D1882">
        <w:rPr>
          <w:bCs/>
          <w:sz w:val="28"/>
          <w:szCs w:val="28"/>
        </w:rPr>
        <w:t>Коррупциягә</w:t>
      </w:r>
      <w:proofErr w:type="spellEnd"/>
      <w:r w:rsidRPr="003D1882">
        <w:rPr>
          <w:bCs/>
          <w:sz w:val="28"/>
          <w:szCs w:val="28"/>
        </w:rPr>
        <w:t xml:space="preserve"> </w:t>
      </w:r>
      <w:proofErr w:type="spellStart"/>
      <w:r w:rsidRPr="003D1882">
        <w:rPr>
          <w:bCs/>
          <w:sz w:val="28"/>
          <w:szCs w:val="28"/>
        </w:rPr>
        <w:t>каршы</w:t>
      </w:r>
      <w:proofErr w:type="spellEnd"/>
      <w:r w:rsidRPr="003D1882">
        <w:rPr>
          <w:bCs/>
          <w:sz w:val="28"/>
          <w:szCs w:val="28"/>
        </w:rPr>
        <w:t xml:space="preserve"> тору </w:t>
      </w:r>
      <w:proofErr w:type="spellStart"/>
      <w:r w:rsidRPr="003D1882">
        <w:rPr>
          <w:bCs/>
          <w:sz w:val="28"/>
          <w:szCs w:val="28"/>
        </w:rPr>
        <w:t>турында</w:t>
      </w:r>
      <w:proofErr w:type="spellEnd"/>
      <w:r w:rsidRPr="003D1882">
        <w:rPr>
          <w:bCs/>
          <w:sz w:val="28"/>
          <w:szCs w:val="28"/>
        </w:rPr>
        <w:t>» 2008 ел</w:t>
      </w:r>
      <w:r w:rsidRPr="003D1882">
        <w:rPr>
          <w:bCs/>
          <w:sz w:val="28"/>
          <w:szCs w:val="28"/>
          <w:lang w:val="tt-RU"/>
        </w:rPr>
        <w:t>ның 25 декабрендәге</w:t>
      </w:r>
      <w:r w:rsidRPr="003D1882">
        <w:rPr>
          <w:bCs/>
          <w:sz w:val="28"/>
          <w:szCs w:val="28"/>
        </w:rPr>
        <w:t xml:space="preserve"> 273-ФЗ </w:t>
      </w:r>
      <w:proofErr w:type="spellStart"/>
      <w:r w:rsidRPr="003D1882">
        <w:rPr>
          <w:bCs/>
          <w:sz w:val="28"/>
          <w:szCs w:val="28"/>
        </w:rPr>
        <w:t>номерлы</w:t>
      </w:r>
      <w:proofErr w:type="spellEnd"/>
      <w:r w:rsidRPr="003D1882">
        <w:rPr>
          <w:bCs/>
          <w:sz w:val="28"/>
          <w:szCs w:val="28"/>
        </w:rPr>
        <w:t xml:space="preserve"> </w:t>
      </w:r>
      <w:proofErr w:type="spellStart"/>
      <w:r w:rsidRPr="003D1882">
        <w:rPr>
          <w:bCs/>
          <w:sz w:val="28"/>
          <w:szCs w:val="28"/>
        </w:rPr>
        <w:t>Федераль</w:t>
      </w:r>
      <w:proofErr w:type="spellEnd"/>
      <w:r w:rsidRPr="003D1882">
        <w:rPr>
          <w:bCs/>
          <w:sz w:val="28"/>
          <w:szCs w:val="28"/>
        </w:rPr>
        <w:t xml:space="preserve"> законны, Россия </w:t>
      </w:r>
      <w:proofErr w:type="spellStart"/>
      <w:r w:rsidRPr="003D1882">
        <w:rPr>
          <w:bCs/>
          <w:sz w:val="28"/>
          <w:szCs w:val="28"/>
        </w:rPr>
        <w:t>Федерациясе</w:t>
      </w:r>
      <w:proofErr w:type="spellEnd"/>
      <w:r w:rsidRPr="003D1882">
        <w:rPr>
          <w:bCs/>
          <w:sz w:val="28"/>
          <w:szCs w:val="28"/>
        </w:rPr>
        <w:t xml:space="preserve"> </w:t>
      </w:r>
      <w:proofErr w:type="spellStart"/>
      <w:r w:rsidRPr="003D1882">
        <w:rPr>
          <w:bCs/>
          <w:sz w:val="28"/>
          <w:szCs w:val="28"/>
        </w:rPr>
        <w:t>Президентының</w:t>
      </w:r>
      <w:proofErr w:type="spellEnd"/>
      <w:r w:rsidRPr="003D1882">
        <w:rPr>
          <w:bCs/>
          <w:sz w:val="28"/>
          <w:szCs w:val="28"/>
        </w:rPr>
        <w:t xml:space="preserve"> «2021-2024 </w:t>
      </w:r>
      <w:proofErr w:type="spellStart"/>
      <w:r w:rsidRPr="003D1882">
        <w:rPr>
          <w:bCs/>
          <w:sz w:val="28"/>
          <w:szCs w:val="28"/>
        </w:rPr>
        <w:t>елларга</w:t>
      </w:r>
      <w:proofErr w:type="spellEnd"/>
      <w:r w:rsidRPr="003D1882">
        <w:rPr>
          <w:bCs/>
          <w:sz w:val="28"/>
          <w:szCs w:val="28"/>
        </w:rPr>
        <w:t xml:space="preserve"> </w:t>
      </w:r>
      <w:proofErr w:type="spellStart"/>
      <w:r w:rsidRPr="003D1882">
        <w:rPr>
          <w:bCs/>
          <w:sz w:val="28"/>
          <w:szCs w:val="28"/>
        </w:rPr>
        <w:t>коррупциягә</w:t>
      </w:r>
      <w:proofErr w:type="spellEnd"/>
      <w:r w:rsidRPr="003D1882">
        <w:rPr>
          <w:bCs/>
          <w:sz w:val="28"/>
          <w:szCs w:val="28"/>
        </w:rPr>
        <w:t xml:space="preserve"> </w:t>
      </w:r>
      <w:proofErr w:type="spellStart"/>
      <w:r w:rsidRPr="003D1882">
        <w:rPr>
          <w:bCs/>
          <w:sz w:val="28"/>
          <w:szCs w:val="28"/>
        </w:rPr>
        <w:t>каршы</w:t>
      </w:r>
      <w:proofErr w:type="spellEnd"/>
      <w:r w:rsidRPr="003D1882">
        <w:rPr>
          <w:bCs/>
          <w:sz w:val="28"/>
          <w:szCs w:val="28"/>
        </w:rPr>
        <w:t xml:space="preserve"> тору </w:t>
      </w:r>
      <w:proofErr w:type="spellStart"/>
      <w:r w:rsidRPr="003D1882">
        <w:rPr>
          <w:bCs/>
          <w:sz w:val="28"/>
          <w:szCs w:val="28"/>
        </w:rPr>
        <w:t>милли</w:t>
      </w:r>
      <w:proofErr w:type="spellEnd"/>
      <w:r w:rsidRPr="003D1882">
        <w:rPr>
          <w:bCs/>
          <w:sz w:val="28"/>
          <w:szCs w:val="28"/>
        </w:rPr>
        <w:t xml:space="preserve"> планы </w:t>
      </w:r>
      <w:proofErr w:type="spellStart"/>
      <w:r w:rsidRPr="003D1882">
        <w:rPr>
          <w:bCs/>
          <w:sz w:val="28"/>
          <w:szCs w:val="28"/>
        </w:rPr>
        <w:t>турында</w:t>
      </w:r>
      <w:proofErr w:type="spellEnd"/>
      <w:r w:rsidRPr="003D1882">
        <w:rPr>
          <w:bCs/>
          <w:sz w:val="28"/>
          <w:szCs w:val="28"/>
        </w:rPr>
        <w:t>» 2001 ел</w:t>
      </w:r>
      <w:r w:rsidRPr="003D1882">
        <w:rPr>
          <w:bCs/>
          <w:sz w:val="28"/>
          <w:szCs w:val="28"/>
          <w:lang w:val="tt-RU"/>
        </w:rPr>
        <w:t xml:space="preserve">ның 16 августындагы </w:t>
      </w:r>
      <w:r w:rsidRPr="003D1882">
        <w:rPr>
          <w:bCs/>
          <w:sz w:val="28"/>
          <w:szCs w:val="28"/>
        </w:rPr>
        <w:t xml:space="preserve"> 478 </w:t>
      </w:r>
      <w:proofErr w:type="spellStart"/>
      <w:r w:rsidRPr="003D1882">
        <w:rPr>
          <w:bCs/>
          <w:sz w:val="28"/>
          <w:szCs w:val="28"/>
        </w:rPr>
        <w:t>номерлы</w:t>
      </w:r>
      <w:proofErr w:type="spellEnd"/>
      <w:r w:rsidRPr="003D1882">
        <w:rPr>
          <w:bCs/>
          <w:sz w:val="28"/>
          <w:szCs w:val="28"/>
        </w:rPr>
        <w:t xml:space="preserve"> </w:t>
      </w:r>
      <w:proofErr w:type="spellStart"/>
      <w:r w:rsidRPr="003D1882">
        <w:rPr>
          <w:bCs/>
          <w:sz w:val="28"/>
          <w:szCs w:val="28"/>
        </w:rPr>
        <w:t>Указын</w:t>
      </w:r>
      <w:proofErr w:type="spellEnd"/>
      <w:r w:rsidRPr="003D1882">
        <w:rPr>
          <w:bCs/>
          <w:sz w:val="28"/>
          <w:szCs w:val="28"/>
        </w:rPr>
        <w:t xml:space="preserve">, «Татарстан </w:t>
      </w:r>
      <w:proofErr w:type="spellStart"/>
      <w:r w:rsidRPr="003D1882">
        <w:rPr>
          <w:bCs/>
          <w:sz w:val="28"/>
          <w:szCs w:val="28"/>
        </w:rPr>
        <w:t>Республикасында</w:t>
      </w:r>
      <w:proofErr w:type="spellEnd"/>
      <w:r w:rsidRPr="003D1882">
        <w:rPr>
          <w:bCs/>
          <w:sz w:val="28"/>
          <w:szCs w:val="28"/>
        </w:rPr>
        <w:t xml:space="preserve"> </w:t>
      </w:r>
      <w:proofErr w:type="spellStart"/>
      <w:r w:rsidRPr="003D1882">
        <w:rPr>
          <w:bCs/>
          <w:sz w:val="28"/>
          <w:szCs w:val="28"/>
        </w:rPr>
        <w:t>коррупциягә</w:t>
      </w:r>
      <w:proofErr w:type="spellEnd"/>
      <w:r w:rsidRPr="003D1882">
        <w:rPr>
          <w:bCs/>
          <w:sz w:val="28"/>
          <w:szCs w:val="28"/>
        </w:rPr>
        <w:t xml:space="preserve"> </w:t>
      </w:r>
      <w:proofErr w:type="spellStart"/>
      <w:r w:rsidRPr="003D1882">
        <w:rPr>
          <w:bCs/>
          <w:sz w:val="28"/>
          <w:szCs w:val="28"/>
        </w:rPr>
        <w:t>каршы</w:t>
      </w:r>
      <w:proofErr w:type="spellEnd"/>
      <w:r w:rsidRPr="003D1882">
        <w:rPr>
          <w:bCs/>
          <w:sz w:val="28"/>
          <w:szCs w:val="28"/>
        </w:rPr>
        <w:t xml:space="preserve"> тору </w:t>
      </w:r>
      <w:proofErr w:type="spellStart"/>
      <w:r w:rsidRPr="003D1882">
        <w:rPr>
          <w:bCs/>
          <w:sz w:val="28"/>
          <w:szCs w:val="28"/>
        </w:rPr>
        <w:t>турында</w:t>
      </w:r>
      <w:proofErr w:type="spellEnd"/>
      <w:r w:rsidRPr="003D1882">
        <w:rPr>
          <w:bCs/>
          <w:sz w:val="28"/>
          <w:szCs w:val="28"/>
        </w:rPr>
        <w:t>» 2006 ел</w:t>
      </w:r>
      <w:r w:rsidRPr="003D1882">
        <w:rPr>
          <w:bCs/>
          <w:sz w:val="28"/>
          <w:szCs w:val="28"/>
          <w:lang w:val="tt-RU"/>
        </w:rPr>
        <w:t>ның 04 маендагы</w:t>
      </w:r>
      <w:r w:rsidRPr="003D1882">
        <w:rPr>
          <w:bCs/>
          <w:sz w:val="28"/>
          <w:szCs w:val="28"/>
        </w:rPr>
        <w:t xml:space="preserve"> 34-ТРЗ </w:t>
      </w:r>
      <w:proofErr w:type="spellStart"/>
      <w:r w:rsidRPr="003D1882">
        <w:rPr>
          <w:bCs/>
          <w:sz w:val="28"/>
          <w:szCs w:val="28"/>
        </w:rPr>
        <w:t>номерлы</w:t>
      </w:r>
      <w:proofErr w:type="spellEnd"/>
      <w:r w:rsidRPr="003D1882">
        <w:rPr>
          <w:bCs/>
          <w:sz w:val="28"/>
          <w:szCs w:val="28"/>
        </w:rPr>
        <w:t xml:space="preserve"> Татарстан </w:t>
      </w:r>
      <w:proofErr w:type="spellStart"/>
      <w:r w:rsidRPr="003D1882">
        <w:rPr>
          <w:bCs/>
          <w:sz w:val="28"/>
          <w:szCs w:val="28"/>
        </w:rPr>
        <w:t>Республикасы</w:t>
      </w:r>
      <w:proofErr w:type="spellEnd"/>
      <w:r w:rsidRPr="003D1882">
        <w:rPr>
          <w:bCs/>
          <w:sz w:val="28"/>
          <w:szCs w:val="28"/>
        </w:rPr>
        <w:t xml:space="preserve"> </w:t>
      </w:r>
      <w:proofErr w:type="spellStart"/>
      <w:r w:rsidRPr="003D1882">
        <w:rPr>
          <w:bCs/>
          <w:sz w:val="28"/>
          <w:szCs w:val="28"/>
        </w:rPr>
        <w:t>Законын</w:t>
      </w:r>
      <w:proofErr w:type="spellEnd"/>
      <w:r w:rsidRPr="003D1882">
        <w:rPr>
          <w:bCs/>
          <w:sz w:val="28"/>
          <w:szCs w:val="28"/>
        </w:rPr>
        <w:t xml:space="preserve">, Татарстан </w:t>
      </w:r>
      <w:proofErr w:type="spellStart"/>
      <w:r w:rsidRPr="003D1882">
        <w:rPr>
          <w:bCs/>
          <w:sz w:val="28"/>
          <w:szCs w:val="28"/>
        </w:rPr>
        <w:t>Республикасы</w:t>
      </w:r>
      <w:proofErr w:type="spellEnd"/>
      <w:r w:rsidRPr="003D1882">
        <w:rPr>
          <w:bCs/>
          <w:sz w:val="28"/>
          <w:szCs w:val="28"/>
        </w:rPr>
        <w:t xml:space="preserve"> </w:t>
      </w:r>
      <w:proofErr w:type="spellStart"/>
      <w:r w:rsidRPr="003D1882">
        <w:rPr>
          <w:bCs/>
          <w:sz w:val="28"/>
          <w:szCs w:val="28"/>
        </w:rPr>
        <w:t>Министрлар</w:t>
      </w:r>
      <w:proofErr w:type="spellEnd"/>
      <w:r w:rsidRPr="003D1882">
        <w:rPr>
          <w:bCs/>
          <w:sz w:val="28"/>
          <w:szCs w:val="28"/>
        </w:rPr>
        <w:t xml:space="preserve"> </w:t>
      </w:r>
      <w:proofErr w:type="spellStart"/>
      <w:r w:rsidRPr="003D1882">
        <w:rPr>
          <w:bCs/>
          <w:sz w:val="28"/>
          <w:szCs w:val="28"/>
        </w:rPr>
        <w:t>Кабинетының</w:t>
      </w:r>
      <w:proofErr w:type="spellEnd"/>
      <w:r w:rsidRPr="003D1882">
        <w:rPr>
          <w:bCs/>
          <w:sz w:val="28"/>
          <w:szCs w:val="28"/>
        </w:rPr>
        <w:t xml:space="preserve"> 2014 </w:t>
      </w:r>
      <w:proofErr w:type="spellStart"/>
      <w:r w:rsidRPr="003D1882">
        <w:rPr>
          <w:bCs/>
          <w:sz w:val="28"/>
          <w:szCs w:val="28"/>
        </w:rPr>
        <w:t>елның</w:t>
      </w:r>
      <w:proofErr w:type="spellEnd"/>
      <w:r w:rsidRPr="003D1882">
        <w:rPr>
          <w:bCs/>
          <w:sz w:val="28"/>
          <w:szCs w:val="28"/>
        </w:rPr>
        <w:t xml:space="preserve"> 19 </w:t>
      </w:r>
      <w:proofErr w:type="spellStart"/>
      <w:r w:rsidRPr="003D1882">
        <w:rPr>
          <w:bCs/>
          <w:sz w:val="28"/>
          <w:szCs w:val="28"/>
        </w:rPr>
        <w:t>июлендәге</w:t>
      </w:r>
      <w:proofErr w:type="spellEnd"/>
      <w:r w:rsidRPr="003D1882">
        <w:rPr>
          <w:bCs/>
          <w:sz w:val="28"/>
          <w:szCs w:val="28"/>
        </w:rPr>
        <w:t xml:space="preserve"> 512 </w:t>
      </w:r>
      <w:proofErr w:type="spellStart"/>
      <w:r w:rsidRPr="003D1882">
        <w:rPr>
          <w:bCs/>
          <w:sz w:val="28"/>
          <w:szCs w:val="28"/>
        </w:rPr>
        <w:t>номерлы</w:t>
      </w:r>
      <w:proofErr w:type="spellEnd"/>
      <w:r w:rsidRPr="003D1882">
        <w:rPr>
          <w:bCs/>
          <w:sz w:val="28"/>
          <w:szCs w:val="28"/>
        </w:rPr>
        <w:t xml:space="preserve"> «2015-2023 </w:t>
      </w:r>
      <w:proofErr w:type="spellStart"/>
      <w:r w:rsidRPr="003D1882">
        <w:rPr>
          <w:bCs/>
          <w:sz w:val="28"/>
          <w:szCs w:val="28"/>
        </w:rPr>
        <w:t>елларга</w:t>
      </w:r>
      <w:proofErr w:type="spellEnd"/>
      <w:r w:rsidRPr="003D1882">
        <w:rPr>
          <w:bCs/>
          <w:sz w:val="28"/>
          <w:szCs w:val="28"/>
        </w:rPr>
        <w:t xml:space="preserve"> Татарстан</w:t>
      </w:r>
      <w:proofErr w:type="gramEnd"/>
      <w:r w:rsidRPr="003D1882">
        <w:rPr>
          <w:bCs/>
          <w:sz w:val="28"/>
          <w:szCs w:val="28"/>
        </w:rPr>
        <w:t xml:space="preserve"> </w:t>
      </w:r>
      <w:proofErr w:type="spellStart"/>
      <w:proofErr w:type="gramStart"/>
      <w:r w:rsidRPr="003D1882">
        <w:rPr>
          <w:bCs/>
          <w:sz w:val="28"/>
          <w:szCs w:val="28"/>
        </w:rPr>
        <w:t>Республикасында</w:t>
      </w:r>
      <w:proofErr w:type="spellEnd"/>
      <w:r w:rsidRPr="003D1882">
        <w:rPr>
          <w:bCs/>
          <w:sz w:val="28"/>
          <w:szCs w:val="28"/>
        </w:rPr>
        <w:t xml:space="preserve"> </w:t>
      </w:r>
      <w:proofErr w:type="spellStart"/>
      <w:r w:rsidRPr="003D1882">
        <w:rPr>
          <w:bCs/>
          <w:sz w:val="28"/>
          <w:szCs w:val="28"/>
        </w:rPr>
        <w:t>коррупциягә</w:t>
      </w:r>
      <w:proofErr w:type="spellEnd"/>
      <w:r w:rsidRPr="003D1882">
        <w:rPr>
          <w:bCs/>
          <w:sz w:val="28"/>
          <w:szCs w:val="28"/>
        </w:rPr>
        <w:t xml:space="preserve"> </w:t>
      </w:r>
      <w:proofErr w:type="spellStart"/>
      <w:r w:rsidRPr="003D1882">
        <w:rPr>
          <w:bCs/>
          <w:sz w:val="28"/>
          <w:szCs w:val="28"/>
        </w:rPr>
        <w:t>каршы</w:t>
      </w:r>
      <w:proofErr w:type="spellEnd"/>
      <w:r w:rsidRPr="003D1882">
        <w:rPr>
          <w:bCs/>
          <w:sz w:val="28"/>
          <w:szCs w:val="28"/>
        </w:rPr>
        <w:t xml:space="preserve"> </w:t>
      </w:r>
      <w:proofErr w:type="spellStart"/>
      <w:r w:rsidRPr="003D1882">
        <w:rPr>
          <w:bCs/>
          <w:sz w:val="28"/>
          <w:szCs w:val="28"/>
        </w:rPr>
        <w:t>сәясәтне</w:t>
      </w:r>
      <w:proofErr w:type="spellEnd"/>
      <w:r w:rsidRPr="003D1882">
        <w:rPr>
          <w:bCs/>
          <w:sz w:val="28"/>
          <w:szCs w:val="28"/>
        </w:rPr>
        <w:t xml:space="preserve"> </w:t>
      </w:r>
      <w:proofErr w:type="spellStart"/>
      <w:r w:rsidRPr="003D1882">
        <w:rPr>
          <w:bCs/>
          <w:sz w:val="28"/>
          <w:szCs w:val="28"/>
        </w:rPr>
        <w:t>гамәлгә</w:t>
      </w:r>
      <w:proofErr w:type="spellEnd"/>
      <w:r w:rsidRPr="003D1882">
        <w:rPr>
          <w:bCs/>
          <w:sz w:val="28"/>
          <w:szCs w:val="28"/>
        </w:rPr>
        <w:t xml:space="preserve"> </w:t>
      </w:r>
      <w:proofErr w:type="spellStart"/>
      <w:r w:rsidRPr="003D1882">
        <w:rPr>
          <w:bCs/>
          <w:sz w:val="28"/>
          <w:szCs w:val="28"/>
        </w:rPr>
        <w:t>ашыру</w:t>
      </w:r>
      <w:proofErr w:type="spellEnd"/>
      <w:r w:rsidRPr="003D1882">
        <w:rPr>
          <w:bCs/>
          <w:sz w:val="28"/>
          <w:szCs w:val="28"/>
        </w:rPr>
        <w:t>»</w:t>
      </w:r>
      <w:r w:rsidRPr="003D1882">
        <w:rPr>
          <w:bCs/>
          <w:sz w:val="28"/>
          <w:szCs w:val="28"/>
          <w:lang w:val="tt-RU"/>
        </w:rPr>
        <w:t xml:space="preserve"> карары нигезендә </w:t>
      </w:r>
      <w:r w:rsidRPr="003D1882">
        <w:rPr>
          <w:bCs/>
          <w:sz w:val="28"/>
          <w:szCs w:val="28"/>
        </w:rPr>
        <w:t xml:space="preserve"> (Татарстан </w:t>
      </w:r>
      <w:proofErr w:type="spellStart"/>
      <w:r w:rsidRPr="003D1882">
        <w:rPr>
          <w:bCs/>
          <w:sz w:val="28"/>
          <w:szCs w:val="28"/>
        </w:rPr>
        <w:t>Республикасы</w:t>
      </w:r>
      <w:proofErr w:type="spellEnd"/>
      <w:r w:rsidRPr="003D1882">
        <w:rPr>
          <w:bCs/>
          <w:sz w:val="28"/>
          <w:szCs w:val="28"/>
        </w:rPr>
        <w:t xml:space="preserve"> </w:t>
      </w:r>
      <w:proofErr w:type="spellStart"/>
      <w:r w:rsidRPr="003D1882">
        <w:rPr>
          <w:bCs/>
          <w:sz w:val="28"/>
          <w:szCs w:val="28"/>
        </w:rPr>
        <w:t>Министрлар</w:t>
      </w:r>
      <w:proofErr w:type="spellEnd"/>
      <w:r w:rsidRPr="003D1882">
        <w:rPr>
          <w:bCs/>
          <w:sz w:val="28"/>
          <w:szCs w:val="28"/>
        </w:rPr>
        <w:t xml:space="preserve"> </w:t>
      </w:r>
      <w:proofErr w:type="spellStart"/>
      <w:r w:rsidRPr="003D1882">
        <w:rPr>
          <w:bCs/>
          <w:sz w:val="28"/>
          <w:szCs w:val="28"/>
        </w:rPr>
        <w:t>Кабинетының</w:t>
      </w:r>
      <w:proofErr w:type="spellEnd"/>
      <w:r w:rsidRPr="003D1882">
        <w:rPr>
          <w:bCs/>
          <w:sz w:val="28"/>
          <w:szCs w:val="28"/>
        </w:rPr>
        <w:t xml:space="preserve"> 2015 </w:t>
      </w:r>
      <w:proofErr w:type="spellStart"/>
      <w:r w:rsidRPr="003D1882">
        <w:rPr>
          <w:bCs/>
          <w:sz w:val="28"/>
          <w:szCs w:val="28"/>
        </w:rPr>
        <w:t>елның</w:t>
      </w:r>
      <w:proofErr w:type="spellEnd"/>
      <w:r w:rsidRPr="003D1882">
        <w:rPr>
          <w:bCs/>
          <w:sz w:val="28"/>
          <w:szCs w:val="28"/>
        </w:rPr>
        <w:t xml:space="preserve"> 3 </w:t>
      </w:r>
      <w:proofErr w:type="spellStart"/>
      <w:r w:rsidRPr="003D1882">
        <w:rPr>
          <w:bCs/>
          <w:sz w:val="28"/>
          <w:szCs w:val="28"/>
        </w:rPr>
        <w:t>октябрендәге</w:t>
      </w:r>
      <w:proofErr w:type="spellEnd"/>
      <w:r w:rsidRPr="003D1882">
        <w:rPr>
          <w:bCs/>
          <w:sz w:val="28"/>
          <w:szCs w:val="28"/>
        </w:rPr>
        <w:t xml:space="preserve"> 741 </w:t>
      </w:r>
      <w:proofErr w:type="spellStart"/>
      <w:r w:rsidRPr="003D1882">
        <w:rPr>
          <w:bCs/>
          <w:sz w:val="28"/>
          <w:szCs w:val="28"/>
        </w:rPr>
        <w:t>номерлы</w:t>
      </w:r>
      <w:proofErr w:type="spellEnd"/>
      <w:r w:rsidRPr="003D1882">
        <w:rPr>
          <w:bCs/>
          <w:sz w:val="28"/>
          <w:szCs w:val="28"/>
        </w:rPr>
        <w:t xml:space="preserve">, 2016 </w:t>
      </w:r>
      <w:proofErr w:type="spellStart"/>
      <w:r w:rsidRPr="003D1882">
        <w:rPr>
          <w:bCs/>
          <w:sz w:val="28"/>
          <w:szCs w:val="28"/>
        </w:rPr>
        <w:t>елның</w:t>
      </w:r>
      <w:proofErr w:type="spellEnd"/>
      <w:r w:rsidRPr="003D1882">
        <w:rPr>
          <w:bCs/>
          <w:sz w:val="28"/>
          <w:szCs w:val="28"/>
        </w:rPr>
        <w:t xml:space="preserve"> 20 </w:t>
      </w:r>
      <w:proofErr w:type="spellStart"/>
      <w:r w:rsidRPr="003D1882">
        <w:rPr>
          <w:bCs/>
          <w:sz w:val="28"/>
          <w:szCs w:val="28"/>
        </w:rPr>
        <w:t>февралендәге</w:t>
      </w:r>
      <w:proofErr w:type="spellEnd"/>
      <w:r w:rsidRPr="003D1882">
        <w:rPr>
          <w:bCs/>
          <w:sz w:val="28"/>
          <w:szCs w:val="28"/>
        </w:rPr>
        <w:t xml:space="preserve"> 104 </w:t>
      </w:r>
      <w:proofErr w:type="spellStart"/>
      <w:r w:rsidRPr="003D1882">
        <w:rPr>
          <w:bCs/>
          <w:sz w:val="28"/>
          <w:szCs w:val="28"/>
        </w:rPr>
        <w:t>номерлы</w:t>
      </w:r>
      <w:proofErr w:type="spellEnd"/>
      <w:r w:rsidRPr="003D1882">
        <w:rPr>
          <w:bCs/>
          <w:sz w:val="28"/>
          <w:szCs w:val="28"/>
        </w:rPr>
        <w:t>, 26.05.2016 ел, № 354, 09.11.2016, № 832, 26.05.2017 ел, № 311, 26.03.2018 ел, № 174, 10.09.2018 ел, № 763, 17.06.2009 ел, № 495, 16.09.2009 ел, № 837, 25.12.2009 ел, № 1201, 01.06.2020 ел, № 451, 09.09.2020 ел, № 814, 25.03.2021 ел</w:t>
      </w:r>
      <w:proofErr w:type="gramEnd"/>
      <w:r w:rsidRPr="003D1882">
        <w:rPr>
          <w:bCs/>
          <w:sz w:val="28"/>
          <w:szCs w:val="28"/>
        </w:rPr>
        <w:t xml:space="preserve">, № </w:t>
      </w:r>
      <w:proofErr w:type="gramStart"/>
      <w:r w:rsidRPr="003D1882">
        <w:rPr>
          <w:bCs/>
          <w:sz w:val="28"/>
          <w:szCs w:val="28"/>
        </w:rPr>
        <w:t>169, 21.06.2021 ел, № 485</w:t>
      </w:r>
      <w:r w:rsidRPr="003D1882">
        <w:rPr>
          <w:bCs/>
          <w:sz w:val="28"/>
          <w:szCs w:val="28"/>
          <w:lang w:val="tt-RU"/>
        </w:rPr>
        <w:t xml:space="preserve"> карарлары редакциясендә</w:t>
      </w:r>
      <w:r w:rsidRPr="003D1882">
        <w:rPr>
          <w:bCs/>
          <w:sz w:val="28"/>
          <w:szCs w:val="28"/>
        </w:rPr>
        <w:t xml:space="preserve">), </w:t>
      </w:r>
      <w:proofErr w:type="spellStart"/>
      <w:r w:rsidRPr="003D1882">
        <w:rPr>
          <w:bCs/>
          <w:sz w:val="28"/>
          <w:szCs w:val="28"/>
        </w:rPr>
        <w:t>Буа</w:t>
      </w:r>
      <w:proofErr w:type="spellEnd"/>
      <w:r w:rsidRPr="003D1882">
        <w:rPr>
          <w:bCs/>
          <w:sz w:val="28"/>
          <w:szCs w:val="28"/>
        </w:rPr>
        <w:t xml:space="preserve"> </w:t>
      </w:r>
      <w:proofErr w:type="spellStart"/>
      <w:r w:rsidRPr="003D1882">
        <w:rPr>
          <w:bCs/>
          <w:sz w:val="28"/>
          <w:szCs w:val="28"/>
        </w:rPr>
        <w:t>муниципаль</w:t>
      </w:r>
      <w:proofErr w:type="spellEnd"/>
      <w:r w:rsidRPr="003D1882">
        <w:rPr>
          <w:bCs/>
          <w:sz w:val="28"/>
          <w:szCs w:val="28"/>
        </w:rPr>
        <w:t xml:space="preserve"> районы </w:t>
      </w:r>
      <w:proofErr w:type="spellStart"/>
      <w:r w:rsidRPr="003D1882">
        <w:rPr>
          <w:bCs/>
          <w:sz w:val="28"/>
          <w:szCs w:val="28"/>
        </w:rPr>
        <w:t>Башкарма</w:t>
      </w:r>
      <w:proofErr w:type="spellEnd"/>
      <w:r w:rsidRPr="003D1882">
        <w:rPr>
          <w:bCs/>
          <w:sz w:val="28"/>
          <w:szCs w:val="28"/>
        </w:rPr>
        <w:t xml:space="preserve"> комитеты</w:t>
      </w:r>
      <w:proofErr w:type="gramEnd"/>
    </w:p>
    <w:p w:rsidR="00004848" w:rsidRPr="003D1882" w:rsidRDefault="00004848" w:rsidP="00004848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D1882">
        <w:rPr>
          <w:b/>
          <w:sz w:val="28"/>
          <w:szCs w:val="28"/>
          <w:lang w:val="tt-RU"/>
        </w:rPr>
        <w:t>КАРАР БИРӘ</w:t>
      </w:r>
      <w:r w:rsidRPr="003D1882">
        <w:rPr>
          <w:b/>
          <w:sz w:val="28"/>
          <w:szCs w:val="28"/>
        </w:rPr>
        <w:t>:</w:t>
      </w:r>
    </w:p>
    <w:p w:rsidR="00004848" w:rsidRPr="003D1882" w:rsidRDefault="00004848" w:rsidP="00004848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C5008" w:rsidRPr="003D1882" w:rsidRDefault="00004848" w:rsidP="00AC5008">
      <w:pPr>
        <w:pStyle w:val="ConsPlusNormal"/>
        <w:suppressAutoHyphens/>
        <w:spacing w:line="228" w:lineRule="auto"/>
        <w:ind w:left="-567" w:firstLine="567"/>
        <w:jc w:val="both"/>
        <w:rPr>
          <w:lang w:val="tt-RU"/>
        </w:rPr>
      </w:pPr>
      <w:r w:rsidRPr="003D1882">
        <w:t xml:space="preserve">1. </w:t>
      </w:r>
      <w:r w:rsidR="00AC5008" w:rsidRPr="003D1882">
        <w:rPr>
          <w:lang w:val="tt-RU"/>
        </w:rPr>
        <w:t xml:space="preserve">ТР Буа муниципаль районы Башкарма комитетының </w:t>
      </w:r>
      <w:r w:rsidR="00AC5008" w:rsidRPr="003D1882">
        <w:t xml:space="preserve"> «2015-2024 </w:t>
      </w:r>
      <w:proofErr w:type="spellStart"/>
      <w:r w:rsidR="00AC5008" w:rsidRPr="003D1882">
        <w:t>елларга</w:t>
      </w:r>
      <w:proofErr w:type="spellEnd"/>
      <w:r w:rsidR="00AC5008" w:rsidRPr="003D1882">
        <w:t xml:space="preserve"> </w:t>
      </w:r>
      <w:proofErr w:type="spellStart"/>
      <w:r w:rsidR="00AC5008" w:rsidRPr="003D1882">
        <w:t>Буа</w:t>
      </w:r>
      <w:proofErr w:type="spellEnd"/>
      <w:r w:rsidR="00AC5008" w:rsidRPr="003D1882">
        <w:t xml:space="preserve"> </w:t>
      </w:r>
      <w:proofErr w:type="spellStart"/>
      <w:r w:rsidR="00AC5008" w:rsidRPr="003D1882">
        <w:t>муниципаль</w:t>
      </w:r>
      <w:proofErr w:type="spellEnd"/>
      <w:r w:rsidR="00AC5008" w:rsidRPr="003D1882">
        <w:t xml:space="preserve"> </w:t>
      </w:r>
      <w:proofErr w:type="spellStart"/>
      <w:r w:rsidR="00AC5008" w:rsidRPr="003D1882">
        <w:t>районында</w:t>
      </w:r>
      <w:proofErr w:type="spellEnd"/>
      <w:r w:rsidR="00AC5008" w:rsidRPr="003D1882">
        <w:t xml:space="preserve"> </w:t>
      </w:r>
      <w:proofErr w:type="spellStart"/>
      <w:r w:rsidR="00AC5008" w:rsidRPr="003D1882">
        <w:t>коррупциягә</w:t>
      </w:r>
      <w:proofErr w:type="spellEnd"/>
      <w:r w:rsidR="00AC5008" w:rsidRPr="003D1882">
        <w:t xml:space="preserve"> </w:t>
      </w:r>
      <w:proofErr w:type="spellStart"/>
      <w:r w:rsidR="00AC5008" w:rsidRPr="003D1882">
        <w:t>каршы</w:t>
      </w:r>
      <w:proofErr w:type="spellEnd"/>
      <w:r w:rsidR="00AC5008" w:rsidRPr="003D1882">
        <w:t xml:space="preserve"> </w:t>
      </w:r>
      <w:proofErr w:type="spellStart"/>
      <w:r w:rsidR="00AC5008" w:rsidRPr="003D1882">
        <w:t>сәясәтне</w:t>
      </w:r>
      <w:proofErr w:type="spellEnd"/>
      <w:r w:rsidR="00AC5008" w:rsidRPr="003D1882">
        <w:t xml:space="preserve"> </w:t>
      </w:r>
      <w:proofErr w:type="spellStart"/>
      <w:r w:rsidR="00AC5008" w:rsidRPr="003D1882">
        <w:t>гамәлгә</w:t>
      </w:r>
      <w:proofErr w:type="spellEnd"/>
      <w:r w:rsidR="00AC5008" w:rsidRPr="003D1882">
        <w:t xml:space="preserve"> </w:t>
      </w:r>
      <w:proofErr w:type="spellStart"/>
      <w:r w:rsidR="00AC5008" w:rsidRPr="003D1882">
        <w:t>ашыру</w:t>
      </w:r>
      <w:proofErr w:type="spellEnd"/>
      <w:r w:rsidR="00AC5008" w:rsidRPr="003D1882">
        <w:t xml:space="preserve">» </w:t>
      </w:r>
      <w:proofErr w:type="spellStart"/>
      <w:r w:rsidR="00AC5008" w:rsidRPr="003D1882">
        <w:t>муниципаль</w:t>
      </w:r>
      <w:proofErr w:type="spellEnd"/>
      <w:r w:rsidR="00AC5008" w:rsidRPr="003D1882">
        <w:t xml:space="preserve"> </w:t>
      </w:r>
      <w:proofErr w:type="spellStart"/>
      <w:r w:rsidR="00AC5008" w:rsidRPr="003D1882">
        <w:t>программасын</w:t>
      </w:r>
      <w:proofErr w:type="spellEnd"/>
      <w:r w:rsidR="00AC5008" w:rsidRPr="003D1882">
        <w:t xml:space="preserve"> </w:t>
      </w:r>
      <w:proofErr w:type="spellStart"/>
      <w:r w:rsidR="00AC5008" w:rsidRPr="003D1882">
        <w:t>раслау</w:t>
      </w:r>
      <w:proofErr w:type="spellEnd"/>
      <w:r w:rsidR="00AC5008" w:rsidRPr="003D1882">
        <w:t xml:space="preserve"> </w:t>
      </w:r>
      <w:proofErr w:type="spellStart"/>
      <w:r w:rsidR="00AC5008" w:rsidRPr="003D1882">
        <w:t>турында</w:t>
      </w:r>
      <w:proofErr w:type="spellEnd"/>
      <w:r w:rsidR="00AC5008" w:rsidRPr="003D1882">
        <w:t>» 2018 ел</w:t>
      </w:r>
      <w:r w:rsidR="00AC5008" w:rsidRPr="003D1882">
        <w:rPr>
          <w:lang w:val="tt-RU"/>
        </w:rPr>
        <w:t xml:space="preserve">ның 23 августындагы </w:t>
      </w:r>
      <w:r w:rsidR="00AC5008" w:rsidRPr="003D1882">
        <w:t>228/</w:t>
      </w:r>
      <w:r w:rsidR="00AC5008" w:rsidRPr="003D1882">
        <w:rPr>
          <w:lang w:val="tt-RU"/>
        </w:rPr>
        <w:t xml:space="preserve">Ик-п </w:t>
      </w:r>
      <w:r w:rsidR="00AC5008" w:rsidRPr="003D1882">
        <w:t xml:space="preserve"> </w:t>
      </w:r>
      <w:proofErr w:type="spellStart"/>
      <w:r w:rsidR="00AC5008" w:rsidRPr="003D1882">
        <w:t>карары</w:t>
      </w:r>
      <w:proofErr w:type="spellEnd"/>
      <w:r w:rsidR="00AC5008" w:rsidRPr="003D1882">
        <w:t xml:space="preserve"> </w:t>
      </w:r>
      <w:proofErr w:type="spellStart"/>
      <w:r w:rsidR="00AC5008" w:rsidRPr="003D1882">
        <w:t>белән</w:t>
      </w:r>
      <w:proofErr w:type="spellEnd"/>
      <w:r w:rsidR="00AC5008" w:rsidRPr="003D1882">
        <w:t xml:space="preserve"> </w:t>
      </w:r>
      <w:proofErr w:type="spellStart"/>
      <w:r w:rsidR="00AC5008" w:rsidRPr="003D1882">
        <w:t>расланган</w:t>
      </w:r>
      <w:proofErr w:type="spellEnd"/>
      <w:r w:rsidR="00AC5008" w:rsidRPr="003D1882">
        <w:rPr>
          <w:lang w:val="tt-RU"/>
        </w:rPr>
        <w:t xml:space="preserve"> </w:t>
      </w:r>
      <w:r w:rsidR="00AC5008" w:rsidRPr="003D1882">
        <w:t xml:space="preserve">«2015-2024 </w:t>
      </w:r>
      <w:proofErr w:type="spellStart"/>
      <w:r w:rsidR="00AC5008" w:rsidRPr="003D1882">
        <w:t>елларга</w:t>
      </w:r>
      <w:proofErr w:type="spellEnd"/>
      <w:r w:rsidR="00AC5008" w:rsidRPr="003D1882">
        <w:t xml:space="preserve"> </w:t>
      </w:r>
      <w:proofErr w:type="spellStart"/>
      <w:r w:rsidR="00AC5008" w:rsidRPr="003D1882">
        <w:t>Буа</w:t>
      </w:r>
      <w:proofErr w:type="spellEnd"/>
      <w:r w:rsidR="00AC5008" w:rsidRPr="003D1882">
        <w:t xml:space="preserve"> </w:t>
      </w:r>
      <w:proofErr w:type="spellStart"/>
      <w:r w:rsidR="00AC5008" w:rsidRPr="003D1882">
        <w:t>муниципаль</w:t>
      </w:r>
      <w:proofErr w:type="spellEnd"/>
      <w:r w:rsidR="00AC5008" w:rsidRPr="003D1882">
        <w:t xml:space="preserve"> </w:t>
      </w:r>
      <w:proofErr w:type="spellStart"/>
      <w:r w:rsidR="00AC5008" w:rsidRPr="003D1882">
        <w:t>районында</w:t>
      </w:r>
      <w:proofErr w:type="spellEnd"/>
      <w:r w:rsidR="00AC5008" w:rsidRPr="003D1882">
        <w:t xml:space="preserve"> </w:t>
      </w:r>
      <w:proofErr w:type="spellStart"/>
      <w:r w:rsidR="00AC5008" w:rsidRPr="003D1882">
        <w:t>коррупциягә</w:t>
      </w:r>
      <w:proofErr w:type="spellEnd"/>
      <w:r w:rsidR="00AC5008" w:rsidRPr="003D1882">
        <w:t xml:space="preserve"> </w:t>
      </w:r>
      <w:proofErr w:type="spellStart"/>
      <w:r w:rsidR="00AC5008" w:rsidRPr="003D1882">
        <w:t>каршы</w:t>
      </w:r>
      <w:proofErr w:type="spellEnd"/>
      <w:r w:rsidR="00AC5008" w:rsidRPr="003D1882">
        <w:t xml:space="preserve"> </w:t>
      </w:r>
      <w:proofErr w:type="spellStart"/>
      <w:r w:rsidR="00AC5008" w:rsidRPr="003D1882">
        <w:t>сәясәтне</w:t>
      </w:r>
      <w:proofErr w:type="spellEnd"/>
      <w:r w:rsidR="00AC5008" w:rsidRPr="003D1882">
        <w:t xml:space="preserve"> </w:t>
      </w:r>
      <w:proofErr w:type="spellStart"/>
      <w:r w:rsidR="00AC5008" w:rsidRPr="003D1882">
        <w:t>гамәлгә</w:t>
      </w:r>
      <w:proofErr w:type="spellEnd"/>
      <w:r w:rsidR="00AC5008" w:rsidRPr="003D1882">
        <w:t xml:space="preserve"> </w:t>
      </w:r>
      <w:proofErr w:type="spellStart"/>
      <w:r w:rsidR="00AC5008" w:rsidRPr="003D1882">
        <w:t>ашыру</w:t>
      </w:r>
      <w:proofErr w:type="spellEnd"/>
      <w:r w:rsidR="00AC5008" w:rsidRPr="003D1882">
        <w:t xml:space="preserve">» </w:t>
      </w:r>
      <w:r w:rsidR="00AC5008" w:rsidRPr="003D1882">
        <w:rPr>
          <w:lang w:val="tt-RU"/>
        </w:rPr>
        <w:t xml:space="preserve"> яңа редакциядәге </w:t>
      </w:r>
      <w:proofErr w:type="spellStart"/>
      <w:r w:rsidR="00AC5008" w:rsidRPr="003D1882">
        <w:t>муниципаль</w:t>
      </w:r>
      <w:proofErr w:type="spellEnd"/>
      <w:r w:rsidR="00AC5008" w:rsidRPr="003D1882">
        <w:t xml:space="preserve"> </w:t>
      </w:r>
      <w:proofErr w:type="spellStart"/>
      <w:r w:rsidR="00AC5008" w:rsidRPr="003D1882">
        <w:t>программасына</w:t>
      </w:r>
      <w:proofErr w:type="spellEnd"/>
      <w:r w:rsidR="00AC5008" w:rsidRPr="003D1882">
        <w:rPr>
          <w:lang w:val="tt-RU"/>
        </w:rPr>
        <w:t xml:space="preserve"> киләсе үзгәрешләрне кертергә (Буа муниципаль районы Башкарма комитетының 2018 елның 26 октябрендәге 336/ИК-п номерлы, 19.09.2009 елдагы 394/ИК-п номерлы, 24.07.2020 ел, № 286/ИК-п номерлы, 24.11.2020 ел, № 432 / ИК-п, 21.07.2021 ел, № 95 / ИК-п, 30.07.2021 ел, № 215 / ИК-п карарлары редак</w:t>
      </w:r>
      <w:r w:rsidR="003D1882" w:rsidRPr="003D1882">
        <w:rPr>
          <w:lang w:val="tt-RU"/>
        </w:rPr>
        <w:t xml:space="preserve">циясендә </w:t>
      </w:r>
      <w:r w:rsidR="00AC5008" w:rsidRPr="003D1882">
        <w:rPr>
          <w:lang w:val="tt-RU"/>
        </w:rPr>
        <w:t>(алга таба-Программа):</w:t>
      </w:r>
    </w:p>
    <w:p w:rsidR="00004848" w:rsidRPr="003D1882" w:rsidRDefault="00004848" w:rsidP="00004848">
      <w:pPr>
        <w:pStyle w:val="ConsPlusNormal"/>
        <w:suppressAutoHyphens/>
        <w:spacing w:line="228" w:lineRule="auto"/>
        <w:ind w:left="-567" w:firstLine="567"/>
        <w:jc w:val="both"/>
      </w:pPr>
    </w:p>
    <w:p w:rsidR="00004848" w:rsidRPr="003D1882" w:rsidRDefault="00004848" w:rsidP="00004848">
      <w:pPr>
        <w:pStyle w:val="ConsPlusNormal"/>
        <w:suppressAutoHyphens/>
        <w:spacing w:line="228" w:lineRule="auto"/>
        <w:ind w:left="-567" w:firstLine="567"/>
        <w:jc w:val="both"/>
      </w:pPr>
      <w:r w:rsidRPr="003D1882">
        <w:lastRenderedPageBreak/>
        <w:t>1.1. «</w:t>
      </w:r>
      <w:proofErr w:type="spellStart"/>
      <w:r w:rsidR="00381D8D" w:rsidRPr="003D1882">
        <w:t>Коррупциягә</w:t>
      </w:r>
      <w:proofErr w:type="spellEnd"/>
      <w:r w:rsidR="00381D8D" w:rsidRPr="003D1882">
        <w:t xml:space="preserve"> </w:t>
      </w:r>
      <w:proofErr w:type="spellStart"/>
      <w:r w:rsidR="00381D8D" w:rsidRPr="003D1882">
        <w:t>каршы</w:t>
      </w:r>
      <w:proofErr w:type="spellEnd"/>
      <w:r w:rsidR="00381D8D" w:rsidRPr="003D1882">
        <w:t xml:space="preserve"> тору </w:t>
      </w:r>
      <w:proofErr w:type="spellStart"/>
      <w:r w:rsidR="00381D8D" w:rsidRPr="003D1882">
        <w:t>инструментларын</w:t>
      </w:r>
      <w:proofErr w:type="spellEnd"/>
      <w:r w:rsidR="00381D8D" w:rsidRPr="003D1882">
        <w:t xml:space="preserve"> </w:t>
      </w:r>
      <w:proofErr w:type="spellStart"/>
      <w:r w:rsidR="00381D8D" w:rsidRPr="003D1882">
        <w:t>һәм</w:t>
      </w:r>
      <w:proofErr w:type="spellEnd"/>
      <w:r w:rsidR="00381D8D" w:rsidRPr="003D1882">
        <w:t xml:space="preserve"> </w:t>
      </w:r>
      <w:proofErr w:type="spellStart"/>
      <w:r w:rsidR="00381D8D" w:rsidRPr="003D1882">
        <w:t>механизмнарын</w:t>
      </w:r>
      <w:proofErr w:type="spellEnd"/>
      <w:r w:rsidR="00381D8D" w:rsidRPr="003D1882">
        <w:t xml:space="preserve">, </w:t>
      </w:r>
      <w:proofErr w:type="spellStart"/>
      <w:r w:rsidR="00381D8D" w:rsidRPr="003D1882">
        <w:t>шул</w:t>
      </w:r>
      <w:proofErr w:type="spellEnd"/>
      <w:r w:rsidR="00381D8D" w:rsidRPr="003D1882">
        <w:t xml:space="preserve"> </w:t>
      </w:r>
      <w:proofErr w:type="spellStart"/>
      <w:r w:rsidR="00381D8D" w:rsidRPr="003D1882">
        <w:t>исәптән</w:t>
      </w:r>
      <w:proofErr w:type="spellEnd"/>
      <w:r w:rsidR="00381D8D" w:rsidRPr="003D1882">
        <w:t xml:space="preserve"> </w:t>
      </w:r>
      <w:proofErr w:type="spellStart"/>
      <w:r w:rsidR="00381D8D" w:rsidRPr="003D1882">
        <w:t>хокукый</w:t>
      </w:r>
      <w:proofErr w:type="spellEnd"/>
      <w:r w:rsidR="00381D8D" w:rsidRPr="003D1882">
        <w:t xml:space="preserve"> </w:t>
      </w:r>
      <w:proofErr w:type="spellStart"/>
      <w:r w:rsidR="00381D8D" w:rsidRPr="003D1882">
        <w:t>һәм</w:t>
      </w:r>
      <w:proofErr w:type="spellEnd"/>
      <w:r w:rsidR="00381D8D" w:rsidRPr="003D1882">
        <w:t xml:space="preserve"> </w:t>
      </w:r>
      <w:proofErr w:type="spellStart"/>
      <w:r w:rsidR="00381D8D" w:rsidRPr="003D1882">
        <w:t>оештыру</w:t>
      </w:r>
      <w:proofErr w:type="spellEnd"/>
      <w:r w:rsidR="00381D8D" w:rsidRPr="003D1882">
        <w:t xml:space="preserve"> </w:t>
      </w:r>
      <w:proofErr w:type="spellStart"/>
      <w:r w:rsidR="00381D8D" w:rsidRPr="003D1882">
        <w:t>механизмнарын</w:t>
      </w:r>
      <w:proofErr w:type="spellEnd"/>
      <w:r w:rsidR="00381D8D" w:rsidRPr="003D1882">
        <w:t xml:space="preserve"> </w:t>
      </w:r>
      <w:proofErr w:type="spellStart"/>
      <w:r w:rsidR="00381D8D" w:rsidRPr="003D1882">
        <w:t>камилләштерү</w:t>
      </w:r>
      <w:proofErr w:type="spellEnd"/>
      <w:r w:rsidRPr="003D1882">
        <w:t>»</w:t>
      </w:r>
      <w:r w:rsidR="00381D8D" w:rsidRPr="003D1882">
        <w:rPr>
          <w:lang w:val="tt-RU"/>
        </w:rPr>
        <w:t xml:space="preserve"> 1 пунктын</w:t>
      </w:r>
      <w:r w:rsidR="00AC5008" w:rsidRPr="003D1882">
        <w:rPr>
          <w:lang w:val="tt-RU"/>
        </w:rPr>
        <w:t>а</w:t>
      </w:r>
      <w:r w:rsidR="00381D8D" w:rsidRPr="003D1882">
        <w:rPr>
          <w:lang w:val="tt-RU"/>
        </w:rPr>
        <w:t xml:space="preserve"> </w:t>
      </w:r>
      <w:r w:rsidRPr="003D1882">
        <w:t xml:space="preserve"> </w:t>
      </w:r>
      <w:r w:rsidR="00381D8D" w:rsidRPr="003D1882">
        <w:rPr>
          <w:lang w:val="tt-RU"/>
        </w:rPr>
        <w:t xml:space="preserve">түбәндәге эчтәлекле </w:t>
      </w:r>
      <w:r w:rsidRPr="003D1882">
        <w:t xml:space="preserve">1.13-1.14 </w:t>
      </w:r>
      <w:r w:rsidR="00381D8D" w:rsidRPr="003D1882">
        <w:rPr>
          <w:lang w:val="tt-RU"/>
        </w:rPr>
        <w:t>пунктларын ө</w:t>
      </w:r>
      <w:proofErr w:type="gramStart"/>
      <w:r w:rsidR="00381D8D" w:rsidRPr="003D1882">
        <w:rPr>
          <w:lang w:val="tt-RU"/>
        </w:rPr>
        <w:t>ст</w:t>
      </w:r>
      <w:proofErr w:type="gramEnd"/>
      <w:r w:rsidR="00381D8D" w:rsidRPr="003D1882">
        <w:rPr>
          <w:lang w:val="tt-RU"/>
        </w:rPr>
        <w:t xml:space="preserve">әргә: </w:t>
      </w:r>
    </w:p>
    <w:p w:rsidR="00004848" w:rsidRPr="003D1882" w:rsidRDefault="00004848" w:rsidP="00004848">
      <w:pPr>
        <w:pStyle w:val="ConsPlusNormal"/>
        <w:suppressAutoHyphens/>
        <w:ind w:firstLine="720"/>
        <w:jc w:val="both"/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417"/>
        <w:gridCol w:w="851"/>
        <w:gridCol w:w="1701"/>
        <w:gridCol w:w="567"/>
        <w:gridCol w:w="567"/>
        <w:gridCol w:w="567"/>
        <w:gridCol w:w="567"/>
        <w:gridCol w:w="425"/>
        <w:gridCol w:w="425"/>
        <w:gridCol w:w="425"/>
        <w:gridCol w:w="284"/>
      </w:tblGrid>
      <w:tr w:rsidR="00004848" w:rsidRPr="003D1882" w:rsidTr="003D2710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48" w:rsidRPr="003D1882" w:rsidRDefault="00004848" w:rsidP="003D271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D1882">
              <w:rPr>
                <w:rFonts w:ascii="Times New Roman" w:hAnsi="Times New Roman" w:cs="Times New Roman"/>
              </w:rPr>
              <w:t xml:space="preserve">«1.13.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хезмәт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вазыйфаларын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биләүче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затларның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коммерция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һәм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коммерцияле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булмаган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оешмалар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белән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идарә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381D8D" w:rsidRPr="003D1882">
              <w:rPr>
                <w:rFonts w:ascii="Times New Roman" w:hAnsi="Times New Roman" w:cs="Times New Roman"/>
              </w:rPr>
              <w:t>ит</w:t>
            </w:r>
            <w:proofErr w:type="gramEnd"/>
            <w:r w:rsidR="00381D8D" w:rsidRPr="003D1882">
              <w:rPr>
                <w:rFonts w:ascii="Times New Roman" w:hAnsi="Times New Roman" w:cs="Times New Roman"/>
              </w:rPr>
              <w:t>үдә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катнашуы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мониторингы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үткәрү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48" w:rsidRPr="003D1882" w:rsidRDefault="00381D8D" w:rsidP="003D2710">
            <w:pPr>
              <w:pStyle w:val="a3"/>
              <w:ind w:left="-73"/>
              <w:jc w:val="both"/>
              <w:rPr>
                <w:rFonts w:ascii="Times New Roman" w:hAnsi="Times New Roman" w:cs="Times New Roman"/>
              </w:rPr>
            </w:pPr>
            <w:r w:rsidRPr="003D1882">
              <w:rPr>
                <w:rFonts w:ascii="Times New Roman" w:hAnsi="Times New Roman" w:cs="Times New Roman"/>
              </w:rPr>
              <w:t xml:space="preserve">БМР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башкарма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комитетының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оештыру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бүлеге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D1882">
              <w:rPr>
                <w:rFonts w:ascii="Times New Roman" w:hAnsi="Times New Roman" w:cs="Times New Roman"/>
              </w:rPr>
              <w:t>баш</w:t>
            </w:r>
            <w:proofErr w:type="gram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белгече-коррупцион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һәм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башка </w:t>
            </w:r>
            <w:proofErr w:type="spellStart"/>
            <w:r w:rsidRPr="003D1882">
              <w:rPr>
                <w:rFonts w:ascii="Times New Roman" w:hAnsi="Times New Roman" w:cs="Times New Roman"/>
              </w:rPr>
              <w:t>хокук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бозуларны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профилактикалау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буенча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җаваплы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зат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48" w:rsidRPr="003D1882" w:rsidRDefault="00004848" w:rsidP="003D271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D1882">
              <w:rPr>
                <w:rFonts w:ascii="Times New Roman" w:hAnsi="Times New Roman" w:cs="Times New Roman"/>
              </w:rPr>
              <w:t>2021 –2024</w:t>
            </w:r>
          </w:p>
          <w:p w:rsidR="00004848" w:rsidRPr="003D1882" w:rsidRDefault="00381D8D" w:rsidP="003D2710">
            <w:pPr>
              <w:pStyle w:val="a3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1882">
              <w:rPr>
                <w:rFonts w:ascii="Times New Roman" w:hAnsi="Times New Roman" w:cs="Times New Roman"/>
                <w:lang w:val="tt-RU"/>
              </w:rPr>
              <w:t>еллар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48" w:rsidRPr="003D1882" w:rsidRDefault="00381D8D" w:rsidP="003D271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1882">
              <w:rPr>
                <w:rFonts w:ascii="Times New Roman" w:hAnsi="Times New Roman" w:cs="Times New Roman"/>
              </w:rPr>
              <w:t>Эчке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контроль, 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48" w:rsidRPr="003D1882" w:rsidRDefault="00004848" w:rsidP="003D271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18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48" w:rsidRPr="003D1882" w:rsidRDefault="00004848" w:rsidP="003D271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18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48" w:rsidRPr="003D1882" w:rsidRDefault="00004848" w:rsidP="003D271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18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48" w:rsidRPr="003D1882" w:rsidRDefault="00004848" w:rsidP="003D271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18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48" w:rsidRPr="003D1882" w:rsidRDefault="00004848" w:rsidP="003D2710">
            <w:pPr>
              <w:pStyle w:val="a4"/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3D18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48" w:rsidRPr="003D1882" w:rsidRDefault="00004848" w:rsidP="003D2710">
            <w:pPr>
              <w:pStyle w:val="a4"/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3D18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48" w:rsidRPr="003D1882" w:rsidRDefault="00004848" w:rsidP="003D271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18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48" w:rsidRPr="003D1882" w:rsidRDefault="00004848" w:rsidP="003D2710">
            <w:pPr>
              <w:pStyle w:val="a4"/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3D1882">
              <w:rPr>
                <w:rFonts w:ascii="Times New Roman" w:hAnsi="Times New Roman" w:cs="Times New Roman"/>
              </w:rPr>
              <w:t>0</w:t>
            </w:r>
          </w:p>
        </w:tc>
      </w:tr>
      <w:tr w:rsidR="00004848" w:rsidRPr="003D1882" w:rsidTr="003D2710"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004848" w:rsidRPr="003D1882" w:rsidRDefault="00004848" w:rsidP="003D271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D1882">
              <w:rPr>
                <w:rFonts w:ascii="Times New Roman" w:hAnsi="Times New Roman" w:cs="Times New Roman"/>
              </w:rPr>
              <w:t xml:space="preserve">1.14. </w:t>
            </w:r>
            <w:r w:rsidR="00381D8D" w:rsidRPr="003D1882">
              <w:rPr>
                <w:rFonts w:ascii="Times New Roman" w:hAnsi="Times New Roman" w:cs="Times New Roman"/>
              </w:rPr>
              <w:t xml:space="preserve">2008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елның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25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декабрендәге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Коррупциягә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каршы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тору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турында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» 273-ФЗ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номерлы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Федераль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законның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13.3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статьясында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каралган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чараларны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шул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исәптән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җирле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үзидарә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органнары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карамагындагы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оешмалар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арасында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мәнфәгатьлә</w:t>
            </w:r>
            <w:proofErr w:type="gramStart"/>
            <w:r w:rsidR="00381D8D" w:rsidRPr="003D188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конфликтын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ачыклау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булдырмау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һәм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җайга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салу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буенча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чараларны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күрү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бурычын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үтәүне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контрольдә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тотуны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тәэмин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итү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48" w:rsidRPr="003D1882" w:rsidRDefault="00381D8D" w:rsidP="003D2710">
            <w:pPr>
              <w:pStyle w:val="a3"/>
              <w:ind w:left="-73"/>
              <w:jc w:val="both"/>
              <w:rPr>
                <w:rFonts w:ascii="Times New Roman" w:hAnsi="Times New Roman" w:cs="Times New Roman"/>
              </w:rPr>
            </w:pPr>
            <w:r w:rsidRPr="003D1882">
              <w:rPr>
                <w:rFonts w:ascii="Times New Roman" w:hAnsi="Times New Roman" w:cs="Times New Roman"/>
              </w:rPr>
              <w:t xml:space="preserve">Район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башлыгының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коррупциягә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каршы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тору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мәсьәлә</w:t>
            </w:r>
            <w:proofErr w:type="gramStart"/>
            <w:r w:rsidRPr="003D1882">
              <w:rPr>
                <w:rFonts w:ascii="Times New Roman" w:hAnsi="Times New Roman" w:cs="Times New Roman"/>
              </w:rPr>
              <w:t>л</w:t>
            </w:r>
            <w:proofErr w:type="gramEnd"/>
            <w:r w:rsidRPr="003D1882">
              <w:rPr>
                <w:rFonts w:ascii="Times New Roman" w:hAnsi="Times New Roman" w:cs="Times New Roman"/>
              </w:rPr>
              <w:t>әре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буенча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ярдәмчесе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D1882">
              <w:rPr>
                <w:rFonts w:ascii="Times New Roman" w:hAnsi="Times New Roman" w:cs="Times New Roman"/>
              </w:rPr>
              <w:t>килешенү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буенча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), БМР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башкарма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комитетының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оештыру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бүлеге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баш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белгече-коррупцион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һәм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башка </w:t>
            </w:r>
            <w:proofErr w:type="spellStart"/>
            <w:r w:rsidRPr="003D1882">
              <w:rPr>
                <w:rFonts w:ascii="Times New Roman" w:hAnsi="Times New Roman" w:cs="Times New Roman"/>
              </w:rPr>
              <w:t>хокук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бозуларны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профилактикалау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буенча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җаваплы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зат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1882">
              <w:rPr>
                <w:rFonts w:ascii="Times New Roman" w:hAnsi="Times New Roman" w:cs="Times New Roman"/>
              </w:rPr>
              <w:t>җирле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үзидарә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органнары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D1882">
              <w:rPr>
                <w:rFonts w:ascii="Times New Roman" w:hAnsi="Times New Roman" w:cs="Times New Roman"/>
              </w:rPr>
              <w:t>килешү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буенча</w:t>
            </w:r>
            <w:proofErr w:type="spellEnd"/>
            <w:r w:rsidRPr="003D1882">
              <w:rPr>
                <w:rFonts w:ascii="Times New Roman" w:hAnsi="Times New Roman" w:cs="Times New Roman"/>
              </w:rPr>
              <w:t>),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48" w:rsidRPr="003D1882" w:rsidRDefault="00004848" w:rsidP="003D271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D1882">
              <w:rPr>
                <w:rFonts w:ascii="Times New Roman" w:hAnsi="Times New Roman" w:cs="Times New Roman"/>
              </w:rPr>
              <w:t>2021 –2024</w:t>
            </w:r>
          </w:p>
          <w:p w:rsidR="00004848" w:rsidRPr="003D1882" w:rsidRDefault="00381D8D" w:rsidP="003D2710">
            <w:pPr>
              <w:pStyle w:val="a3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1882">
              <w:rPr>
                <w:rFonts w:ascii="Times New Roman" w:hAnsi="Times New Roman" w:cs="Times New Roman"/>
                <w:lang w:val="tt-RU"/>
              </w:rPr>
              <w:t>еллар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48" w:rsidRPr="003D1882" w:rsidRDefault="00381D8D" w:rsidP="003D2710">
            <w:pPr>
              <w:pStyle w:val="a3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1882">
              <w:rPr>
                <w:rFonts w:ascii="Times New Roman" w:hAnsi="Times New Roman" w:cs="Times New Roman"/>
                <w:lang w:val="tt-RU"/>
              </w:rPr>
              <w:t>Ведомство карамагындагы оешмаларның гомуми саныннан үткәрелгән тикшерүләр саны</w:t>
            </w:r>
            <w:r w:rsidR="00004848" w:rsidRPr="003D1882">
              <w:rPr>
                <w:rFonts w:ascii="Times New Roman" w:hAnsi="Times New Roman" w:cs="Times New Roman"/>
                <w:lang w:val="tt-RU"/>
              </w:rPr>
              <w:t>;</w:t>
            </w:r>
          </w:p>
          <w:p w:rsidR="00381D8D" w:rsidRPr="003D1882" w:rsidRDefault="00381D8D" w:rsidP="003D2710">
            <w:pPr>
              <w:rPr>
                <w:lang w:val="tt-RU" w:eastAsia="en-US"/>
              </w:rPr>
            </w:pPr>
            <w:r w:rsidRPr="003D1882">
              <w:rPr>
                <w:lang w:val="tt-RU" w:eastAsia="en-US"/>
              </w:rPr>
              <w:t xml:space="preserve">мәнфәгатьләр каршылыгының ачыкланган/җайга салынган фактлары саны; </w:t>
            </w:r>
          </w:p>
          <w:p w:rsidR="00004848" w:rsidRPr="003D1882" w:rsidRDefault="00381D8D" w:rsidP="00381D8D">
            <w:pPr>
              <w:rPr>
                <w:lang w:val="tt-RU" w:eastAsia="en-US"/>
              </w:rPr>
            </w:pPr>
            <w:r w:rsidRPr="003D1882">
              <w:rPr>
                <w:lang w:val="tt-RU" w:eastAsia="en-US"/>
              </w:rPr>
              <w:t xml:space="preserve">"Коррупциягә каршы тору турында” 2008 елның 25 декабрендәге 273-ФЗ номерлы Федераль законның 13.3 статьясында каралган чараларны кабул иткән өчен җитәкчеләр һәм/яки хезмәткәрләр саны.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48" w:rsidRPr="003D1882" w:rsidRDefault="00004848" w:rsidP="003D271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18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48" w:rsidRPr="003D1882" w:rsidRDefault="00004848" w:rsidP="003D271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18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48" w:rsidRPr="003D1882" w:rsidRDefault="00004848" w:rsidP="003D271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18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48" w:rsidRPr="003D1882" w:rsidRDefault="00004848" w:rsidP="003D271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18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48" w:rsidRPr="003D1882" w:rsidRDefault="00004848" w:rsidP="003D2710">
            <w:pPr>
              <w:pStyle w:val="a4"/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3D18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48" w:rsidRPr="003D1882" w:rsidRDefault="00004848" w:rsidP="003D2710">
            <w:pPr>
              <w:pStyle w:val="a4"/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3D18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004848" w:rsidRPr="003D1882" w:rsidRDefault="00004848" w:rsidP="003D271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18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004848" w:rsidRPr="003D1882" w:rsidRDefault="00004848" w:rsidP="003D2710">
            <w:pPr>
              <w:pStyle w:val="a4"/>
              <w:spacing w:line="480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3D1882">
              <w:rPr>
                <w:rFonts w:ascii="Times New Roman" w:hAnsi="Times New Roman" w:cs="Times New Roman"/>
              </w:rPr>
              <w:t>0»,</w:t>
            </w:r>
          </w:p>
        </w:tc>
      </w:tr>
    </w:tbl>
    <w:p w:rsidR="00004848" w:rsidRPr="003D1882" w:rsidRDefault="00004848" w:rsidP="0000484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4848" w:rsidRPr="003D1882" w:rsidRDefault="00004848" w:rsidP="00004848">
      <w:pPr>
        <w:pStyle w:val="ConsPlusNormal"/>
        <w:suppressAutoHyphens/>
        <w:spacing w:line="228" w:lineRule="auto"/>
        <w:jc w:val="both"/>
        <w:rPr>
          <w:color w:val="000000"/>
        </w:rPr>
      </w:pPr>
    </w:p>
    <w:p w:rsidR="00004848" w:rsidRPr="003D1882" w:rsidRDefault="00004848" w:rsidP="00004848">
      <w:pPr>
        <w:pStyle w:val="ConsPlusNormal"/>
        <w:suppressAutoHyphens/>
        <w:spacing w:line="228" w:lineRule="auto"/>
        <w:ind w:left="-567" w:firstLine="567"/>
        <w:jc w:val="both"/>
        <w:rPr>
          <w:color w:val="000000"/>
          <w:lang w:val="tt-RU"/>
        </w:rPr>
      </w:pPr>
      <w:r w:rsidRPr="003D1882">
        <w:rPr>
          <w:color w:val="000000"/>
        </w:rPr>
        <w:t>1.2) 4</w:t>
      </w:r>
      <w:r w:rsidRPr="003D1882">
        <w:rPr>
          <w:color w:val="000000"/>
          <w:lang w:val="tt-RU"/>
        </w:rPr>
        <w:t xml:space="preserve"> пункт</w:t>
      </w:r>
      <w:r w:rsidRPr="003D1882">
        <w:rPr>
          <w:color w:val="000000"/>
        </w:rPr>
        <w:t>. «</w:t>
      </w:r>
      <w:proofErr w:type="spellStart"/>
      <w:r w:rsidRPr="003D1882">
        <w:rPr>
          <w:color w:val="000000"/>
        </w:rPr>
        <w:t>Коррупциягә</w:t>
      </w:r>
      <w:proofErr w:type="spellEnd"/>
      <w:r w:rsidRPr="003D1882">
        <w:rPr>
          <w:color w:val="000000"/>
        </w:rPr>
        <w:t xml:space="preserve"> </w:t>
      </w:r>
      <w:proofErr w:type="spellStart"/>
      <w:r w:rsidRPr="003D1882">
        <w:rPr>
          <w:color w:val="000000"/>
        </w:rPr>
        <w:t>каршы</w:t>
      </w:r>
      <w:proofErr w:type="spellEnd"/>
      <w:r w:rsidRPr="003D1882">
        <w:rPr>
          <w:color w:val="000000"/>
        </w:rPr>
        <w:t xml:space="preserve"> </w:t>
      </w:r>
      <w:proofErr w:type="spellStart"/>
      <w:r w:rsidRPr="003D1882">
        <w:rPr>
          <w:color w:val="000000"/>
        </w:rPr>
        <w:t>укытуны</w:t>
      </w:r>
      <w:proofErr w:type="spellEnd"/>
      <w:r w:rsidRPr="003D1882">
        <w:rPr>
          <w:color w:val="000000"/>
        </w:rPr>
        <w:t xml:space="preserve"> </w:t>
      </w:r>
      <w:proofErr w:type="spellStart"/>
      <w:r w:rsidRPr="003D1882">
        <w:rPr>
          <w:color w:val="000000"/>
        </w:rPr>
        <w:t>һәм</w:t>
      </w:r>
      <w:proofErr w:type="spellEnd"/>
      <w:r w:rsidRPr="003D1882">
        <w:rPr>
          <w:color w:val="000000"/>
        </w:rPr>
        <w:t xml:space="preserve"> </w:t>
      </w:r>
      <w:proofErr w:type="spellStart"/>
      <w:r w:rsidRPr="003D1882">
        <w:rPr>
          <w:color w:val="000000"/>
        </w:rPr>
        <w:t>коррупциягә</w:t>
      </w:r>
      <w:proofErr w:type="spellEnd"/>
      <w:r w:rsidRPr="003D1882">
        <w:rPr>
          <w:color w:val="000000"/>
        </w:rPr>
        <w:t xml:space="preserve"> </w:t>
      </w:r>
      <w:proofErr w:type="spellStart"/>
      <w:r w:rsidRPr="003D1882">
        <w:rPr>
          <w:color w:val="000000"/>
        </w:rPr>
        <w:t>каршы</w:t>
      </w:r>
      <w:proofErr w:type="spellEnd"/>
      <w:r w:rsidRPr="003D1882">
        <w:rPr>
          <w:color w:val="000000"/>
        </w:rPr>
        <w:t xml:space="preserve"> </w:t>
      </w:r>
      <w:proofErr w:type="spellStart"/>
      <w:r w:rsidRPr="003D1882">
        <w:rPr>
          <w:color w:val="000000"/>
        </w:rPr>
        <w:t>пропагандалауны</w:t>
      </w:r>
      <w:proofErr w:type="spellEnd"/>
      <w:r w:rsidRPr="003D1882">
        <w:rPr>
          <w:color w:val="000000"/>
        </w:rPr>
        <w:t xml:space="preserve"> </w:t>
      </w:r>
      <w:proofErr w:type="spellStart"/>
      <w:r w:rsidRPr="003D1882">
        <w:rPr>
          <w:color w:val="000000"/>
        </w:rPr>
        <w:t>активлаштыру</w:t>
      </w:r>
      <w:proofErr w:type="spellEnd"/>
      <w:r w:rsidRPr="003D1882">
        <w:rPr>
          <w:color w:val="000000"/>
        </w:rPr>
        <w:t xml:space="preserve">, </w:t>
      </w:r>
      <w:proofErr w:type="spellStart"/>
      <w:r w:rsidRPr="003D1882">
        <w:rPr>
          <w:color w:val="000000"/>
        </w:rPr>
        <w:t>кадрлар</w:t>
      </w:r>
      <w:proofErr w:type="spellEnd"/>
      <w:r w:rsidRPr="003D1882">
        <w:rPr>
          <w:color w:val="000000"/>
        </w:rPr>
        <w:t xml:space="preserve">, </w:t>
      </w:r>
      <w:proofErr w:type="spellStart"/>
      <w:r w:rsidRPr="003D1882">
        <w:rPr>
          <w:color w:val="000000"/>
        </w:rPr>
        <w:t>матди</w:t>
      </w:r>
      <w:proofErr w:type="spellEnd"/>
      <w:r w:rsidRPr="003D1882">
        <w:rPr>
          <w:color w:val="000000"/>
        </w:rPr>
        <w:t xml:space="preserve"> </w:t>
      </w:r>
      <w:proofErr w:type="spellStart"/>
      <w:r w:rsidRPr="003D1882">
        <w:rPr>
          <w:color w:val="000000"/>
        </w:rPr>
        <w:t>ярдәмне</w:t>
      </w:r>
      <w:proofErr w:type="spellEnd"/>
      <w:r w:rsidRPr="003D1882">
        <w:rPr>
          <w:color w:val="000000"/>
        </w:rPr>
        <w:t xml:space="preserve"> </w:t>
      </w:r>
      <w:proofErr w:type="spellStart"/>
      <w:r w:rsidRPr="003D1882">
        <w:rPr>
          <w:color w:val="000000"/>
        </w:rPr>
        <w:t>җәлеп</w:t>
      </w:r>
      <w:proofErr w:type="spellEnd"/>
      <w:r w:rsidRPr="003D1882">
        <w:rPr>
          <w:color w:val="000000"/>
        </w:rPr>
        <w:t xml:space="preserve"> </w:t>
      </w:r>
      <w:proofErr w:type="spellStart"/>
      <w:r w:rsidRPr="003D1882">
        <w:rPr>
          <w:color w:val="000000"/>
        </w:rPr>
        <w:t>итү</w:t>
      </w:r>
      <w:proofErr w:type="spellEnd"/>
      <w:r w:rsidRPr="003D1882">
        <w:rPr>
          <w:color w:val="000000"/>
        </w:rPr>
        <w:t>.</w:t>
      </w:r>
      <w:r w:rsidR="00381D8D" w:rsidRPr="003D1882">
        <w:t xml:space="preserve"> </w:t>
      </w:r>
      <w:proofErr w:type="spellStart"/>
      <w:r w:rsidR="00381D8D" w:rsidRPr="003D1882">
        <w:rPr>
          <w:color w:val="000000"/>
        </w:rPr>
        <w:t>Коррупциягә</w:t>
      </w:r>
      <w:proofErr w:type="spellEnd"/>
      <w:r w:rsidR="00381D8D" w:rsidRPr="003D1882">
        <w:rPr>
          <w:color w:val="000000"/>
        </w:rPr>
        <w:t xml:space="preserve"> </w:t>
      </w:r>
      <w:proofErr w:type="spellStart"/>
      <w:r w:rsidR="00381D8D" w:rsidRPr="003D1882">
        <w:rPr>
          <w:color w:val="000000"/>
        </w:rPr>
        <w:t>каршы</w:t>
      </w:r>
      <w:proofErr w:type="spellEnd"/>
      <w:r w:rsidR="00381D8D" w:rsidRPr="003D1882">
        <w:rPr>
          <w:color w:val="000000"/>
        </w:rPr>
        <w:t xml:space="preserve"> </w:t>
      </w:r>
      <w:proofErr w:type="spellStart"/>
      <w:r w:rsidR="00381D8D" w:rsidRPr="003D1882">
        <w:rPr>
          <w:color w:val="000000"/>
        </w:rPr>
        <w:t>кө</w:t>
      </w:r>
      <w:proofErr w:type="gramStart"/>
      <w:r w:rsidR="00381D8D" w:rsidRPr="003D1882">
        <w:rPr>
          <w:color w:val="000000"/>
        </w:rPr>
        <w:t>р</w:t>
      </w:r>
      <w:proofErr w:type="gramEnd"/>
      <w:r w:rsidR="00381D8D" w:rsidRPr="003D1882">
        <w:rPr>
          <w:color w:val="000000"/>
        </w:rPr>
        <w:t>әштә</w:t>
      </w:r>
      <w:proofErr w:type="spellEnd"/>
      <w:r w:rsidR="00381D8D" w:rsidRPr="003D1882">
        <w:rPr>
          <w:color w:val="000000"/>
        </w:rPr>
        <w:t xml:space="preserve"> </w:t>
      </w:r>
      <w:proofErr w:type="spellStart"/>
      <w:r w:rsidR="00381D8D" w:rsidRPr="003D1882">
        <w:rPr>
          <w:color w:val="000000"/>
        </w:rPr>
        <w:t>мәгълүмат</w:t>
      </w:r>
      <w:proofErr w:type="spellEnd"/>
      <w:r w:rsidR="00381D8D" w:rsidRPr="003D1882">
        <w:rPr>
          <w:color w:val="000000"/>
        </w:rPr>
        <w:t xml:space="preserve"> </w:t>
      </w:r>
      <w:proofErr w:type="spellStart"/>
      <w:r w:rsidR="00381D8D" w:rsidRPr="003D1882">
        <w:rPr>
          <w:color w:val="000000"/>
        </w:rPr>
        <w:t>һәм</w:t>
      </w:r>
      <w:proofErr w:type="spellEnd"/>
      <w:r w:rsidR="00381D8D" w:rsidRPr="003D1882">
        <w:rPr>
          <w:color w:val="000000"/>
        </w:rPr>
        <w:t xml:space="preserve"> </w:t>
      </w:r>
      <w:proofErr w:type="spellStart"/>
      <w:r w:rsidR="00381D8D" w:rsidRPr="003D1882">
        <w:rPr>
          <w:color w:val="000000"/>
        </w:rPr>
        <w:t>гражданлык</w:t>
      </w:r>
      <w:proofErr w:type="spellEnd"/>
      <w:r w:rsidR="00381D8D" w:rsidRPr="003D1882">
        <w:rPr>
          <w:color w:val="000000"/>
        </w:rPr>
        <w:t xml:space="preserve"> </w:t>
      </w:r>
      <w:proofErr w:type="spellStart"/>
      <w:r w:rsidR="00381D8D" w:rsidRPr="003D1882">
        <w:rPr>
          <w:color w:val="000000"/>
        </w:rPr>
        <w:t>җәмгыятенең</w:t>
      </w:r>
      <w:proofErr w:type="spellEnd"/>
      <w:r w:rsidR="00381D8D" w:rsidRPr="003D1882">
        <w:rPr>
          <w:color w:val="000000"/>
        </w:rPr>
        <w:t xml:space="preserve"> башка </w:t>
      </w:r>
      <w:proofErr w:type="spellStart"/>
      <w:r w:rsidR="00381D8D" w:rsidRPr="003D1882">
        <w:rPr>
          <w:color w:val="000000"/>
        </w:rPr>
        <w:t>ресурслары</w:t>
      </w:r>
      <w:proofErr w:type="spellEnd"/>
      <w:r w:rsidRPr="003D1882">
        <w:rPr>
          <w:color w:val="000000"/>
        </w:rPr>
        <w:t xml:space="preserve"> » </w:t>
      </w:r>
      <w:proofErr w:type="spellStart"/>
      <w:r w:rsidRPr="003D1882">
        <w:rPr>
          <w:color w:val="000000"/>
        </w:rPr>
        <w:t>Коррупциягә</w:t>
      </w:r>
      <w:proofErr w:type="spellEnd"/>
      <w:r w:rsidRPr="003D1882">
        <w:rPr>
          <w:color w:val="000000"/>
        </w:rPr>
        <w:t xml:space="preserve"> </w:t>
      </w:r>
      <w:proofErr w:type="spellStart"/>
      <w:r w:rsidRPr="003D1882">
        <w:rPr>
          <w:color w:val="000000"/>
        </w:rPr>
        <w:t>каршы</w:t>
      </w:r>
      <w:proofErr w:type="spellEnd"/>
      <w:r w:rsidRPr="003D1882">
        <w:rPr>
          <w:color w:val="000000"/>
        </w:rPr>
        <w:t xml:space="preserve"> тору»</w:t>
      </w:r>
      <w:r w:rsidR="00381D8D" w:rsidRPr="003D1882">
        <w:rPr>
          <w:color w:val="000000"/>
          <w:lang w:val="tt-RU"/>
        </w:rPr>
        <w:t xml:space="preserve"> пунктына </w:t>
      </w:r>
      <w:proofErr w:type="spellStart"/>
      <w:r w:rsidRPr="003D1882">
        <w:rPr>
          <w:color w:val="000000"/>
        </w:rPr>
        <w:t>түбәндәге</w:t>
      </w:r>
      <w:proofErr w:type="spellEnd"/>
      <w:r w:rsidRPr="003D1882">
        <w:rPr>
          <w:color w:val="000000"/>
        </w:rPr>
        <w:t xml:space="preserve"> </w:t>
      </w:r>
      <w:proofErr w:type="spellStart"/>
      <w:r w:rsidRPr="003D1882">
        <w:rPr>
          <w:color w:val="000000"/>
        </w:rPr>
        <w:t>эчтәлекле</w:t>
      </w:r>
      <w:proofErr w:type="spellEnd"/>
      <w:r w:rsidRPr="003D1882">
        <w:rPr>
          <w:color w:val="000000"/>
        </w:rPr>
        <w:t xml:space="preserve"> 4.18 пункт</w:t>
      </w:r>
      <w:r w:rsidR="00381D8D" w:rsidRPr="003D1882">
        <w:rPr>
          <w:color w:val="000000"/>
          <w:lang w:val="tt-RU"/>
        </w:rPr>
        <w:t>ын</w:t>
      </w:r>
      <w:r w:rsidR="00381D8D" w:rsidRPr="003D1882">
        <w:rPr>
          <w:color w:val="000000"/>
        </w:rPr>
        <w:t xml:space="preserve"> </w:t>
      </w:r>
      <w:proofErr w:type="spellStart"/>
      <w:r w:rsidR="00381D8D" w:rsidRPr="003D1882">
        <w:rPr>
          <w:color w:val="000000"/>
        </w:rPr>
        <w:t>өстәргә</w:t>
      </w:r>
      <w:proofErr w:type="spellEnd"/>
      <w:r w:rsidR="00381D8D" w:rsidRPr="003D1882">
        <w:rPr>
          <w:color w:val="000000"/>
        </w:rPr>
        <w:t>:</w:t>
      </w:r>
      <w:r w:rsidRPr="003D1882">
        <w:rPr>
          <w:color w:val="000000"/>
        </w:rPr>
        <w:t xml:space="preserve"> </w:t>
      </w:r>
    </w:p>
    <w:p w:rsidR="00004848" w:rsidRPr="003D1882" w:rsidRDefault="00004848" w:rsidP="00004848">
      <w:pPr>
        <w:pStyle w:val="ConsPlusNormal"/>
        <w:suppressAutoHyphens/>
        <w:spacing w:line="228" w:lineRule="auto"/>
        <w:ind w:left="-567" w:firstLine="567"/>
        <w:jc w:val="both"/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417"/>
        <w:gridCol w:w="851"/>
        <w:gridCol w:w="1559"/>
        <w:gridCol w:w="567"/>
        <w:gridCol w:w="567"/>
        <w:gridCol w:w="567"/>
        <w:gridCol w:w="567"/>
        <w:gridCol w:w="425"/>
        <w:gridCol w:w="425"/>
        <w:gridCol w:w="426"/>
        <w:gridCol w:w="425"/>
      </w:tblGrid>
      <w:tr w:rsidR="00004848" w:rsidRPr="003D1882" w:rsidTr="003D2710"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381D8D" w:rsidRPr="003D1882" w:rsidRDefault="00004848" w:rsidP="003D2710">
            <w:pPr>
              <w:pStyle w:val="a3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1882">
              <w:rPr>
                <w:rFonts w:ascii="Times New Roman" w:hAnsi="Times New Roman" w:cs="Times New Roman"/>
              </w:rPr>
              <w:t xml:space="preserve">4.18.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ихтыяҗларны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тәэмин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381D8D" w:rsidRPr="003D1882">
              <w:rPr>
                <w:rFonts w:ascii="Times New Roman" w:hAnsi="Times New Roman" w:cs="Times New Roman"/>
              </w:rPr>
              <w:t>ит</w:t>
            </w:r>
            <w:proofErr w:type="gramEnd"/>
            <w:r w:rsidR="00381D8D" w:rsidRPr="003D1882">
              <w:rPr>
                <w:rFonts w:ascii="Times New Roman" w:hAnsi="Times New Roman" w:cs="Times New Roman"/>
              </w:rPr>
              <w:t>ү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өчен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товарлар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эшләр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хезмәт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күрсәтүләр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сатып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алуны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үткәрүдә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катнашучы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хезмәткәрләр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коррупциягә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каршы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тору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өлкәсендә</w:t>
            </w:r>
            <w:proofErr w:type="spellEnd"/>
            <w:r w:rsidR="00381D8D" w:rsidRPr="003D1882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="00381D8D" w:rsidRPr="003D1882">
              <w:rPr>
                <w:rFonts w:ascii="Times New Roman" w:hAnsi="Times New Roman" w:cs="Times New Roman"/>
              </w:rPr>
              <w:t xml:space="preserve">ел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саен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квалификацияләрен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күтәрүне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тәэмин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D8D" w:rsidRPr="003D1882">
              <w:rPr>
                <w:rFonts w:ascii="Times New Roman" w:hAnsi="Times New Roman" w:cs="Times New Roman"/>
              </w:rPr>
              <w:t>итү</w:t>
            </w:r>
            <w:proofErr w:type="spellEnd"/>
            <w:r w:rsidR="00381D8D" w:rsidRPr="003D1882">
              <w:rPr>
                <w:rFonts w:ascii="Times New Roman" w:hAnsi="Times New Roman" w:cs="Times New Roman"/>
              </w:rPr>
              <w:t>.</w:t>
            </w:r>
          </w:p>
          <w:p w:rsidR="00004848" w:rsidRPr="003D1882" w:rsidRDefault="00004848" w:rsidP="003D271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48" w:rsidRPr="003D1882" w:rsidRDefault="00381D8D" w:rsidP="003D2710">
            <w:pPr>
              <w:pStyle w:val="a3"/>
              <w:ind w:left="-73"/>
              <w:jc w:val="both"/>
              <w:rPr>
                <w:rFonts w:ascii="Times New Roman" w:hAnsi="Times New Roman" w:cs="Times New Roman"/>
              </w:rPr>
            </w:pPr>
            <w:r w:rsidRPr="003D1882">
              <w:rPr>
                <w:rFonts w:ascii="Times New Roman" w:hAnsi="Times New Roman" w:cs="Times New Roman"/>
              </w:rPr>
              <w:t xml:space="preserve">БМР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башкарма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комитетының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оештыру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бүлеге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D1882">
              <w:rPr>
                <w:rFonts w:ascii="Times New Roman" w:hAnsi="Times New Roman" w:cs="Times New Roman"/>
              </w:rPr>
              <w:t>баш</w:t>
            </w:r>
            <w:proofErr w:type="gram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белгече-коррупцион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һәм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башка </w:t>
            </w:r>
            <w:proofErr w:type="spellStart"/>
            <w:r w:rsidRPr="003D1882">
              <w:rPr>
                <w:rFonts w:ascii="Times New Roman" w:hAnsi="Times New Roman" w:cs="Times New Roman"/>
              </w:rPr>
              <w:t>хокук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бозуларны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профилактикалау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буенча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җаваплы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зат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1882">
              <w:rPr>
                <w:rFonts w:ascii="Times New Roman" w:hAnsi="Times New Roman" w:cs="Times New Roman"/>
              </w:rPr>
              <w:t>җирле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үзидарә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органнары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D1882">
              <w:rPr>
                <w:rFonts w:ascii="Times New Roman" w:hAnsi="Times New Roman" w:cs="Times New Roman"/>
              </w:rPr>
              <w:t>килешү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буенча</w:t>
            </w:r>
            <w:proofErr w:type="spellEnd"/>
            <w:r w:rsidRPr="003D18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48" w:rsidRPr="003D1882" w:rsidRDefault="00004848" w:rsidP="003D271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D1882">
              <w:rPr>
                <w:rFonts w:ascii="Times New Roman" w:hAnsi="Times New Roman" w:cs="Times New Roman"/>
              </w:rPr>
              <w:t>2021 –2024</w:t>
            </w:r>
          </w:p>
          <w:p w:rsidR="00004848" w:rsidRPr="003D1882" w:rsidRDefault="00381D8D" w:rsidP="003D2710">
            <w:pPr>
              <w:pStyle w:val="a3"/>
              <w:jc w:val="both"/>
              <w:rPr>
                <w:rFonts w:ascii="Times New Roman" w:hAnsi="Times New Roman" w:cs="Times New Roman"/>
                <w:lang w:val="tt-RU"/>
              </w:rPr>
            </w:pPr>
            <w:r w:rsidRPr="003D1882">
              <w:rPr>
                <w:rFonts w:ascii="Times New Roman" w:hAnsi="Times New Roman" w:cs="Times New Roman"/>
                <w:lang w:val="tt-RU"/>
              </w:rPr>
              <w:t>еллар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48" w:rsidRPr="003D1882" w:rsidRDefault="00381D8D" w:rsidP="003D271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1882">
              <w:rPr>
                <w:rFonts w:ascii="Times New Roman" w:hAnsi="Times New Roman" w:cs="Times New Roman"/>
              </w:rPr>
              <w:t>Квалификацияне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күтә</w:t>
            </w:r>
            <w:proofErr w:type="gramStart"/>
            <w:r w:rsidRPr="003D1882">
              <w:rPr>
                <w:rFonts w:ascii="Times New Roman" w:hAnsi="Times New Roman" w:cs="Times New Roman"/>
              </w:rPr>
              <w:t>р</w:t>
            </w:r>
            <w:proofErr w:type="gramEnd"/>
            <w:r w:rsidRPr="003D1882">
              <w:rPr>
                <w:rFonts w:ascii="Times New Roman" w:hAnsi="Times New Roman" w:cs="Times New Roman"/>
              </w:rPr>
              <w:t>үчеләр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882">
              <w:rPr>
                <w:rFonts w:ascii="Times New Roman" w:hAnsi="Times New Roman" w:cs="Times New Roman"/>
              </w:rPr>
              <w:t>өлеше</w:t>
            </w:r>
            <w:proofErr w:type="spellEnd"/>
            <w:r w:rsidRPr="003D1882">
              <w:rPr>
                <w:rFonts w:ascii="Times New Roman" w:hAnsi="Times New Roman" w:cs="Times New Roman"/>
              </w:rPr>
              <w:t xml:space="preserve"> - 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48" w:rsidRPr="003D1882" w:rsidRDefault="00004848" w:rsidP="003D271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188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48" w:rsidRPr="003D1882" w:rsidRDefault="00004848" w:rsidP="003D271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188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48" w:rsidRPr="003D1882" w:rsidRDefault="00004848" w:rsidP="003D271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188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48" w:rsidRPr="003D1882" w:rsidRDefault="00004848" w:rsidP="003D271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188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48" w:rsidRPr="003D1882" w:rsidRDefault="00004848" w:rsidP="003D2710">
            <w:pPr>
              <w:pStyle w:val="a4"/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3D18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848" w:rsidRPr="003D1882" w:rsidRDefault="00004848" w:rsidP="003D2710">
            <w:pPr>
              <w:pStyle w:val="a4"/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3D18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004848" w:rsidRPr="003D1882" w:rsidRDefault="00004848" w:rsidP="003D271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18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004848" w:rsidRPr="003D1882" w:rsidRDefault="00004848" w:rsidP="003D2710">
            <w:pPr>
              <w:pStyle w:val="a4"/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3D1882">
              <w:rPr>
                <w:rFonts w:ascii="Times New Roman" w:hAnsi="Times New Roman" w:cs="Times New Roman"/>
              </w:rPr>
              <w:t>0.</w:t>
            </w:r>
          </w:p>
        </w:tc>
      </w:tr>
    </w:tbl>
    <w:p w:rsidR="00004848" w:rsidRPr="003D1882" w:rsidRDefault="00004848" w:rsidP="00004848">
      <w:pPr>
        <w:pStyle w:val="1"/>
        <w:suppressAutoHyphens/>
        <w:spacing w:line="228" w:lineRule="auto"/>
        <w:ind w:left="0"/>
        <w:jc w:val="both"/>
        <w:rPr>
          <w:bCs/>
          <w:sz w:val="28"/>
          <w:szCs w:val="28"/>
        </w:rPr>
      </w:pPr>
    </w:p>
    <w:p w:rsidR="00381D8D" w:rsidRPr="003D1882" w:rsidRDefault="00004848" w:rsidP="00004848">
      <w:pPr>
        <w:pStyle w:val="ConsPlusNormal"/>
        <w:suppressAutoHyphens/>
        <w:ind w:left="-567" w:firstLine="567"/>
        <w:jc w:val="both"/>
        <w:rPr>
          <w:lang w:val="tt-RU"/>
        </w:rPr>
      </w:pPr>
      <w:r w:rsidRPr="003D1882">
        <w:t xml:space="preserve">2. </w:t>
      </w:r>
      <w:proofErr w:type="spellStart"/>
      <w:r w:rsidR="00381D8D" w:rsidRPr="003D1882">
        <w:t>Әлеге</w:t>
      </w:r>
      <w:proofErr w:type="spellEnd"/>
      <w:r w:rsidR="00381D8D" w:rsidRPr="003D1882">
        <w:t xml:space="preserve"> </w:t>
      </w:r>
      <w:proofErr w:type="spellStart"/>
      <w:r w:rsidR="00381D8D" w:rsidRPr="003D1882">
        <w:t>карар</w:t>
      </w:r>
      <w:proofErr w:type="spellEnd"/>
      <w:r w:rsidR="00381D8D" w:rsidRPr="003D1882">
        <w:t xml:space="preserve"> </w:t>
      </w:r>
      <w:proofErr w:type="spellStart"/>
      <w:proofErr w:type="gramStart"/>
      <w:r w:rsidR="00381D8D" w:rsidRPr="003D1882">
        <w:t>р</w:t>
      </w:r>
      <w:proofErr w:type="gramEnd"/>
      <w:r w:rsidR="00381D8D" w:rsidRPr="003D1882">
        <w:t>әсми</w:t>
      </w:r>
      <w:proofErr w:type="spellEnd"/>
      <w:r w:rsidR="00381D8D" w:rsidRPr="003D1882">
        <w:t xml:space="preserve"> </w:t>
      </w:r>
      <w:proofErr w:type="spellStart"/>
      <w:r w:rsidR="00381D8D" w:rsidRPr="003D1882">
        <w:t>басылып</w:t>
      </w:r>
      <w:proofErr w:type="spellEnd"/>
      <w:r w:rsidR="00381D8D" w:rsidRPr="003D1882">
        <w:t xml:space="preserve">  </w:t>
      </w:r>
      <w:proofErr w:type="spellStart"/>
      <w:r w:rsidR="00381D8D" w:rsidRPr="003D1882">
        <w:t>чыккан</w:t>
      </w:r>
      <w:proofErr w:type="spellEnd"/>
      <w:r w:rsidR="00381D8D" w:rsidRPr="003D1882">
        <w:t xml:space="preserve"> </w:t>
      </w:r>
      <w:proofErr w:type="spellStart"/>
      <w:r w:rsidR="00381D8D" w:rsidRPr="003D1882">
        <w:t>көненнән</w:t>
      </w:r>
      <w:proofErr w:type="spellEnd"/>
      <w:r w:rsidR="00381D8D" w:rsidRPr="003D1882">
        <w:t xml:space="preserve"> </w:t>
      </w:r>
      <w:proofErr w:type="spellStart"/>
      <w:r w:rsidR="00381D8D" w:rsidRPr="003D1882">
        <w:t>үз</w:t>
      </w:r>
      <w:proofErr w:type="spellEnd"/>
      <w:r w:rsidR="00381D8D" w:rsidRPr="003D1882">
        <w:t xml:space="preserve"> </w:t>
      </w:r>
      <w:proofErr w:type="spellStart"/>
      <w:r w:rsidR="00381D8D" w:rsidRPr="003D1882">
        <w:t>көченә</w:t>
      </w:r>
      <w:proofErr w:type="spellEnd"/>
      <w:r w:rsidR="00381D8D" w:rsidRPr="003D1882">
        <w:t xml:space="preserve"> </w:t>
      </w:r>
      <w:proofErr w:type="spellStart"/>
      <w:r w:rsidR="00381D8D" w:rsidRPr="003D1882">
        <w:t>керә</w:t>
      </w:r>
      <w:proofErr w:type="spellEnd"/>
      <w:r w:rsidR="00381D8D" w:rsidRPr="003D1882">
        <w:t xml:space="preserve"> </w:t>
      </w:r>
      <w:proofErr w:type="spellStart"/>
      <w:r w:rsidR="00381D8D" w:rsidRPr="003D1882">
        <w:t>һәм</w:t>
      </w:r>
      <w:proofErr w:type="spellEnd"/>
      <w:r w:rsidR="00381D8D" w:rsidRPr="003D1882">
        <w:t xml:space="preserve">  Татарстан </w:t>
      </w:r>
      <w:proofErr w:type="spellStart"/>
      <w:r w:rsidR="00381D8D" w:rsidRPr="003D1882">
        <w:t>Республикасы</w:t>
      </w:r>
      <w:proofErr w:type="spellEnd"/>
      <w:r w:rsidR="00381D8D" w:rsidRPr="003D1882">
        <w:t xml:space="preserve"> </w:t>
      </w:r>
      <w:proofErr w:type="spellStart"/>
      <w:r w:rsidR="00381D8D" w:rsidRPr="003D1882">
        <w:t>хокукый</w:t>
      </w:r>
      <w:proofErr w:type="spellEnd"/>
      <w:r w:rsidR="00381D8D" w:rsidRPr="003D1882">
        <w:t xml:space="preserve"> </w:t>
      </w:r>
      <w:proofErr w:type="spellStart"/>
      <w:r w:rsidR="00381D8D" w:rsidRPr="003D1882">
        <w:t>мәгълүматының</w:t>
      </w:r>
      <w:proofErr w:type="spellEnd"/>
      <w:r w:rsidR="00381D8D" w:rsidRPr="003D1882">
        <w:t xml:space="preserve"> </w:t>
      </w:r>
      <w:proofErr w:type="spellStart"/>
      <w:r w:rsidR="00381D8D" w:rsidRPr="003D1882">
        <w:t>рәсми</w:t>
      </w:r>
      <w:proofErr w:type="spellEnd"/>
      <w:r w:rsidR="00381D8D" w:rsidRPr="003D1882">
        <w:t xml:space="preserve"> </w:t>
      </w:r>
      <w:proofErr w:type="spellStart"/>
      <w:r w:rsidR="00381D8D" w:rsidRPr="003D1882">
        <w:t>порталында</w:t>
      </w:r>
      <w:proofErr w:type="spellEnd"/>
      <w:r w:rsidR="00381D8D" w:rsidRPr="003D1882">
        <w:t xml:space="preserve"> </w:t>
      </w:r>
      <w:hyperlink r:id="rId6" w:history="1">
        <w:r w:rsidR="00381D8D" w:rsidRPr="003D1882">
          <w:rPr>
            <w:rStyle w:val="a5"/>
          </w:rPr>
          <w:t>http://pravo.tatarstan.ru/</w:t>
        </w:r>
      </w:hyperlink>
      <w:r w:rsidR="00381D8D" w:rsidRPr="003D1882">
        <w:rPr>
          <w:lang w:val="tt-RU"/>
        </w:rPr>
        <w:t xml:space="preserve"> </w:t>
      </w:r>
      <w:r w:rsidR="00381D8D" w:rsidRPr="003D1882">
        <w:t xml:space="preserve">адресы </w:t>
      </w:r>
      <w:proofErr w:type="spellStart"/>
      <w:r w:rsidR="00381D8D" w:rsidRPr="003D1882">
        <w:t>буенча</w:t>
      </w:r>
      <w:proofErr w:type="spellEnd"/>
      <w:r w:rsidR="00381D8D" w:rsidRPr="003D1882">
        <w:t xml:space="preserve">, </w:t>
      </w:r>
      <w:proofErr w:type="spellStart"/>
      <w:r w:rsidR="00381D8D" w:rsidRPr="003D1882">
        <w:t>шулай</w:t>
      </w:r>
      <w:proofErr w:type="spellEnd"/>
      <w:r w:rsidR="00381D8D" w:rsidRPr="003D1882">
        <w:t xml:space="preserve"> </w:t>
      </w:r>
      <w:proofErr w:type="spellStart"/>
      <w:r w:rsidR="00381D8D" w:rsidRPr="003D1882">
        <w:t>ук</w:t>
      </w:r>
      <w:proofErr w:type="spellEnd"/>
      <w:r w:rsidR="00381D8D" w:rsidRPr="003D1882">
        <w:t xml:space="preserve"> Татарстан </w:t>
      </w:r>
      <w:proofErr w:type="spellStart"/>
      <w:r w:rsidR="00381D8D" w:rsidRPr="003D1882">
        <w:t>Республикасы</w:t>
      </w:r>
      <w:proofErr w:type="spellEnd"/>
      <w:r w:rsidR="00381D8D" w:rsidRPr="003D1882">
        <w:t xml:space="preserve"> </w:t>
      </w:r>
      <w:proofErr w:type="spellStart"/>
      <w:r w:rsidR="00381D8D" w:rsidRPr="003D1882">
        <w:t>муниципаль</w:t>
      </w:r>
      <w:proofErr w:type="spellEnd"/>
      <w:r w:rsidR="00381D8D" w:rsidRPr="003D1882">
        <w:t xml:space="preserve"> </w:t>
      </w:r>
      <w:proofErr w:type="spellStart"/>
      <w:r w:rsidR="00381D8D" w:rsidRPr="003D1882">
        <w:t>берәмлекләре</w:t>
      </w:r>
      <w:proofErr w:type="spellEnd"/>
      <w:r w:rsidR="00381D8D" w:rsidRPr="003D1882">
        <w:t xml:space="preserve"> порталы Интернет </w:t>
      </w:r>
      <w:proofErr w:type="spellStart"/>
      <w:r w:rsidR="00381D8D" w:rsidRPr="003D1882">
        <w:t>мәгълүмати</w:t>
      </w:r>
      <w:proofErr w:type="spellEnd"/>
      <w:r w:rsidR="00381D8D" w:rsidRPr="003D1882">
        <w:t xml:space="preserve">-телекоммуникация </w:t>
      </w:r>
      <w:proofErr w:type="spellStart"/>
      <w:r w:rsidR="00381D8D" w:rsidRPr="003D1882">
        <w:t>челтәрендә</w:t>
      </w:r>
      <w:proofErr w:type="spellEnd"/>
      <w:r w:rsidR="00381D8D" w:rsidRPr="003D1882">
        <w:t xml:space="preserve"> </w:t>
      </w:r>
      <w:hyperlink r:id="rId7" w:history="1">
        <w:r w:rsidR="00381D8D" w:rsidRPr="003D1882">
          <w:rPr>
            <w:rStyle w:val="a5"/>
          </w:rPr>
          <w:t>http://buinsk.tatarstan.ru</w:t>
        </w:r>
      </w:hyperlink>
      <w:r w:rsidR="00381D8D" w:rsidRPr="003D1882">
        <w:rPr>
          <w:lang w:val="tt-RU"/>
        </w:rPr>
        <w:t xml:space="preserve"> </w:t>
      </w:r>
      <w:r w:rsidR="00381D8D" w:rsidRPr="003D1882">
        <w:t xml:space="preserve">адресы </w:t>
      </w:r>
      <w:proofErr w:type="spellStart"/>
      <w:r w:rsidR="00381D8D" w:rsidRPr="003D1882">
        <w:t>буенча</w:t>
      </w:r>
      <w:proofErr w:type="spellEnd"/>
      <w:r w:rsidR="00381D8D" w:rsidRPr="003D1882">
        <w:t xml:space="preserve">  </w:t>
      </w:r>
      <w:proofErr w:type="spellStart"/>
      <w:r w:rsidR="00381D8D" w:rsidRPr="003D1882">
        <w:t>урнаштырылырга</w:t>
      </w:r>
      <w:proofErr w:type="spellEnd"/>
      <w:r w:rsidR="00381D8D" w:rsidRPr="003D1882">
        <w:t xml:space="preserve"> </w:t>
      </w:r>
      <w:proofErr w:type="spellStart"/>
      <w:r w:rsidR="00381D8D" w:rsidRPr="003D1882">
        <w:t>тиеш</w:t>
      </w:r>
      <w:proofErr w:type="spellEnd"/>
      <w:r w:rsidR="00381D8D" w:rsidRPr="003D1882">
        <w:t xml:space="preserve">. </w:t>
      </w:r>
    </w:p>
    <w:p w:rsidR="00004848" w:rsidRPr="003D1882" w:rsidRDefault="00004848" w:rsidP="00004848">
      <w:pPr>
        <w:pStyle w:val="ConsPlusNormal"/>
        <w:suppressAutoHyphens/>
        <w:ind w:left="-567" w:firstLine="567"/>
        <w:jc w:val="both"/>
      </w:pPr>
      <w:r w:rsidRPr="003D1882">
        <w:t xml:space="preserve">3. </w:t>
      </w:r>
      <w:proofErr w:type="spellStart"/>
      <w:r w:rsidR="00381D8D" w:rsidRPr="003D1882">
        <w:t>Әлеге</w:t>
      </w:r>
      <w:proofErr w:type="spellEnd"/>
      <w:r w:rsidR="00381D8D" w:rsidRPr="003D1882">
        <w:t xml:space="preserve"> </w:t>
      </w:r>
      <w:proofErr w:type="spellStart"/>
      <w:r w:rsidR="00381D8D" w:rsidRPr="003D1882">
        <w:t>карарның</w:t>
      </w:r>
      <w:proofErr w:type="spellEnd"/>
      <w:r w:rsidR="00381D8D" w:rsidRPr="003D1882">
        <w:t xml:space="preserve"> </w:t>
      </w:r>
      <w:proofErr w:type="spellStart"/>
      <w:r w:rsidR="00381D8D" w:rsidRPr="003D1882">
        <w:t>үтәлешен</w:t>
      </w:r>
      <w:proofErr w:type="spellEnd"/>
      <w:r w:rsidR="00381D8D" w:rsidRPr="003D1882">
        <w:t xml:space="preserve"> </w:t>
      </w:r>
      <w:proofErr w:type="spellStart"/>
      <w:r w:rsidR="00381D8D" w:rsidRPr="003D1882">
        <w:t>контрольдә</w:t>
      </w:r>
      <w:proofErr w:type="spellEnd"/>
      <w:r w:rsidR="00381D8D" w:rsidRPr="003D1882">
        <w:t xml:space="preserve"> </w:t>
      </w:r>
      <w:proofErr w:type="spellStart"/>
      <w:r w:rsidR="00381D8D" w:rsidRPr="003D1882">
        <w:t>тотам</w:t>
      </w:r>
      <w:proofErr w:type="spellEnd"/>
      <w:r w:rsidRPr="003D1882">
        <w:t>.</w:t>
      </w:r>
    </w:p>
    <w:p w:rsidR="00004848" w:rsidRPr="003D1882" w:rsidRDefault="00004848" w:rsidP="00004848">
      <w:pPr>
        <w:pStyle w:val="1"/>
        <w:suppressAutoHyphens/>
        <w:ind w:left="0"/>
        <w:jc w:val="both"/>
        <w:rPr>
          <w:bCs/>
          <w:sz w:val="28"/>
          <w:szCs w:val="28"/>
        </w:rPr>
      </w:pPr>
    </w:p>
    <w:p w:rsidR="00004848" w:rsidRPr="003D1882" w:rsidRDefault="00004848" w:rsidP="00004848"/>
    <w:p w:rsidR="00381D8D" w:rsidRPr="003D1882" w:rsidRDefault="00381D8D" w:rsidP="00004848">
      <w:pPr>
        <w:ind w:left="-567"/>
        <w:rPr>
          <w:sz w:val="28"/>
          <w:szCs w:val="28"/>
          <w:lang w:val="tt-RU"/>
        </w:rPr>
      </w:pPr>
      <w:proofErr w:type="spellStart"/>
      <w:r w:rsidRPr="003D1882">
        <w:rPr>
          <w:sz w:val="28"/>
          <w:szCs w:val="28"/>
        </w:rPr>
        <w:t>Буа</w:t>
      </w:r>
      <w:proofErr w:type="spellEnd"/>
      <w:r w:rsidRPr="003D1882">
        <w:rPr>
          <w:sz w:val="28"/>
          <w:szCs w:val="28"/>
        </w:rPr>
        <w:t xml:space="preserve"> </w:t>
      </w:r>
      <w:proofErr w:type="spellStart"/>
      <w:r w:rsidRPr="003D1882">
        <w:rPr>
          <w:sz w:val="28"/>
          <w:szCs w:val="28"/>
        </w:rPr>
        <w:t>муниципаль</w:t>
      </w:r>
      <w:proofErr w:type="spellEnd"/>
      <w:r w:rsidRPr="003D1882">
        <w:rPr>
          <w:sz w:val="28"/>
          <w:szCs w:val="28"/>
        </w:rPr>
        <w:t xml:space="preserve"> районы </w:t>
      </w:r>
      <w:proofErr w:type="spellStart"/>
      <w:r w:rsidRPr="003D1882">
        <w:rPr>
          <w:sz w:val="28"/>
          <w:szCs w:val="28"/>
        </w:rPr>
        <w:t>Башкарма</w:t>
      </w:r>
      <w:proofErr w:type="spellEnd"/>
      <w:r w:rsidRPr="003D1882">
        <w:rPr>
          <w:sz w:val="28"/>
          <w:szCs w:val="28"/>
        </w:rPr>
        <w:t xml:space="preserve"> </w:t>
      </w:r>
    </w:p>
    <w:p w:rsidR="00381D8D" w:rsidRPr="003D1882" w:rsidRDefault="00381D8D" w:rsidP="00004848">
      <w:pPr>
        <w:ind w:left="-567"/>
        <w:rPr>
          <w:sz w:val="28"/>
          <w:szCs w:val="28"/>
          <w:lang w:val="tt-RU"/>
        </w:rPr>
      </w:pPr>
      <w:r w:rsidRPr="003D1882">
        <w:rPr>
          <w:sz w:val="28"/>
          <w:szCs w:val="28"/>
          <w:lang w:val="tt-RU"/>
        </w:rPr>
        <w:t xml:space="preserve">комитеты җитәкчесе вазыйфаларын </w:t>
      </w:r>
    </w:p>
    <w:p w:rsidR="00004848" w:rsidRPr="00381D8D" w:rsidRDefault="00381D8D" w:rsidP="00004848">
      <w:pPr>
        <w:ind w:left="-567"/>
        <w:rPr>
          <w:sz w:val="28"/>
          <w:szCs w:val="28"/>
          <w:lang w:val="tt-RU"/>
        </w:rPr>
      </w:pPr>
      <w:r w:rsidRPr="003D1882">
        <w:rPr>
          <w:sz w:val="28"/>
          <w:szCs w:val="28"/>
          <w:lang w:val="tt-RU"/>
        </w:rPr>
        <w:t xml:space="preserve">башкаручы                        </w:t>
      </w:r>
      <w:bookmarkStart w:id="0" w:name="_GoBack"/>
      <w:bookmarkEnd w:id="0"/>
      <w:r w:rsidRPr="003D1882">
        <w:rPr>
          <w:sz w:val="28"/>
          <w:szCs w:val="28"/>
          <w:lang w:val="tt-RU"/>
        </w:rPr>
        <w:t xml:space="preserve">                                                              Л.Р. Шакирҗа</w:t>
      </w:r>
      <w:r w:rsidR="00004848" w:rsidRPr="003D1882">
        <w:rPr>
          <w:sz w:val="28"/>
          <w:szCs w:val="28"/>
          <w:lang w:val="tt-RU"/>
        </w:rPr>
        <w:t>нов</w:t>
      </w:r>
    </w:p>
    <w:p w:rsidR="00455617" w:rsidRPr="00381D8D" w:rsidRDefault="003D1882">
      <w:pPr>
        <w:rPr>
          <w:lang w:val="tt-RU"/>
        </w:rPr>
      </w:pPr>
    </w:p>
    <w:sectPr w:rsidR="00455617" w:rsidRPr="00381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EE"/>
    <w:rsid w:val="00004848"/>
    <w:rsid w:val="00036B4D"/>
    <w:rsid w:val="002A7212"/>
    <w:rsid w:val="00381D8D"/>
    <w:rsid w:val="003D1882"/>
    <w:rsid w:val="00AC5008"/>
    <w:rsid w:val="00B5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4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04848"/>
    <w:pPr>
      <w:ind w:left="720"/>
      <w:contextualSpacing/>
    </w:pPr>
    <w:rPr>
      <w:color w:val="auto"/>
      <w:szCs w:val="24"/>
    </w:rPr>
  </w:style>
  <w:style w:type="paragraph" w:customStyle="1" w:styleId="ConsPlusNormal">
    <w:name w:val="ConsPlusNormal"/>
    <w:rsid w:val="000048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004848"/>
    <w:pPr>
      <w:autoSpaceDE w:val="0"/>
      <w:autoSpaceDN w:val="0"/>
      <w:adjustRightInd w:val="0"/>
    </w:pPr>
    <w:rPr>
      <w:rFonts w:ascii="Arial" w:eastAsiaTheme="minorHAnsi" w:hAnsi="Arial" w:cs="Arial"/>
      <w:color w:val="auto"/>
      <w:szCs w:val="24"/>
      <w:lang w:eastAsia="en-US"/>
    </w:rPr>
  </w:style>
  <w:style w:type="paragraph" w:customStyle="1" w:styleId="a4">
    <w:name w:val="Нормальный (таблица)"/>
    <w:basedOn w:val="a"/>
    <w:next w:val="a"/>
    <w:uiPriority w:val="99"/>
    <w:rsid w:val="00004848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auto"/>
      <w:szCs w:val="24"/>
    </w:rPr>
  </w:style>
  <w:style w:type="character" w:styleId="a5">
    <w:name w:val="Hyperlink"/>
    <w:basedOn w:val="a0"/>
    <w:uiPriority w:val="99"/>
    <w:unhideWhenUsed/>
    <w:rsid w:val="0000484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48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484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4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04848"/>
    <w:pPr>
      <w:ind w:left="720"/>
      <w:contextualSpacing/>
    </w:pPr>
    <w:rPr>
      <w:color w:val="auto"/>
      <w:szCs w:val="24"/>
    </w:rPr>
  </w:style>
  <w:style w:type="paragraph" w:customStyle="1" w:styleId="ConsPlusNormal">
    <w:name w:val="ConsPlusNormal"/>
    <w:rsid w:val="000048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004848"/>
    <w:pPr>
      <w:autoSpaceDE w:val="0"/>
      <w:autoSpaceDN w:val="0"/>
      <w:adjustRightInd w:val="0"/>
    </w:pPr>
    <w:rPr>
      <w:rFonts w:ascii="Arial" w:eastAsiaTheme="minorHAnsi" w:hAnsi="Arial" w:cs="Arial"/>
      <w:color w:val="auto"/>
      <w:szCs w:val="24"/>
      <w:lang w:eastAsia="en-US"/>
    </w:rPr>
  </w:style>
  <w:style w:type="paragraph" w:customStyle="1" w:styleId="a4">
    <w:name w:val="Нормальный (таблица)"/>
    <w:basedOn w:val="a"/>
    <w:next w:val="a"/>
    <w:uiPriority w:val="99"/>
    <w:rsid w:val="00004848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auto"/>
      <w:szCs w:val="24"/>
    </w:rPr>
  </w:style>
  <w:style w:type="character" w:styleId="a5">
    <w:name w:val="Hyperlink"/>
    <w:basedOn w:val="a0"/>
    <w:uiPriority w:val="99"/>
    <w:unhideWhenUsed/>
    <w:rsid w:val="0000484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48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484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insk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2021-10-01T13:14:00Z</dcterms:created>
  <dcterms:modified xsi:type="dcterms:W3CDTF">2021-10-01T13:44:00Z</dcterms:modified>
</cp:coreProperties>
</file>