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594"/>
        <w:gridCol w:w="1102"/>
        <w:gridCol w:w="3751"/>
        <w:gridCol w:w="360"/>
      </w:tblGrid>
      <w:tr w:rsidR="0067105C" w:rsidTr="0067105C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105C" w:rsidRDefault="00671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67105C" w:rsidRDefault="00671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</w:p>
          <w:p w:rsidR="0067105C" w:rsidRDefault="00671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БУИНСКОГО</w:t>
            </w:r>
          </w:p>
          <w:p w:rsidR="0067105C" w:rsidRDefault="00671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67105C" w:rsidRDefault="00671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105C" w:rsidRDefault="00671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6B269D9" wp14:editId="57612277">
                  <wp:extent cx="724535" cy="9023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105C" w:rsidRDefault="00671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67105C" w:rsidRDefault="00671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БУА</w:t>
            </w:r>
          </w:p>
          <w:p w:rsidR="0067105C" w:rsidRDefault="00671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67105C" w:rsidRDefault="00671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БАШКАРМА КОМИТЕТЫ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7105C" w:rsidTr="0067105C">
        <w:trPr>
          <w:gridAfter w:val="1"/>
          <w:wAfter w:w="360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05C" w:rsidRDefault="00671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7105C" w:rsidRDefault="00671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67105C" w:rsidRDefault="00671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3FC10" wp14:editId="2869FB9B">
                      <wp:simplePos x="0" y="0"/>
                      <wp:positionH relativeFrom="column">
                        <wp:posOffset>2700020</wp:posOffset>
                      </wp:positionH>
                      <wp:positionV relativeFrom="paragraph">
                        <wp:posOffset>88265</wp:posOffset>
                      </wp:positionV>
                      <wp:extent cx="1472565" cy="226060"/>
                      <wp:effectExtent l="0" t="0" r="1333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19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105C" w:rsidRDefault="0067105C" w:rsidP="0067105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2.6pt;margin-top:6.95pt;width:115.9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" filled="f" stroked="f" strokecolor="white">
                      <v:textbox inset="0,0,0,0">
                        <w:txbxContent>
                          <w:p w:rsidR="0067105C" w:rsidRDefault="0067105C" w:rsidP="00671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ш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7105C" w:rsidRDefault="00671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27.12.2021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05C" w:rsidRDefault="0067105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7105C" w:rsidRDefault="0067105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КАРАР</w:t>
            </w:r>
          </w:p>
          <w:p w:rsidR="0067105C" w:rsidRDefault="00671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7105C" w:rsidRDefault="00671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409/ИК-п</w:t>
            </w:r>
          </w:p>
        </w:tc>
      </w:tr>
    </w:tbl>
    <w:p w:rsidR="0067105C" w:rsidRDefault="0067105C" w:rsidP="0067105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7105C" w:rsidRDefault="0067105C" w:rsidP="0067105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7105C" w:rsidRDefault="0067105C" w:rsidP="0067105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Карарны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үз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көчен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югалткан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дип</w:t>
      </w:r>
      <w:proofErr w:type="spellEnd"/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тану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турында</w:t>
      </w:r>
      <w:proofErr w:type="spellEnd"/>
    </w:p>
    <w:p w:rsidR="0067105C" w:rsidRDefault="0067105C" w:rsidP="0067105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7105C" w:rsidRDefault="0067105C" w:rsidP="0067105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«Россия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Федерациясендә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җирле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үзидарә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оештыруның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гомуми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принциплары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турында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» 2003 ел</w:t>
      </w:r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ның 06 октябрендәге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131-ФЗ</w:t>
      </w:r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номерлы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«Россия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Федерациясенең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аерым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закон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актларына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үзгәрешлә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р</w:t>
      </w:r>
      <w:proofErr w:type="spellEnd"/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кертү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турында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2001 ел</w:t>
      </w:r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ның 11 июнендәге </w:t>
      </w:r>
      <w:r>
        <w:rPr>
          <w:rFonts w:ascii="Arial" w:hAnsi="Arial" w:cs="Arial"/>
          <w:color w:val="000000" w:themeColor="text1"/>
          <w:sz w:val="24"/>
          <w:szCs w:val="24"/>
        </w:rPr>
        <w:t>170-ФЗ</w:t>
      </w:r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номерлы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Федераль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закон, «Россия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Федерациясендә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дәүләт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контроле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күзәтчелеге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һәм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контроль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турында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» 2020 ел</w:t>
      </w:r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ның 31 июлендәге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248-ФЗ </w:t>
      </w:r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номерлы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Федераль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закон кабул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ителүгә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бәйле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р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әвештә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Россия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Федерациясе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Хөкүмәтенең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>
        <w:rPr>
          <w:rFonts w:ascii="Arial" w:hAnsi="Arial" w:cs="Arial"/>
          <w:color w:val="000000" w:themeColor="text1"/>
          <w:sz w:val="24"/>
          <w:szCs w:val="24"/>
          <w:lang w:val="tt-RU"/>
        </w:rPr>
        <w:t>Н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орматив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хокукый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актларга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һәм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норматив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хокукый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актлар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проектларына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коррупциягә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каршы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экспертиза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турында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»</w:t>
      </w:r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2010 ел</w:t>
      </w:r>
      <w:r>
        <w:rPr>
          <w:rFonts w:ascii="Arial" w:hAnsi="Arial" w:cs="Arial"/>
          <w:color w:val="000000" w:themeColor="text1"/>
          <w:sz w:val="24"/>
          <w:szCs w:val="24"/>
          <w:lang w:val="tt-RU"/>
        </w:rPr>
        <w:t>ның 26 февралендәге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96 </w:t>
      </w:r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номерлы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карары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нигезендә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шулай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ук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федераль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законнарга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каршы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килә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торган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норматив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хокукый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акт</w:t>
      </w:r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( 09.12.2021 ел, № 02-06-2021/9) Казан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районара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табигатьне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саклау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прокуратурасының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протестын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үтәү</w:t>
      </w:r>
      <w:proofErr w:type="spellEnd"/>
    </w:p>
    <w:p w:rsidR="0067105C" w:rsidRDefault="0067105C" w:rsidP="0067105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>
        <w:rPr>
          <w:rFonts w:ascii="Arial" w:hAnsi="Arial" w:cs="Arial"/>
          <w:color w:val="000000" w:themeColor="text1"/>
          <w:sz w:val="24"/>
          <w:szCs w:val="24"/>
          <w:lang w:val="tt-RU"/>
        </w:rPr>
        <w:t>үтәү йөзеннән, ТР Буа муниципаль районы Башкарма комитеты</w:t>
      </w:r>
    </w:p>
    <w:p w:rsidR="0067105C" w:rsidRDefault="0067105C" w:rsidP="0067105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7105C" w:rsidRDefault="0067105C" w:rsidP="0067105C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tt-RU"/>
        </w:rPr>
        <w:t>КАРАР БИРӘ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67105C" w:rsidRDefault="0067105C" w:rsidP="0067105C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7105C" w:rsidRDefault="0067105C" w:rsidP="006710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  <w:lang w:val="tt-RU"/>
        </w:rPr>
        <w:t>Н</w:t>
      </w:r>
      <w:proofErr w:type="spellStart"/>
      <w:r>
        <w:rPr>
          <w:rFonts w:ascii="Arial" w:hAnsi="Arial" w:cs="Arial"/>
          <w:sz w:val="24"/>
          <w:szCs w:val="24"/>
        </w:rPr>
        <w:t>игезендә</w:t>
      </w:r>
      <w:proofErr w:type="spellEnd"/>
      <w:r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hAnsi="Arial" w:cs="Arial"/>
          <w:sz w:val="24"/>
          <w:szCs w:val="24"/>
        </w:rPr>
        <w:t>территориясендә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гомумтаралган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файдалы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казылмалар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чыгарганда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асты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байлыкларыннан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файдалануга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аларны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саклауга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шулай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файдалы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казылмалар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чыгаруга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бәйле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булмаган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асты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корылмаларын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төзегәндә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контрольне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гамәлгә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ашырганда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тикшерүләр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үткәрүнең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Административ</w:t>
      </w:r>
      <w:proofErr w:type="spellEnd"/>
      <w:r>
        <w:rPr>
          <w:rFonts w:ascii="Arial" w:hAnsi="Arial" w:cs="Arial"/>
          <w:sz w:val="24"/>
          <w:szCs w:val="24"/>
        </w:rPr>
        <w:t xml:space="preserve"> регламенты </w:t>
      </w:r>
      <w:proofErr w:type="spellStart"/>
      <w:r>
        <w:rPr>
          <w:rFonts w:ascii="Arial" w:hAnsi="Arial" w:cs="Arial"/>
          <w:sz w:val="24"/>
          <w:szCs w:val="24"/>
        </w:rPr>
        <w:t>расланган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hAnsi="Arial" w:cs="Arial"/>
          <w:sz w:val="24"/>
          <w:szCs w:val="24"/>
        </w:rPr>
        <w:t>Башкарма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комитетының</w:t>
      </w:r>
      <w:proofErr w:type="spellEnd"/>
      <w:r>
        <w:rPr>
          <w:rFonts w:ascii="Arial" w:hAnsi="Arial" w:cs="Arial"/>
          <w:sz w:val="24"/>
          <w:szCs w:val="24"/>
        </w:rPr>
        <w:t xml:space="preserve"> 2018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24 </w:t>
      </w:r>
      <w:proofErr w:type="spellStart"/>
      <w:r>
        <w:rPr>
          <w:rFonts w:ascii="Arial" w:hAnsi="Arial" w:cs="Arial"/>
          <w:sz w:val="24"/>
          <w:szCs w:val="24"/>
        </w:rPr>
        <w:t>декабрендәге</w:t>
      </w:r>
      <w:proofErr w:type="spellEnd"/>
      <w:r>
        <w:rPr>
          <w:rFonts w:ascii="Arial" w:hAnsi="Arial" w:cs="Arial"/>
          <w:sz w:val="24"/>
          <w:szCs w:val="24"/>
        </w:rPr>
        <w:t xml:space="preserve"> 412/ИК-п </w:t>
      </w:r>
      <w:proofErr w:type="spellStart"/>
      <w:r>
        <w:rPr>
          <w:rFonts w:ascii="Arial" w:hAnsi="Arial" w:cs="Arial"/>
          <w:sz w:val="24"/>
          <w:szCs w:val="24"/>
        </w:rPr>
        <w:t>номерлы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карарын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көчен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югалткан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дип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танырга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7105C" w:rsidRDefault="0067105C" w:rsidP="006710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2. Әлеге карар имза салынган көннән законлы көченә керә һәм Татарстан Республикасы муниципаль берәмлекләре Порталында Интернет мәгълүмат телекоммуникация челтәрендә http://buinsk.tatarstan.ru адресы буенча урнаштырылырга тиеш..</w:t>
      </w:r>
    </w:p>
    <w:p w:rsidR="0067105C" w:rsidRPr="0067105C" w:rsidRDefault="0067105C" w:rsidP="006710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67105C">
        <w:rPr>
          <w:rFonts w:ascii="Arial" w:hAnsi="Arial" w:cs="Arial"/>
          <w:sz w:val="24"/>
          <w:szCs w:val="24"/>
          <w:lang w:val="tt-RU"/>
        </w:rPr>
        <w:t>3. Әлеге карарның үтәлешен тикшереп торуны үземдә калдырам.</w:t>
      </w:r>
    </w:p>
    <w:p w:rsidR="0067105C" w:rsidRPr="0067105C" w:rsidRDefault="0067105C" w:rsidP="0067105C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67105C" w:rsidRPr="0067105C" w:rsidRDefault="0067105C" w:rsidP="0067105C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67105C" w:rsidRDefault="0067105C" w:rsidP="0067105C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Буа</w:t>
      </w:r>
      <w:proofErr w:type="spellEnd"/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муниципаль</w:t>
      </w:r>
      <w:proofErr w:type="spellEnd"/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 xml:space="preserve"> районы </w:t>
      </w:r>
      <w:proofErr w:type="spellStart"/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Башкарма</w:t>
      </w:r>
      <w:proofErr w:type="spellEnd"/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 xml:space="preserve"> комитеты </w:t>
      </w:r>
      <w:proofErr w:type="spellStart"/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җ</w:t>
      </w:r>
      <w:proofErr w:type="gramStart"/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ит</w:t>
      </w:r>
      <w:proofErr w:type="gramEnd"/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әкчесе</w:t>
      </w:r>
      <w:proofErr w:type="spellEnd"/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222222"/>
          <w:sz w:val="24"/>
          <w:szCs w:val="24"/>
          <w:lang w:val="tt-RU" w:eastAsia="ru-RU"/>
        </w:rPr>
        <w:t xml:space="preserve">              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 xml:space="preserve">Л.Р. </w:t>
      </w:r>
      <w:proofErr w:type="spellStart"/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Шакир</w:t>
      </w:r>
      <w:proofErr w:type="spellEnd"/>
      <w:r>
        <w:rPr>
          <w:rFonts w:ascii="Arial" w:eastAsia="Times New Roman" w:hAnsi="Arial" w:cs="Arial"/>
          <w:bCs/>
          <w:color w:val="222222"/>
          <w:sz w:val="24"/>
          <w:szCs w:val="24"/>
          <w:lang w:val="tt-RU" w:eastAsia="ru-RU"/>
        </w:rPr>
        <w:t>җа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нов</w:t>
      </w:r>
    </w:p>
    <w:p w:rsidR="0067105C" w:rsidRDefault="0067105C" w:rsidP="0067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5617" w:rsidRDefault="0067105C">
      <w:bookmarkStart w:id="0" w:name="_GoBack"/>
      <w:bookmarkEnd w:id="0"/>
    </w:p>
    <w:sectPr w:rsidR="0045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F1"/>
    <w:rsid w:val="00036B4D"/>
    <w:rsid w:val="002A7212"/>
    <w:rsid w:val="005D17F1"/>
    <w:rsid w:val="0067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5C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0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5C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0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2022-01-11T05:18:00Z</dcterms:created>
  <dcterms:modified xsi:type="dcterms:W3CDTF">2022-01-11T05:20:00Z</dcterms:modified>
</cp:coreProperties>
</file>