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1.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6" w:type="dxa"/>
        <w:jc w:val="left"/>
        <w:tblInd w:w="0" w:type="dxa"/>
        <w:tblCellMar>
          <w:top w:w="0" w:type="dxa"/>
          <w:left w:w="0" w:type="dxa"/>
          <w:bottom w:w="57" w:type="dxa"/>
          <w:right w:w="0" w:type="dxa"/>
        </w:tblCellMar>
        <w:tblLook w:val="0000" w:noVBand="0" w:noHBand="0" w:lastColumn="0" w:firstColumn="0" w:lastRow="0" w:firstRow="0"/>
      </w:tblPr>
      <w:tblGrid>
        <w:gridCol w:w="4257"/>
        <w:gridCol w:w="594"/>
        <w:gridCol w:w="692"/>
        <w:gridCol w:w="4161"/>
        <w:gridCol w:w="82"/>
      </w:tblGrid>
      <w:tr>
        <w:trPr>
          <w:trHeight w:val="1560" w:hRule="atLeast"/>
        </w:trPr>
        <w:tc>
          <w:tcPr>
            <w:tcW w:w="4257" w:type="dxa"/>
            <w:tcBorders>
              <w:bottom w:val="single" w:sz="4" w:space="0" w:color="000000"/>
            </w:tcBorders>
            <w:shd w:color="auto" w:fill="auto" w:val="clear"/>
            <w:vAlign w:val="center"/>
          </w:tcPr>
          <w:p>
            <w:pPr>
              <w:pStyle w:val="Normal"/>
              <w:jc w:val="center"/>
              <w:rPr>
                <w:sz w:val="28"/>
                <w:szCs w:val="20"/>
              </w:rPr>
            </w:pPr>
            <w:r>
              <w:rPr>
                <w:sz w:val="28"/>
                <w:szCs w:val="20"/>
              </w:rPr>
              <w:t>РЕСПУБЛИКА ТАТАРСТАН</w:t>
            </w:r>
          </w:p>
          <w:p>
            <w:pPr>
              <w:pStyle w:val="Normal"/>
              <w:jc w:val="center"/>
              <w:rPr>
                <w:sz w:val="28"/>
                <w:szCs w:val="20"/>
              </w:rPr>
            </w:pPr>
            <w:r>
              <w:rPr>
                <w:sz w:val="28"/>
                <w:szCs w:val="20"/>
              </w:rPr>
              <w:t>ИСПОЛНИТЕЛЬНЫЙ КОМИТЕТ</w:t>
            </w:r>
          </w:p>
          <w:p>
            <w:pPr>
              <w:pStyle w:val="Normal"/>
              <w:jc w:val="center"/>
              <w:rPr>
                <w:sz w:val="28"/>
                <w:szCs w:val="20"/>
              </w:rPr>
            </w:pPr>
            <w:r>
              <w:rPr>
                <w:sz w:val="28"/>
                <w:szCs w:val="20"/>
              </w:rPr>
              <w:t>БУИНСКОГО</w:t>
            </w:r>
          </w:p>
          <w:p>
            <w:pPr>
              <w:pStyle w:val="Normal"/>
              <w:jc w:val="center"/>
              <w:rPr>
                <w:sz w:val="28"/>
                <w:szCs w:val="20"/>
              </w:rPr>
            </w:pPr>
            <w:r>
              <w:rPr>
                <w:sz w:val="28"/>
                <w:szCs w:val="20"/>
              </w:rPr>
              <w:t>МУНИЦИПАЛЬНОГО РАЙОНА</w:t>
            </w:r>
          </w:p>
          <w:p>
            <w:pPr>
              <w:pStyle w:val="Normal"/>
              <w:jc w:val="center"/>
              <w:rPr>
                <w:szCs w:val="20"/>
              </w:rPr>
            </w:pPr>
            <w:r>
              <w:rPr>
                <w:szCs w:val="20"/>
              </w:rPr>
            </w:r>
          </w:p>
        </w:tc>
        <w:tc>
          <w:tcPr>
            <w:tcW w:w="1286" w:type="dxa"/>
            <w:gridSpan w:val="2"/>
            <w:tcBorders>
              <w:bottom w:val="single" w:sz="4" w:space="0" w:color="000000"/>
            </w:tcBorders>
            <w:shd w:color="auto" w:fill="auto" w:val="clear"/>
            <w:vAlign w:val="center"/>
          </w:tcPr>
          <w:p>
            <w:pPr>
              <w:pStyle w:val="Normal"/>
              <w:jc w:val="center"/>
              <w:rPr>
                <w:szCs w:val="20"/>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3" w:type="dxa"/>
            <w:gridSpan w:val="2"/>
            <w:tcBorders>
              <w:bottom w:val="single" w:sz="4" w:space="0" w:color="000000"/>
            </w:tcBorders>
            <w:shd w:color="auto" w:fill="auto" w:val="clear"/>
            <w:vAlign w:val="center"/>
          </w:tcPr>
          <w:p>
            <w:pPr>
              <w:pStyle w:val="Normal"/>
              <w:jc w:val="center"/>
              <w:rPr>
                <w:sz w:val="28"/>
                <w:szCs w:val="20"/>
              </w:rPr>
            </w:pPr>
            <w:r>
              <w:rPr>
                <w:sz w:val="28"/>
                <w:szCs w:val="20"/>
              </w:rPr>
              <w:t>ТАТАРСТАН РЕСПУБЛИКАСЫ</w:t>
            </w:r>
          </w:p>
          <w:p>
            <w:pPr>
              <w:pStyle w:val="Normal"/>
              <w:jc w:val="center"/>
              <w:rPr>
                <w:sz w:val="28"/>
                <w:szCs w:val="20"/>
              </w:rPr>
            </w:pPr>
            <w:r>
              <w:rPr>
                <w:sz w:val="28"/>
                <w:szCs w:val="20"/>
              </w:rPr>
              <w:t>БУА</w:t>
            </w:r>
          </w:p>
          <w:p>
            <w:pPr>
              <w:pStyle w:val="Normal"/>
              <w:jc w:val="center"/>
              <w:rPr>
                <w:sz w:val="28"/>
                <w:szCs w:val="20"/>
              </w:rPr>
            </w:pPr>
            <w:r>
              <w:rPr>
                <w:sz w:val="28"/>
                <w:szCs w:val="20"/>
              </w:rPr>
              <w:t xml:space="preserve"> </w:t>
            </w:r>
            <w:r>
              <w:rPr>
                <w:sz w:val="28"/>
                <w:szCs w:val="20"/>
              </w:rPr>
              <w:t>МУНИЦИПАЛЬ РАЙОНЫ</w:t>
            </w:r>
          </w:p>
          <w:p>
            <w:pPr>
              <w:pStyle w:val="Normal"/>
              <w:jc w:val="center"/>
              <w:rPr>
                <w:szCs w:val="20"/>
              </w:rPr>
            </w:pPr>
            <w:r>
              <w:rPr>
                <w:sz w:val="28"/>
                <w:szCs w:val="20"/>
              </w:rPr>
              <w:t xml:space="preserve"> </w:t>
            </w:r>
            <w:r>
              <w:rPr>
                <w:sz w:val="28"/>
                <w:szCs w:val="20"/>
              </w:rPr>
              <w:t>БАШКАРМА КОМИТЕТЫ</w:t>
            </w:r>
            <w:r>
              <w:rPr>
                <w:szCs w:val="20"/>
              </w:rPr>
              <w:br/>
            </w:r>
          </w:p>
        </w:tc>
      </w:tr>
      <w:tr>
        <w:trPr>
          <w:trHeight w:val="1485" w:hRule="atLeast"/>
        </w:trPr>
        <w:tc>
          <w:tcPr>
            <w:tcW w:w="4851" w:type="dxa"/>
            <w:gridSpan w:val="2"/>
            <w:tcBorders/>
            <w:shd w:color="auto" w:fill="auto" w:val="clear"/>
          </w:tcPr>
          <w:p>
            <w:pPr>
              <w:pStyle w:val="Normal"/>
              <w:jc w:val="center"/>
              <w:rPr>
                <w:b/>
                <w:b/>
                <w:sz w:val="28"/>
                <w:szCs w:val="20"/>
              </w:rPr>
            </w:pPr>
            <w:r>
              <w:rPr>
                <w:b/>
                <w:sz w:val="28"/>
                <w:szCs w:val="20"/>
              </w:rPr>
            </w:r>
          </w:p>
          <w:p>
            <w:pPr>
              <w:pStyle w:val="Normal"/>
              <w:jc w:val="center"/>
              <w:rPr>
                <w:b/>
                <w:b/>
                <w:sz w:val="28"/>
                <w:szCs w:val="20"/>
              </w:rPr>
            </w:pPr>
            <w:r>
              <w:rPr>
                <w:b/>
                <w:sz w:val="28"/>
                <w:szCs w:val="20"/>
              </w:rPr>
              <w:t>ПОСТАНОВЛЕНИЕ</w:t>
            </w:r>
          </w:p>
          <w:p>
            <w:pPr>
              <w:pStyle w:val="Normal"/>
              <w:jc w:val="center"/>
              <w:rPr>
                <w:sz w:val="20"/>
                <w:szCs w:val="20"/>
              </w:rPr>
            </w:pPr>
            <w:r>
              <w:rPr>
                <w:sz w:val="20"/>
                <w:szCs w:val="20"/>
              </w:rPr>
              <mc:AlternateContent>
                <mc:Choice Requires="wps">
                  <w:drawing>
                    <wp:anchor behindDoc="0" distT="0" distB="0" distL="0" distR="0" simplePos="0" locked="0" layoutInCell="1" allowOverlap="1" relativeHeight="2">
                      <wp:simplePos x="0" y="0"/>
                      <wp:positionH relativeFrom="column">
                        <wp:posOffset>2705100</wp:posOffset>
                      </wp:positionH>
                      <wp:positionV relativeFrom="paragraph">
                        <wp:posOffset>96520</wp:posOffset>
                      </wp:positionV>
                      <wp:extent cx="1151255" cy="226695"/>
                      <wp:effectExtent l="0" t="0" r="12700" b="2540"/>
                      <wp:wrapNone/>
                      <wp:docPr id="2" name="Надпись 4"/>
                      <a:graphic xmlns:a="http://schemas.openxmlformats.org/drawingml/2006/main">
                        <a:graphicData uri="http://schemas.microsoft.com/office/word/2010/wordprocessingShape">
                          <wps:wsp>
                            <wps:cNvSpPr/>
                            <wps:spPr>
                              <a:xfrm>
                                <a:off x="0" y="0"/>
                                <a:ext cx="1150560" cy="226080"/>
                              </a:xfrm>
                              <a:prstGeom prst="rect">
                                <a:avLst/>
                              </a:prstGeom>
                              <a:noFill/>
                              <a:ln>
                                <a:noFill/>
                              </a:ln>
                            </wps:spPr>
                            <wps:style>
                              <a:lnRef idx="0"/>
                              <a:fillRef idx="0"/>
                              <a:effectRef idx="0"/>
                              <a:fontRef idx="minor"/>
                            </wps:style>
                            <wps:txbx>
                              <w:txbxContent>
                                <w:p>
                                  <w:pPr>
                                    <w:pStyle w:val="Style27"/>
                                    <w:jc w:val="center"/>
                                    <w:rPr>
                                      <w:sz w:val="28"/>
                                      <w:szCs w:val="28"/>
                                    </w:rPr>
                                  </w:pPr>
                                  <w:r>
                                    <w:rPr>
                                      <w:sz w:val="28"/>
                                      <w:szCs w:val="28"/>
                                    </w:rPr>
                                    <w:t>Буа шәһәре</w:t>
                                  </w:r>
                                </w:p>
                              </w:txbxContent>
                            </wps:txbx>
                            <wps:bodyPr lIns="0" rIns="0" tIns="0" bIns="0">
                              <a:noAutofit/>
                            </wps:bodyPr>
                          </wps:wsp>
                        </a:graphicData>
                      </a:graphic>
                    </wp:anchor>
                  </w:drawing>
                </mc:Choice>
                <mc:Fallback>
                  <w:pict>
                    <v:rect id="shape_0" ID="Надпись 4" stroked="f" style="position:absolute;margin-left:213pt;margin-top:7.6pt;width:90.55pt;height:17.75pt">
                      <w10:wrap type="square"/>
                      <v:fill o:detectmouseclick="t" on="false"/>
                      <v:stroke color="#3465a4" joinstyle="round" endcap="flat"/>
                      <v:textbox>
                        <w:txbxContent>
                          <w:p>
                            <w:pPr>
                              <w:pStyle w:val="Style27"/>
                              <w:jc w:val="center"/>
                              <w:rPr>
                                <w:sz w:val="28"/>
                                <w:szCs w:val="28"/>
                              </w:rPr>
                            </w:pPr>
                            <w:r>
                              <w:rPr>
                                <w:sz w:val="28"/>
                                <w:szCs w:val="28"/>
                              </w:rPr>
                              <w:t>Буа шәһәре</w:t>
                            </w:r>
                          </w:p>
                        </w:txbxContent>
                      </v:textbox>
                    </v:rect>
                  </w:pict>
                </mc:Fallback>
              </mc:AlternateContent>
            </w:r>
          </w:p>
          <w:p>
            <w:pPr>
              <w:pStyle w:val="Normal"/>
              <w:jc w:val="center"/>
              <w:rPr>
                <w:sz w:val="20"/>
                <w:szCs w:val="20"/>
              </w:rPr>
            </w:pPr>
            <w:r>
              <w:rPr>
                <w:sz w:val="20"/>
                <w:szCs w:val="20"/>
              </w:rPr>
              <w:t>26.01.2024</w:t>
            </w:r>
          </w:p>
        </w:tc>
        <w:tc>
          <w:tcPr>
            <w:tcW w:w="4853" w:type="dxa"/>
            <w:gridSpan w:val="2"/>
            <w:tcBorders/>
            <w:shd w:color="auto" w:fill="auto" w:val="clear"/>
          </w:tcPr>
          <w:p>
            <w:pPr>
              <w:pStyle w:val="Normal"/>
              <w:keepNext w:val="true"/>
              <w:numPr>
                <w:ilvl w:val="0"/>
                <w:numId w:val="0"/>
              </w:numPr>
              <w:jc w:val="center"/>
              <w:outlineLvl w:val="0"/>
              <w:rPr>
                <w:b/>
                <w:b/>
                <w:szCs w:val="20"/>
              </w:rPr>
            </w:pPr>
            <w:r>
              <w:rPr>
                <w:b/>
                <w:szCs w:val="20"/>
              </w:rPr>
            </w:r>
          </w:p>
          <w:p>
            <w:pPr>
              <w:pStyle w:val="Normal"/>
              <w:keepNext w:val="true"/>
              <w:numPr>
                <w:ilvl w:val="0"/>
                <w:numId w:val="0"/>
              </w:numPr>
              <w:jc w:val="center"/>
              <w:outlineLvl w:val="0"/>
              <w:rPr>
                <w:b/>
                <w:b/>
                <w:sz w:val="28"/>
                <w:szCs w:val="20"/>
              </w:rPr>
            </w:pPr>
            <w:r>
              <w:rPr>
                <w:b/>
                <w:sz w:val="28"/>
                <w:szCs w:val="20"/>
              </w:rPr>
              <w:t>КАРАР</w:t>
            </w:r>
          </w:p>
          <w:p>
            <w:pPr>
              <w:pStyle w:val="Normal"/>
              <w:jc w:val="center"/>
              <w:rPr>
                <w:szCs w:val="20"/>
              </w:rPr>
            </w:pPr>
            <w:r>
              <w:rPr>
                <w:szCs w:val="20"/>
              </w:rPr>
            </w:r>
          </w:p>
          <w:p>
            <w:pPr>
              <w:pStyle w:val="Normal"/>
              <w:jc w:val="center"/>
              <w:rPr>
                <w:szCs w:val="20"/>
              </w:rPr>
            </w:pPr>
            <w:r>
              <w:rPr>
                <w:szCs w:val="20"/>
              </w:rPr>
              <w:t xml:space="preserve">№ </w:t>
            </w:r>
            <w:r>
              <w:rPr>
                <w:szCs w:val="20"/>
              </w:rPr>
              <w:t>8 Бк/к</w:t>
            </w:r>
          </w:p>
        </w:tc>
        <w:tc>
          <w:tcPr>
            <w:tcW w:w="82" w:type="dxa"/>
            <w:tcBorders/>
          </w:tcPr>
          <w:p>
            <w:pPr>
              <w:pStyle w:val="Normal"/>
              <w:rPr/>
            </w:pPr>
            <w:r>
              <w:rPr/>
            </w:r>
          </w:p>
        </w:tc>
      </w:tr>
    </w:tbl>
    <w:p>
      <w:pPr>
        <w:pStyle w:val="ConsPlusTitle"/>
        <w:rPr>
          <w:rFonts w:ascii="Times New Roman" w:hAnsi="Times New Roman" w:eastAsia="Calibri" w:cs="Times New Roman"/>
          <w:bCs w:val="false"/>
          <w:sz w:val="28"/>
          <w:szCs w:val="28"/>
          <w:lang w:eastAsia="en-US"/>
        </w:rPr>
      </w:pPr>
      <w:r>
        <w:rPr>
          <w:rFonts w:eastAsia="Calibri" w:cs="Times New Roman" w:ascii="Times New Roman" w:hAnsi="Times New Roman"/>
          <w:bCs w:val="false"/>
          <w:sz w:val="28"/>
          <w:szCs w:val="28"/>
          <w:lang w:eastAsia="en-US"/>
        </w:rPr>
      </w:r>
    </w:p>
    <w:p>
      <w:pPr>
        <w:pStyle w:val="ConsPlusTitle"/>
        <w:tabs>
          <w:tab w:val="clear" w:pos="708"/>
          <w:tab w:val="left" w:pos="4536" w:leader="none"/>
          <w:tab w:val="left" w:pos="4678" w:leader="none"/>
          <w:tab w:val="left" w:pos="5670" w:leader="none"/>
        </w:tabs>
        <w:ind w:right="5244" w:hanging="0"/>
        <w:jc w:val="both"/>
        <w:rPr>
          <w:rFonts w:ascii="Times New Roman" w:hAnsi="Times New Roman" w:eastAsia="Calibri" w:cs="Times New Roman"/>
          <w:b w:val="false"/>
          <w:b w:val="false"/>
          <w:bCs w:val="false"/>
          <w:sz w:val="28"/>
          <w:szCs w:val="28"/>
          <w:lang w:eastAsia="en-US"/>
        </w:rPr>
      </w:pPr>
      <w:r>
        <w:rPr>
          <w:rFonts w:eastAsia="Calibri" w:cs="Times New Roman" w:ascii="Times New Roman" w:hAnsi="Times New Roman"/>
          <w:b w:val="false"/>
          <w:bCs w:val="false"/>
          <w:i w:val="false"/>
          <w:caps w:val="false"/>
          <w:smallCaps w:val="false"/>
          <w:color w:val="5B5B5B"/>
          <w:spacing w:val="0"/>
          <w:sz w:val="28"/>
          <w:szCs w:val="28"/>
          <w:lang w:eastAsia="en-US"/>
        </w:rPr>
        <w:t>Җ</w:t>
      </w:r>
      <w:r>
        <w:rPr>
          <w:rFonts w:eastAsia="Calibri" w:cs="Times New Roman" w:ascii="Times New Roman" w:hAnsi="Times New Roman"/>
          <w:b w:val="false"/>
          <w:bCs w:val="false"/>
          <w:i w:val="false"/>
          <w:caps w:val="false"/>
          <w:smallCaps w:val="false"/>
          <w:color w:val="5B5B5B"/>
          <w:spacing w:val="0"/>
          <w:sz w:val="28"/>
          <w:szCs w:val="28"/>
          <w:lang w:eastAsia="en-US"/>
        </w:rPr>
        <w:t>ирл</w:t>
      </w:r>
      <w:r>
        <w:rPr>
          <w:rFonts w:eastAsia="Calibri" w:cs="Times New Roman" w:ascii="Times New Roman" w:hAnsi="Times New Roman"/>
          <w:b w:val="false"/>
          <w:bCs w:val="false"/>
          <w:i w:val="false"/>
          <w:caps w:val="false"/>
          <w:smallCaps w:val="false"/>
          <w:color w:val="5B5B5B"/>
          <w:spacing w:val="0"/>
          <w:sz w:val="28"/>
          <w:szCs w:val="28"/>
          <w:lang w:eastAsia="en-US"/>
        </w:rPr>
        <w:t>әү буенча хезмәт</w:t>
      </w:r>
      <w:r>
        <w:rPr>
          <w:rFonts w:eastAsia="Calibri" w:cs="Times New Roman" w:ascii="Times New Roman" w:hAnsi="Times New Roman"/>
          <w:b w:val="false"/>
          <w:bCs w:val="false"/>
          <w:i w:val="false"/>
          <w:caps w:val="false"/>
          <w:smallCaps w:val="false"/>
          <w:color w:val="5B5B5B"/>
          <w:spacing w:val="0"/>
          <w:sz w:val="28"/>
          <w:szCs w:val="28"/>
          <w:lang w:eastAsia="en-US"/>
        </w:rPr>
        <w:t>ләр</w:t>
      </w:r>
      <w:r>
        <w:rPr>
          <w:rFonts w:eastAsia="Calibri" w:cs="Times New Roman" w:ascii="Times New Roman" w:hAnsi="Times New Roman"/>
          <w:b w:val="false"/>
          <w:bCs w:val="false"/>
          <w:i w:val="false"/>
          <w:caps w:val="false"/>
          <w:smallCaps w:val="false"/>
          <w:color w:val="5B5B5B"/>
          <w:spacing w:val="0"/>
          <w:sz w:val="28"/>
          <w:szCs w:val="28"/>
          <w:lang w:eastAsia="en-US"/>
        </w:rPr>
        <w:t xml:space="preserve"> күрсәтү</w:t>
      </w:r>
      <w:r>
        <w:rPr>
          <w:rFonts w:eastAsia="Calibri" w:cs="Times New Roman" w:ascii="Times New Roman" w:hAnsi="Times New Roman"/>
          <w:b w:val="false"/>
          <w:bCs w:val="false"/>
          <w:i w:val="false"/>
          <w:caps w:val="false"/>
          <w:smallCaps w:val="false"/>
          <w:color w:val="5B5B5B"/>
          <w:spacing w:val="0"/>
          <w:sz w:val="28"/>
          <w:szCs w:val="28"/>
          <w:lang w:eastAsia="en-US"/>
        </w:rPr>
        <w:t>нең</w:t>
      </w:r>
      <w:r>
        <w:rPr>
          <w:rFonts w:eastAsia="Calibri" w:cs="Times New Roman" w:ascii="Times New Roman" w:hAnsi="Times New Roman"/>
          <w:b w:val="false"/>
          <w:bCs w:val="false"/>
          <w:i w:val="false"/>
          <w:caps w:val="false"/>
          <w:smallCaps w:val="false"/>
          <w:color w:val="5B5B5B"/>
          <w:spacing w:val="0"/>
          <w:sz w:val="28"/>
          <w:szCs w:val="28"/>
          <w:lang w:eastAsia="en-US"/>
        </w:rPr>
        <w:t xml:space="preserve"> гарантияләнгән исемлеге нигезендә Татарстан Республикасы Буа муниципаль районында, </w:t>
      </w:r>
      <w:r>
        <w:rPr>
          <w:rFonts w:eastAsia="Calibri" w:cs="Times New Roman" w:ascii="Times New Roman" w:hAnsi="Times New Roman"/>
          <w:b w:val="false"/>
          <w:bCs w:val="false"/>
          <w:i w:val="false"/>
          <w:caps w:val="false"/>
          <w:smallCaps w:val="false"/>
          <w:color w:val="5B5B5B"/>
          <w:spacing w:val="0"/>
          <w:sz w:val="28"/>
          <w:szCs w:val="28"/>
          <w:lang w:eastAsia="en-US"/>
        </w:rPr>
        <w:t>авыл җирлекләрен дә кертеп,</w:t>
      </w:r>
      <w:r>
        <w:rPr>
          <w:rFonts w:eastAsia="Calibri" w:cs="Times New Roman" w:ascii="Times New Roman" w:hAnsi="Times New Roman"/>
          <w:b w:val="false"/>
          <w:bCs w:val="false"/>
          <w:i w:val="false"/>
          <w:caps w:val="false"/>
          <w:smallCaps w:val="false"/>
          <w:color w:val="5B5B5B"/>
          <w:spacing w:val="0"/>
          <w:sz w:val="28"/>
          <w:szCs w:val="28"/>
          <w:lang w:eastAsia="en-US"/>
        </w:rPr>
        <w:t xml:space="preserve"> җирләү буенча хезмәт</w:t>
      </w:r>
      <w:r>
        <w:rPr>
          <w:rFonts w:eastAsia="Calibri" w:cs="Times New Roman" w:ascii="Times New Roman" w:hAnsi="Times New Roman"/>
          <w:b w:val="false"/>
          <w:bCs w:val="false"/>
          <w:i w:val="false"/>
          <w:caps w:val="false"/>
          <w:smallCaps w:val="false"/>
          <w:color w:val="5B5B5B"/>
          <w:spacing w:val="0"/>
          <w:sz w:val="28"/>
          <w:szCs w:val="28"/>
          <w:lang w:eastAsia="en-US"/>
        </w:rPr>
        <w:t>ләр</w:t>
      </w:r>
      <w:r>
        <w:rPr>
          <w:rFonts w:eastAsia="Calibri" w:cs="Times New Roman" w:ascii="Times New Roman" w:hAnsi="Times New Roman"/>
          <w:b w:val="false"/>
          <w:bCs w:val="false"/>
          <w:i w:val="false"/>
          <w:caps w:val="false"/>
          <w:smallCaps w:val="false"/>
          <w:color w:val="5B5B5B"/>
          <w:spacing w:val="0"/>
          <w:sz w:val="28"/>
          <w:szCs w:val="28"/>
          <w:lang w:eastAsia="en-US"/>
        </w:rPr>
        <w:t xml:space="preserve"> күрсәтү</w:t>
      </w:r>
      <w:r>
        <w:rPr>
          <w:rFonts w:eastAsia="Calibri" w:cs="Times New Roman" w:ascii="Times New Roman" w:hAnsi="Times New Roman"/>
          <w:b w:val="false"/>
          <w:bCs w:val="false"/>
          <w:i w:val="false"/>
          <w:caps w:val="false"/>
          <w:smallCaps w:val="false"/>
          <w:color w:val="5B5B5B"/>
          <w:spacing w:val="0"/>
          <w:sz w:val="28"/>
          <w:szCs w:val="28"/>
          <w:lang w:eastAsia="en-US"/>
        </w:rPr>
        <w:t>нең</w:t>
      </w:r>
      <w:r>
        <w:rPr>
          <w:rFonts w:eastAsia="Calibri" w:cs="Times New Roman" w:ascii="Times New Roman" w:hAnsi="Times New Roman"/>
          <w:b w:val="false"/>
          <w:bCs w:val="false"/>
          <w:i w:val="false"/>
          <w:caps w:val="false"/>
          <w:smallCaps w:val="false"/>
          <w:color w:val="5B5B5B"/>
          <w:spacing w:val="0"/>
          <w:sz w:val="28"/>
          <w:szCs w:val="28"/>
          <w:lang w:eastAsia="en-US"/>
        </w:rPr>
        <w:t xml:space="preserve">  бәясен раслау турында</w:t>
      </w:r>
    </w:p>
    <w:p>
      <w:pPr>
        <w:pStyle w:val="ConsPlusTitle"/>
        <w:tabs>
          <w:tab w:val="clear" w:pos="708"/>
          <w:tab w:val="left" w:pos="4536" w:leader="none"/>
          <w:tab w:val="left" w:pos="4678" w:leader="none"/>
          <w:tab w:val="left" w:pos="5670" w:leader="none"/>
        </w:tabs>
        <w:ind w:right="5244" w:hanging="0"/>
        <w:jc w:val="both"/>
        <w:rPr/>
      </w:pPr>
      <w:r>
        <w:rPr/>
      </w:r>
    </w:p>
    <w:p>
      <w:pPr>
        <w:pStyle w:val="ConsPlusTitle"/>
        <w:tabs>
          <w:tab w:val="clear" w:pos="708"/>
          <w:tab w:val="left" w:pos="4536" w:leader="none"/>
          <w:tab w:val="left" w:pos="4678" w:leader="none"/>
          <w:tab w:val="left" w:pos="5670" w:leader="none"/>
        </w:tabs>
        <w:ind w:right="5244" w:hanging="0"/>
        <w:jc w:val="both"/>
        <w:rPr/>
      </w:pPr>
      <w:r>
        <w:rPr/>
      </w:r>
    </w:p>
    <w:p>
      <w:pPr>
        <w:pStyle w:val="ConsPlusTitle"/>
        <w:jc w:val="center"/>
        <w:rPr>
          <w:rFonts w:ascii="Times New Roman" w:hAnsi="Times New Roman" w:cs="Times New Roman"/>
          <w:sz w:val="26"/>
          <w:szCs w:val="26"/>
        </w:rPr>
      </w:pPr>
      <w:r>
        <w:rPr>
          <w:rFonts w:cs="Times New Roman" w:ascii="Times New Roman" w:hAnsi="Times New Roman"/>
          <w:sz w:val="26"/>
          <w:szCs w:val="26"/>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ind w:firstLine="708"/>
        <w:jc w:val="both"/>
        <w:rPr/>
      </w:pPr>
      <w:r>
        <w:rPr>
          <w:color w:val="000000" w:themeColor="text1"/>
          <w:sz w:val="28"/>
          <w:szCs w:val="28"/>
        </w:rPr>
        <w:t>«Җирләү һәм җирләү эше турында» 1996 елның 12 гыйнварындагы 8-ФЗ номерлы Федераль законга (үзгәрешләрне һәм өстәмәләрне исәпкә алып), Татарстан Республикасы Министрлар Кабинетының «Татарстан Республикасында җирләү һәм җирләү эше турында» Федераль законны гамәлгә ашыру чаралары турында» 2007 елның 18 маендагы 196 номерлы карары нигезендә Буа муниципаль районы Башкарма комитеты</w:t>
      </w:r>
    </w:p>
    <w:p>
      <w:pPr>
        <w:pStyle w:val="Normal"/>
        <w:spacing w:lineRule="auto" w:line="276"/>
        <w:ind w:firstLine="708"/>
        <w:jc w:val="both"/>
        <w:rPr/>
      </w:pPr>
      <w:r>
        <w:rPr/>
      </w:r>
    </w:p>
    <w:p>
      <w:pPr>
        <w:pStyle w:val="Normal"/>
        <w:spacing w:lineRule="auto" w:line="276"/>
        <w:ind w:firstLine="708"/>
        <w:jc w:val="both"/>
        <w:rPr>
          <w:color w:val="000000" w:themeColor="text1"/>
          <w:sz w:val="28"/>
          <w:szCs w:val="28"/>
        </w:rPr>
      </w:pPr>
      <w:r>
        <w:rPr>
          <w:color w:val="000000" w:themeColor="text1"/>
          <w:sz w:val="28"/>
          <w:szCs w:val="28"/>
        </w:rPr>
      </w:r>
    </w:p>
    <w:p>
      <w:pPr>
        <w:pStyle w:val="Normal"/>
        <w:spacing w:lineRule="auto" w:line="276"/>
        <w:jc w:val="center"/>
        <w:rPr/>
      </w:pPr>
      <w:r>
        <w:rPr>
          <w:b/>
          <w:sz w:val="28"/>
          <w:szCs w:val="28"/>
        </w:rPr>
        <w:t>КАРАР БИРӘ</w:t>
      </w:r>
      <w:r>
        <w:rPr>
          <w:b/>
          <w:sz w:val="28"/>
          <w:szCs w:val="28"/>
        </w:rPr>
        <w:t>:</w:t>
      </w:r>
    </w:p>
    <w:p>
      <w:pPr>
        <w:pStyle w:val="Normal"/>
        <w:spacing w:lineRule="auto" w:line="276"/>
        <w:jc w:val="both"/>
        <w:rPr>
          <w:sz w:val="28"/>
          <w:szCs w:val="28"/>
        </w:rPr>
      </w:pPr>
      <w:r>
        <w:rPr>
          <w:sz w:val="28"/>
          <w:szCs w:val="28"/>
        </w:rPr>
      </w:r>
    </w:p>
    <w:p>
      <w:pPr>
        <w:pStyle w:val="Normal"/>
        <w:spacing w:lineRule="auto" w:line="276"/>
        <w:jc w:val="both"/>
        <w:rPr/>
      </w:pPr>
      <w:r>
        <w:rPr>
          <w:sz w:val="28"/>
          <w:szCs w:val="28"/>
        </w:rPr>
        <w:tab/>
        <w:t xml:space="preserve">1. </w:t>
      </w:r>
      <w:r>
        <w:rPr>
          <w:rFonts w:eastAsia="Calibri" w:cs="Times New Roman"/>
          <w:b w:val="false"/>
          <w:bCs w:val="false"/>
          <w:i w:val="false"/>
          <w:caps w:val="false"/>
          <w:smallCaps w:val="false"/>
          <w:color w:val="5B5B5B"/>
          <w:spacing w:val="0"/>
          <w:sz w:val="28"/>
          <w:szCs w:val="28"/>
          <w:lang w:eastAsia="en-US"/>
        </w:rPr>
        <w:t>2024 елның 1 февраленнән кушымта нигезендә, җ</w:t>
      </w:r>
      <w:r>
        <w:rPr>
          <w:rFonts w:eastAsia="Calibri" w:cs="Times New Roman"/>
          <w:b w:val="false"/>
          <w:bCs w:val="false"/>
          <w:i w:val="false"/>
          <w:caps w:val="false"/>
          <w:smallCaps w:val="false"/>
          <w:color w:val="5B5B5B"/>
          <w:spacing w:val="0"/>
          <w:sz w:val="28"/>
          <w:szCs w:val="28"/>
          <w:lang w:eastAsia="en-US"/>
        </w:rPr>
        <w:t>ирләү буенча хезмәт</w:t>
      </w:r>
      <w:r>
        <w:rPr>
          <w:rFonts w:eastAsia="Calibri" w:cs="Times New Roman"/>
          <w:b w:val="false"/>
          <w:bCs w:val="false"/>
          <w:i w:val="false"/>
          <w:caps w:val="false"/>
          <w:smallCaps w:val="false"/>
          <w:color w:val="5B5B5B"/>
          <w:spacing w:val="0"/>
          <w:sz w:val="28"/>
          <w:szCs w:val="28"/>
          <w:lang w:eastAsia="en-US"/>
        </w:rPr>
        <w:t>ләр</w:t>
      </w:r>
      <w:r>
        <w:rPr>
          <w:rFonts w:eastAsia="Calibri" w:cs="Times New Roman"/>
          <w:b w:val="false"/>
          <w:bCs w:val="false"/>
          <w:i w:val="false"/>
          <w:caps w:val="false"/>
          <w:smallCaps w:val="false"/>
          <w:color w:val="5B5B5B"/>
          <w:spacing w:val="0"/>
          <w:sz w:val="28"/>
          <w:szCs w:val="28"/>
          <w:lang w:eastAsia="en-US"/>
        </w:rPr>
        <w:t xml:space="preserve"> күрсәтү</w:t>
      </w:r>
      <w:r>
        <w:rPr>
          <w:rFonts w:eastAsia="Calibri" w:cs="Times New Roman"/>
          <w:b w:val="false"/>
          <w:bCs w:val="false"/>
          <w:i w:val="false"/>
          <w:caps w:val="false"/>
          <w:smallCaps w:val="false"/>
          <w:color w:val="5B5B5B"/>
          <w:spacing w:val="0"/>
          <w:sz w:val="28"/>
          <w:szCs w:val="28"/>
          <w:lang w:eastAsia="en-US"/>
        </w:rPr>
        <w:t>нең</w:t>
      </w:r>
      <w:r>
        <w:rPr>
          <w:rFonts w:eastAsia="Calibri" w:cs="Times New Roman"/>
          <w:b w:val="false"/>
          <w:bCs w:val="false"/>
          <w:i w:val="false"/>
          <w:caps w:val="false"/>
          <w:smallCaps w:val="false"/>
          <w:color w:val="5B5B5B"/>
          <w:spacing w:val="0"/>
          <w:sz w:val="28"/>
          <w:szCs w:val="28"/>
          <w:lang w:eastAsia="en-US"/>
        </w:rPr>
        <w:t xml:space="preserve"> гарантияләнгән исемлеге нигезендә Татарстан Республикасы Буа муниципаль районында, </w:t>
      </w:r>
      <w:r>
        <w:rPr>
          <w:rFonts w:eastAsia="Calibri" w:cs="Times New Roman"/>
          <w:b w:val="false"/>
          <w:bCs w:val="false"/>
          <w:i w:val="false"/>
          <w:caps w:val="false"/>
          <w:smallCaps w:val="false"/>
          <w:color w:val="5B5B5B"/>
          <w:spacing w:val="0"/>
          <w:sz w:val="28"/>
          <w:szCs w:val="28"/>
          <w:lang w:eastAsia="en-US"/>
        </w:rPr>
        <w:t>авыл җирлекләрен дә кертеп,</w:t>
      </w:r>
      <w:r>
        <w:rPr>
          <w:rFonts w:eastAsia="Calibri" w:cs="Times New Roman"/>
          <w:b w:val="false"/>
          <w:bCs w:val="false"/>
          <w:i w:val="false"/>
          <w:caps w:val="false"/>
          <w:smallCaps w:val="false"/>
          <w:color w:val="5B5B5B"/>
          <w:spacing w:val="0"/>
          <w:sz w:val="28"/>
          <w:szCs w:val="28"/>
          <w:lang w:eastAsia="en-US"/>
        </w:rPr>
        <w:t xml:space="preserve"> җирләү буенча хезмәт</w:t>
      </w:r>
      <w:r>
        <w:rPr>
          <w:rFonts w:eastAsia="Calibri" w:cs="Times New Roman"/>
          <w:b w:val="false"/>
          <w:bCs w:val="false"/>
          <w:i w:val="false"/>
          <w:caps w:val="false"/>
          <w:smallCaps w:val="false"/>
          <w:color w:val="5B5B5B"/>
          <w:spacing w:val="0"/>
          <w:sz w:val="28"/>
          <w:szCs w:val="28"/>
          <w:lang w:eastAsia="en-US"/>
        </w:rPr>
        <w:t>ләр</w:t>
      </w:r>
      <w:r>
        <w:rPr>
          <w:rFonts w:eastAsia="Calibri" w:cs="Times New Roman"/>
          <w:b w:val="false"/>
          <w:bCs w:val="false"/>
          <w:i w:val="false"/>
          <w:caps w:val="false"/>
          <w:smallCaps w:val="false"/>
          <w:color w:val="5B5B5B"/>
          <w:spacing w:val="0"/>
          <w:sz w:val="28"/>
          <w:szCs w:val="28"/>
          <w:lang w:eastAsia="en-US"/>
        </w:rPr>
        <w:t xml:space="preserve"> күрсәтү</w:t>
      </w:r>
      <w:r>
        <w:rPr>
          <w:rFonts w:eastAsia="Calibri" w:cs="Times New Roman"/>
          <w:b w:val="false"/>
          <w:bCs w:val="false"/>
          <w:i w:val="false"/>
          <w:caps w:val="false"/>
          <w:smallCaps w:val="false"/>
          <w:color w:val="5B5B5B"/>
          <w:spacing w:val="0"/>
          <w:sz w:val="28"/>
          <w:szCs w:val="28"/>
          <w:lang w:eastAsia="en-US"/>
        </w:rPr>
        <w:t>нең</w:t>
      </w:r>
      <w:r>
        <w:rPr>
          <w:rFonts w:eastAsia="Calibri" w:cs="Times New Roman"/>
          <w:b w:val="false"/>
          <w:bCs w:val="false"/>
          <w:i w:val="false"/>
          <w:caps w:val="false"/>
          <w:smallCaps w:val="false"/>
          <w:color w:val="5B5B5B"/>
          <w:spacing w:val="0"/>
          <w:sz w:val="28"/>
          <w:szCs w:val="28"/>
          <w:lang w:eastAsia="en-US"/>
        </w:rPr>
        <w:t xml:space="preserve">  бәясен расла</w:t>
      </w:r>
      <w:r>
        <w:rPr>
          <w:rFonts w:eastAsia="Calibri" w:cs="Times New Roman"/>
          <w:b w:val="false"/>
          <w:bCs w:val="false"/>
          <w:i w:val="false"/>
          <w:caps w:val="false"/>
          <w:smallCaps w:val="false"/>
          <w:color w:val="5B5B5B"/>
          <w:spacing w:val="0"/>
          <w:sz w:val="28"/>
          <w:szCs w:val="28"/>
          <w:lang w:eastAsia="en-US"/>
        </w:rPr>
        <w:t>рга.</w:t>
      </w:r>
    </w:p>
    <w:p>
      <w:pPr>
        <w:pStyle w:val="Normal"/>
        <w:spacing w:lineRule="auto" w:line="276"/>
        <w:ind w:firstLine="708"/>
        <w:jc w:val="both"/>
        <w:rPr/>
      </w:pPr>
      <w:r>
        <w:rPr>
          <w:sz w:val="28"/>
          <w:szCs w:val="28"/>
        </w:rPr>
        <w:t>2. Әлеге карар Татарстан Республикасы хокукый мәгълүмат рәсми порталында рәсми рәвештә басылып чыккан көннән башлап законлы көченә керә http://pravo.tatarstan.ru/, шулай ук Татарстан Республикасы Муниципаль берәмлекләре порталында Интернет мәгълүмати-телекоммуникация челтәрендә урнаштырылырга тиеш http://buinsk.tatarstan.ru, һәм 2024 елның 1 февраленнән барлыкка килгән хокук мөнәсәбәтләренә кагыла.</w:t>
      </w:r>
    </w:p>
    <w:p>
      <w:pPr>
        <w:pStyle w:val="Normal"/>
        <w:spacing w:lineRule="auto" w:line="276"/>
        <w:ind w:firstLine="708"/>
        <w:jc w:val="both"/>
        <w:rPr/>
      </w:pPr>
      <w:r>
        <w:rPr>
          <w:sz w:val="28"/>
          <w:szCs w:val="28"/>
        </w:rPr>
        <w:t>3. Әлеге карарның үтәлешен контрольдә тотуны үземдә калдырам.</w:t>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rPr/>
      </w:pPr>
      <w:r>
        <w:rPr>
          <w:sz w:val="28"/>
          <w:szCs w:val="28"/>
        </w:rPr>
        <w:t>Җитәкче</w:t>
      </w:r>
      <w:r>
        <w:rPr>
          <w:sz w:val="28"/>
          <w:szCs w:val="28"/>
        </w:rPr>
        <w:t xml:space="preserve">                                                                                       Л.Р. Шакир</w:t>
      </w:r>
      <w:r>
        <w:rPr>
          <w:sz w:val="28"/>
          <w:szCs w:val="28"/>
        </w:rPr>
        <w:t>җа</w:t>
      </w:r>
      <w:r>
        <w:rPr>
          <w:sz w:val="28"/>
          <w:szCs w:val="28"/>
        </w:rPr>
        <w:t>нов</w:t>
      </w:r>
    </w:p>
    <w:p>
      <w:pPr>
        <w:pStyle w:val="Normal"/>
        <w:ind w:left="5670" w:hanging="0"/>
        <w:rPr>
          <w:sz w:val="28"/>
          <w:szCs w:val="28"/>
        </w:rPr>
      </w:pPr>
      <w:r>
        <w:rPr>
          <w:sz w:val="28"/>
          <w:szCs w:val="28"/>
        </w:rPr>
      </w:r>
    </w:p>
    <w:p>
      <w:pPr>
        <w:pStyle w:val="Normal"/>
        <w:ind w:left="5670" w:hanging="0"/>
        <w:rPr>
          <w:szCs w:val="28"/>
        </w:rPr>
      </w:pPr>
      <w:r>
        <w:rPr>
          <w:szCs w:val="28"/>
        </w:rPr>
      </w:r>
    </w:p>
    <w:p>
      <w:pPr>
        <w:pStyle w:val="Normal"/>
        <w:ind w:left="5670" w:hanging="0"/>
        <w:rPr>
          <w:szCs w:val="28"/>
        </w:rPr>
      </w:pPr>
      <w:r>
        <w:rPr>
          <w:szCs w:val="28"/>
        </w:rPr>
      </w:r>
    </w:p>
    <w:p>
      <w:pPr>
        <w:pStyle w:val="Normal"/>
        <w:ind w:left="5670" w:hanging="0"/>
        <w:jc w:val="right"/>
        <w:rPr/>
      </w:pPr>
      <w:r>
        <w:rPr>
          <w:szCs w:val="28"/>
        </w:rPr>
        <w:t>кушымта</w:t>
      </w:r>
    </w:p>
    <w:p>
      <w:pPr>
        <w:pStyle w:val="Normal"/>
        <w:suppressAutoHyphens w:val="true"/>
        <w:ind w:left="6804" w:hanging="0"/>
        <w:rPr>
          <w:lang w:eastAsia="ar-SA"/>
        </w:rPr>
      </w:pPr>
      <w:r>
        <w:rPr>
          <w:lang w:eastAsia="ar-SA"/>
        </w:rPr>
      </w:r>
    </w:p>
    <w:p>
      <w:pPr>
        <w:pStyle w:val="Normal"/>
        <w:suppressAutoHyphens w:val="true"/>
        <w:ind w:left="6804" w:hanging="0"/>
        <w:rPr>
          <w:lang w:eastAsia="ar-SA"/>
        </w:rPr>
      </w:pPr>
      <w:r>
        <w:rPr>
          <w:lang w:eastAsia="ar-SA"/>
        </w:rPr>
      </w:r>
    </w:p>
    <w:p>
      <w:pPr>
        <w:pStyle w:val="Normal"/>
        <w:suppressAutoHyphens w:val="true"/>
        <w:ind w:left="6804" w:hanging="0"/>
        <w:rPr>
          <w:lang w:eastAsia="ar-SA"/>
        </w:rPr>
      </w:pPr>
      <w:r>
        <w:rPr>
          <w:lang w:eastAsia="ar-SA"/>
        </w:rPr>
      </w:r>
    </w:p>
    <w:tbl>
      <w:tblPr>
        <w:tblW w:w="10360" w:type="dxa"/>
        <w:jc w:val="left"/>
        <w:tblInd w:w="93" w:type="dxa"/>
        <w:tblCellMar>
          <w:top w:w="0" w:type="dxa"/>
          <w:left w:w="108" w:type="dxa"/>
          <w:bottom w:w="0" w:type="dxa"/>
          <w:right w:w="108" w:type="dxa"/>
        </w:tblCellMar>
        <w:tblLook w:val="04a0" w:noVBand="1" w:noHBand="0" w:lastColumn="0" w:firstColumn="1" w:lastRow="0" w:firstRow="1"/>
      </w:tblPr>
      <w:tblGrid>
        <w:gridCol w:w="10360"/>
      </w:tblGrid>
      <w:tr>
        <w:trPr>
          <w:trHeight w:val="368" w:hRule="atLeast"/>
        </w:trPr>
        <w:tc>
          <w:tcPr>
            <w:tcW w:w="10360" w:type="dxa"/>
            <w:tcBorders/>
            <w:shd w:color="auto" w:fill="auto" w:val="clear"/>
            <w:vAlign w:val="center"/>
          </w:tcPr>
          <w:p>
            <w:pPr>
              <w:pStyle w:val="Normal"/>
              <w:spacing w:lineRule="auto" w:line="276"/>
              <w:jc w:val="both"/>
              <w:rPr/>
            </w:pPr>
            <w:r>
              <w:rPr>
                <w:rFonts w:eastAsia="Calibri" w:cs="Times New Roman"/>
                <w:b w:val="false"/>
                <w:bCs w:val="false"/>
                <w:i w:val="false"/>
                <w:caps w:val="false"/>
                <w:smallCaps w:val="false"/>
                <w:color w:val="5B5B5B"/>
                <w:spacing w:val="0"/>
                <w:sz w:val="28"/>
                <w:szCs w:val="28"/>
                <w:lang w:eastAsia="en-US"/>
              </w:rPr>
              <w:t>024 елның 1 февраленнән  җ</w:t>
            </w:r>
            <w:r>
              <w:rPr>
                <w:rFonts w:eastAsia="Calibri" w:cs="Times New Roman"/>
                <w:b w:val="false"/>
                <w:bCs w:val="false"/>
                <w:i w:val="false"/>
                <w:caps w:val="false"/>
                <w:smallCaps w:val="false"/>
                <w:color w:val="5B5B5B"/>
                <w:spacing w:val="0"/>
                <w:sz w:val="28"/>
                <w:szCs w:val="28"/>
                <w:lang w:eastAsia="en-US"/>
              </w:rPr>
              <w:t>ирләү буенча хезмәт</w:t>
            </w:r>
            <w:r>
              <w:rPr>
                <w:rFonts w:eastAsia="Calibri" w:cs="Times New Roman"/>
                <w:b w:val="false"/>
                <w:bCs w:val="false"/>
                <w:i w:val="false"/>
                <w:caps w:val="false"/>
                <w:smallCaps w:val="false"/>
                <w:color w:val="5B5B5B"/>
                <w:spacing w:val="0"/>
                <w:sz w:val="28"/>
                <w:szCs w:val="28"/>
                <w:lang w:eastAsia="en-US"/>
              </w:rPr>
              <w:t>ләр</w:t>
            </w:r>
            <w:r>
              <w:rPr>
                <w:rFonts w:eastAsia="Calibri" w:cs="Times New Roman"/>
                <w:b w:val="false"/>
                <w:bCs w:val="false"/>
                <w:i w:val="false"/>
                <w:caps w:val="false"/>
                <w:smallCaps w:val="false"/>
                <w:color w:val="5B5B5B"/>
                <w:spacing w:val="0"/>
                <w:sz w:val="28"/>
                <w:szCs w:val="28"/>
                <w:lang w:eastAsia="en-US"/>
              </w:rPr>
              <w:t xml:space="preserve"> күрсәтү</w:t>
            </w:r>
            <w:r>
              <w:rPr>
                <w:rFonts w:eastAsia="Calibri" w:cs="Times New Roman"/>
                <w:b w:val="false"/>
                <w:bCs w:val="false"/>
                <w:i w:val="false"/>
                <w:caps w:val="false"/>
                <w:smallCaps w:val="false"/>
                <w:color w:val="5B5B5B"/>
                <w:spacing w:val="0"/>
                <w:sz w:val="28"/>
                <w:szCs w:val="28"/>
                <w:lang w:eastAsia="en-US"/>
              </w:rPr>
              <w:t>нең</w:t>
            </w:r>
            <w:r>
              <w:rPr>
                <w:rFonts w:eastAsia="Calibri" w:cs="Times New Roman"/>
                <w:b w:val="false"/>
                <w:bCs w:val="false"/>
                <w:i w:val="false"/>
                <w:caps w:val="false"/>
                <w:smallCaps w:val="false"/>
                <w:color w:val="5B5B5B"/>
                <w:spacing w:val="0"/>
                <w:sz w:val="28"/>
                <w:szCs w:val="28"/>
                <w:lang w:eastAsia="en-US"/>
              </w:rPr>
              <w:t xml:space="preserve"> гарантияләнгән исемлеге нигезендә Татарстан Республикасы Буа муниципаль районында, </w:t>
            </w:r>
            <w:r>
              <w:rPr>
                <w:rFonts w:eastAsia="Calibri" w:cs="Times New Roman"/>
                <w:b w:val="false"/>
                <w:bCs w:val="false"/>
                <w:i w:val="false"/>
                <w:caps w:val="false"/>
                <w:smallCaps w:val="false"/>
                <w:color w:val="5B5B5B"/>
                <w:spacing w:val="0"/>
                <w:sz w:val="28"/>
                <w:szCs w:val="28"/>
                <w:lang w:eastAsia="en-US"/>
              </w:rPr>
              <w:t>авыл җирлекләрен дә кертеп,</w:t>
            </w:r>
            <w:r>
              <w:rPr>
                <w:rFonts w:eastAsia="Calibri" w:cs="Times New Roman"/>
                <w:b w:val="false"/>
                <w:bCs w:val="false"/>
                <w:i w:val="false"/>
                <w:caps w:val="false"/>
                <w:smallCaps w:val="false"/>
                <w:color w:val="5B5B5B"/>
                <w:spacing w:val="0"/>
                <w:sz w:val="28"/>
                <w:szCs w:val="28"/>
                <w:lang w:eastAsia="en-US"/>
              </w:rPr>
              <w:t xml:space="preserve"> җирләү буенча хезмәт</w:t>
            </w:r>
            <w:r>
              <w:rPr>
                <w:rFonts w:eastAsia="Calibri" w:cs="Times New Roman"/>
                <w:b w:val="false"/>
                <w:bCs w:val="false"/>
                <w:i w:val="false"/>
                <w:caps w:val="false"/>
                <w:smallCaps w:val="false"/>
                <w:color w:val="5B5B5B"/>
                <w:spacing w:val="0"/>
                <w:sz w:val="28"/>
                <w:szCs w:val="28"/>
                <w:lang w:eastAsia="en-US"/>
              </w:rPr>
              <w:t>ләр</w:t>
            </w:r>
            <w:r>
              <w:rPr>
                <w:rFonts w:eastAsia="Calibri" w:cs="Times New Roman"/>
                <w:b w:val="false"/>
                <w:bCs w:val="false"/>
                <w:i w:val="false"/>
                <w:caps w:val="false"/>
                <w:smallCaps w:val="false"/>
                <w:color w:val="5B5B5B"/>
                <w:spacing w:val="0"/>
                <w:sz w:val="28"/>
                <w:szCs w:val="28"/>
                <w:lang w:eastAsia="en-US"/>
              </w:rPr>
              <w:t xml:space="preserve"> күрсәтү</w:t>
            </w:r>
            <w:r>
              <w:rPr>
                <w:rFonts w:eastAsia="Calibri" w:cs="Times New Roman"/>
                <w:b w:val="false"/>
                <w:bCs w:val="false"/>
                <w:i w:val="false"/>
                <w:caps w:val="false"/>
                <w:smallCaps w:val="false"/>
                <w:color w:val="5B5B5B"/>
                <w:spacing w:val="0"/>
                <w:sz w:val="28"/>
                <w:szCs w:val="28"/>
                <w:lang w:eastAsia="en-US"/>
              </w:rPr>
              <w:t>нең</w:t>
            </w:r>
            <w:r>
              <w:rPr>
                <w:rFonts w:eastAsia="Calibri" w:cs="Times New Roman"/>
                <w:b w:val="false"/>
                <w:bCs w:val="false"/>
                <w:i w:val="false"/>
                <w:caps w:val="false"/>
                <w:smallCaps w:val="false"/>
                <w:color w:val="5B5B5B"/>
                <w:spacing w:val="0"/>
                <w:sz w:val="28"/>
                <w:szCs w:val="28"/>
                <w:lang w:eastAsia="en-US"/>
              </w:rPr>
              <w:t xml:space="preserve">  бәясе</w:t>
            </w:r>
          </w:p>
          <w:p>
            <w:pPr>
              <w:pStyle w:val="Normal"/>
              <w:jc w:val="center"/>
              <w:rPr>
                <w:bCs/>
              </w:rPr>
            </w:pPr>
            <w:r>
              <w:rPr>
                <w:bCs/>
              </w:rPr>
            </w:r>
          </w:p>
          <w:tbl>
            <w:tblPr>
              <w:tblW w:w="10118" w:type="dxa"/>
              <w:jc w:val="left"/>
              <w:tblInd w:w="0" w:type="dxa"/>
              <w:tblCellMar>
                <w:top w:w="0" w:type="dxa"/>
                <w:left w:w="108" w:type="dxa"/>
                <w:bottom w:w="0" w:type="dxa"/>
                <w:right w:w="108" w:type="dxa"/>
              </w:tblCellMar>
              <w:tblLook w:val="04a0" w:noVBand="1" w:noHBand="0" w:lastColumn="0" w:firstColumn="1" w:lastRow="0" w:firstRow="1"/>
            </w:tblPr>
            <w:tblGrid>
              <w:gridCol w:w="621"/>
              <w:gridCol w:w="5670"/>
              <w:gridCol w:w="3827"/>
            </w:tblGrid>
            <w:tr>
              <w:trPr>
                <w:trHeight w:val="800" w:hRule="atLeast"/>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bCs/>
                    </w:rPr>
                    <w:t xml:space="preserve">№ </w:t>
                  </w:r>
                  <w:r>
                    <w:rPr>
                      <w:rFonts w:eastAsia="Calibri"/>
                      <w:bCs/>
                    </w:rPr>
                    <w:t>т/б</w:t>
                  </w:r>
                </w:p>
              </w:tc>
              <w:tc>
                <w:tcPr>
                  <w:tcW w:w="56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bCs/>
                    </w:rPr>
                    <w:t>Муниципаль берәмлекнең, авыл җирлекләренең атамалары</w:t>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eastAsia="Calibri"/>
                      <w:bCs/>
                    </w:rPr>
                    <w:t xml:space="preserve">Җирләү буенча хезмәт күрсәтүнең  </w:t>
                  </w:r>
                  <w:r>
                    <w:rPr>
                      <w:rFonts w:eastAsia="Calibri"/>
                      <w:bCs/>
                    </w:rPr>
                    <w:t>бәясе</w:t>
                  </w:r>
                  <w:r>
                    <w:rPr>
                      <w:rFonts w:eastAsia="Calibri"/>
                      <w:bCs/>
                    </w:rPr>
                    <w:t xml:space="preserve">, </w:t>
                  </w:r>
                  <w:r>
                    <w:rPr>
                      <w:rFonts w:eastAsia="Calibri"/>
                      <w:bCs/>
                    </w:rPr>
                    <w:t>сум</w:t>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w:t>
                  </w:r>
                </w:p>
              </w:tc>
              <w:tc>
                <w:tcPr>
                  <w:tcW w:w="56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rPr/>
                  </w:pPr>
                  <w:r>
                    <w:rPr>
                      <w:bCs/>
                    </w:rPr>
                    <w:t xml:space="preserve">Буа муниципаль районы, </w:t>
                  </w:r>
                  <w:r>
                    <w:rPr>
                      <w:bCs/>
                    </w:rPr>
                    <w:t xml:space="preserve"> Буа шәһәре</w:t>
                  </w:r>
                </w:p>
              </w:tc>
              <w:tc>
                <w:tcPr>
                  <w:tcW w:w="38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pPr>
                  <w:r>
                    <w:rPr>
                      <w:b/>
                      <w:szCs w:val="28"/>
                      <w:lang w:eastAsia="ar-SA"/>
                    </w:rPr>
                    <w:t>8 370,20</w:t>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Адав-Толымбай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3</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Аксу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4</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Әлши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5</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Алших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6</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Бик-Үти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7</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Зур Фролово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8</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Боерган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9</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Югары Лашчы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Исәк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11</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Кайбыч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12</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Кыят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13</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Күшке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14</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Шәмәк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15</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Татар Буасы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16</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Карлы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17</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Мөкерле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18</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Түбән Наратбаш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19</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Яңа Тинчәле</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Яңа Чәчкап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21</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Норлат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22</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Ырынгы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23</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Кырык Садак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24</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 Иске Суыксу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25</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Иске Тинчәле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26</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Тимбай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27</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Күл Черкене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28</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Килдураз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29</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709" w:leader="none"/>
                    </w:tabs>
                    <w:spacing w:lineRule="auto" w:line="276"/>
                    <w:jc w:val="both"/>
                    <w:rPr/>
                  </w:pPr>
                  <w:r>
                    <w:rPr>
                      <w:bCs/>
                    </w:rPr>
                    <w:t xml:space="preserve">Буа муниципаль районы, </w:t>
                  </w:r>
                  <w:r>
                    <w:rPr>
                      <w:bCs/>
                    </w:rPr>
                    <w:t xml:space="preserve">Чуаш Киштәге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30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Cs/>
                    </w:rPr>
                    <w:t xml:space="preserve">Буа муниципаль районы, </w:t>
                  </w:r>
                  <w:r>
                    <w:rPr>
                      <w:bCs/>
                    </w:rPr>
                    <w:t xml:space="preserve">Янтуган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r>
              <w:trPr>
                <w:trHeight w:val="227" w:hRule="atLeast"/>
                <w:cantSplit w:val="true"/>
              </w:trPr>
              <w:tc>
                <w:tcPr>
                  <w:tcW w:w="6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jc w:val="center"/>
                    <w:rPr/>
                  </w:pPr>
                  <w:r>
                    <w:rPr>
                      <w:rFonts w:eastAsia="Calibri"/>
                      <w:bCs/>
                    </w:rPr>
                    <w:t>31</w:t>
                  </w:r>
                </w:p>
              </w:tc>
              <w:tc>
                <w:tcPr>
                  <w:tcW w:w="56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76"/>
                    <w:rPr/>
                  </w:pPr>
                  <w:r>
                    <w:rPr>
                      <w:bCs/>
                    </w:rPr>
                    <w:t xml:space="preserve">Буа муниципаль районы, </w:t>
                  </w:r>
                  <w:r>
                    <w:rPr>
                      <w:bCs/>
                    </w:rPr>
                    <w:t xml:space="preserve">Яшевка </w:t>
                  </w:r>
                  <w:r>
                    <w:rPr>
                      <w:bCs/>
                    </w:rPr>
                    <w:t>авыл җирлеге</w:t>
                  </w:r>
                </w:p>
              </w:tc>
              <w:tc>
                <w:tcPr>
                  <w:tcW w:w="38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jc w:val="center"/>
                    <w:rPr>
                      <w:rFonts w:eastAsia="Calibri"/>
                      <w:bCs/>
                    </w:rPr>
                  </w:pPr>
                  <w:r>
                    <w:rPr>
                      <w:rFonts w:eastAsia="Calibri"/>
                      <w:bCs/>
                    </w:rPr>
                  </w:r>
                </w:p>
              </w:tc>
            </w:tr>
          </w:tbl>
          <w:p>
            <w:pPr>
              <w:pStyle w:val="Normal"/>
              <w:jc w:val="center"/>
              <w:rPr>
                <w:bCs/>
              </w:rPr>
            </w:pPr>
            <w:r>
              <w:rPr>
                <w:bCs/>
              </w:rPr>
            </w:r>
          </w:p>
        </w:tc>
      </w:tr>
    </w:tbl>
    <w:p>
      <w:pPr>
        <w:pStyle w:val="Normal"/>
        <w:rPr/>
      </w:pPr>
      <w:r>
        <w:rPr/>
      </w:r>
    </w:p>
    <w:sectPr>
      <w:footerReference w:type="default" r:id="rId3"/>
      <w:type w:val="nextPage"/>
      <w:pgSz w:w="11906" w:h="16838"/>
      <w:pgMar w:left="1134" w:right="850" w:header="0" w:top="709" w:footer="708" w:bottom="765"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Tahoma">
    <w:charset w:val="01"/>
    <w:family w:val="roman"/>
    <w:pitch w:val="default"/>
  </w:font>
  <w:font w:name="Cambria">
    <w:charset w:val="01"/>
    <w:family w:val="roman"/>
    <w:pitch w:val="default"/>
  </w:font>
  <w:font w:name="PT Astra Serif">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54384228"/>
    </w:sdtPr>
    <w:sdtContent>
      <w:p>
        <w:pPr>
          <w:pStyle w:val="Style26"/>
          <w:jc w:val="right"/>
          <w:rPr/>
        </w:pPr>
        <w:r>
          <w:rPr/>
          <w:fldChar w:fldCharType="begin"/>
        </w:r>
        <w:r>
          <w:rPr/>
          <w:instrText> PAGE </w:instrText>
        </w:r>
        <w:r>
          <w:rPr/>
          <w:fldChar w:fldCharType="separate"/>
        </w:r>
        <w:r>
          <w:rPr/>
          <w:t>3</w:t>
        </w:r>
        <w:r>
          <w:rPr/>
          <w:fldChar w:fldCharType="end"/>
        </w:r>
      </w:p>
    </w:sdtContent>
  </w:sdt>
  <w:p>
    <w:pPr>
      <w:pStyle w:val="Style26"/>
      <w:rPr/>
    </w:pPr>
    <w:r>
      <w:rPr/>
    </w:r>
  </w:p>
</w:ftr>
</file>

<file path=word/settings.xml><?xml version="1.0" encoding="utf-8"?>
<w:settings xmlns:w="http://schemas.openxmlformats.org/wordprocessingml/2006/main">
  <w:zoom w:percent="90"/>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67dc"/>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363004"/>
    <w:pPr>
      <w:keepNext w:val="true"/>
      <w:jc w:val="center"/>
      <w:outlineLvl w:val="0"/>
    </w:pPr>
    <w:rPr>
      <w:b/>
      <w:color w:val="0000FF"/>
      <w:sz w:val="22"/>
      <w:szCs w:val="20"/>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4"/>
    <w:qFormat/>
    <w:rsid w:val="00731634"/>
    <w:rPr>
      <w:rFonts w:ascii="Tahoma" w:hAnsi="Tahoma" w:cs="Tahoma"/>
      <w:sz w:val="16"/>
      <w:szCs w:val="16"/>
    </w:rPr>
  </w:style>
  <w:style w:type="character" w:styleId="Style14" w:customStyle="1">
    <w:name w:val="Заголовок Знак"/>
    <w:basedOn w:val="DefaultParagraphFont"/>
    <w:link w:val="a6"/>
    <w:qFormat/>
    <w:rsid w:val="001e3579"/>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Style15" w:customStyle="1">
    <w:name w:val="Верхний колонтитул Знак"/>
    <w:basedOn w:val="DefaultParagraphFont"/>
    <w:link w:val="a8"/>
    <w:qFormat/>
    <w:rsid w:val="000f1fb0"/>
    <w:rPr>
      <w:sz w:val="24"/>
      <w:szCs w:val="24"/>
    </w:rPr>
  </w:style>
  <w:style w:type="character" w:styleId="Style16" w:customStyle="1">
    <w:name w:val="Нижний колонтитул Знак"/>
    <w:basedOn w:val="DefaultParagraphFont"/>
    <w:link w:val="aa"/>
    <w:uiPriority w:val="99"/>
    <w:qFormat/>
    <w:rsid w:val="000f1fb0"/>
    <w:rPr>
      <w:sz w:val="24"/>
      <w:szCs w:val="24"/>
    </w:rPr>
  </w:style>
  <w:style w:type="character" w:styleId="11" w:customStyle="1">
    <w:name w:val="Заголовок 1 Знак"/>
    <w:basedOn w:val="DefaultParagraphFont"/>
    <w:link w:val="1"/>
    <w:qFormat/>
    <w:rsid w:val="00363004"/>
    <w:rPr>
      <w:b/>
      <w:color w:val="0000FF"/>
      <w:sz w:val="22"/>
    </w:rPr>
  </w:style>
  <w:style w:type="character" w:styleId="Style17">
    <w:name w:val="Интернет-ссылка"/>
    <w:basedOn w:val="DefaultParagraphFont"/>
    <w:rsid w:val="0009029e"/>
    <w:rPr>
      <w:color w:val="0000FF" w:themeColor="hyperlink"/>
      <w:u w:val="single"/>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BalloonText">
    <w:name w:val="Balloon Text"/>
    <w:basedOn w:val="Normal"/>
    <w:link w:val="a5"/>
    <w:qFormat/>
    <w:rsid w:val="00731634"/>
    <w:pPr/>
    <w:rPr>
      <w:rFonts w:ascii="Tahoma" w:hAnsi="Tahoma" w:cs="Tahoma"/>
      <w:sz w:val="16"/>
      <w:szCs w:val="16"/>
    </w:rPr>
  </w:style>
  <w:style w:type="paragraph" w:styleId="ConsPlusTitle" w:customStyle="1">
    <w:name w:val="ConsPlusTitle"/>
    <w:uiPriority w:val="99"/>
    <w:qFormat/>
    <w:rsid w:val="001e3579"/>
    <w:pPr>
      <w:widowControl w:val="false"/>
      <w:bidi w:val="0"/>
      <w:spacing w:before="0" w:after="0"/>
      <w:jc w:val="left"/>
    </w:pPr>
    <w:rPr>
      <w:rFonts w:ascii="Calibri" w:hAnsi="Calibri" w:cs="Calibri" w:eastAsia="Times New Roman"/>
      <w:b/>
      <w:bCs/>
      <w:color w:val="auto"/>
      <w:kern w:val="0"/>
      <w:sz w:val="22"/>
      <w:szCs w:val="22"/>
      <w:lang w:val="ru-RU" w:eastAsia="ru-RU" w:bidi="ar-SA"/>
    </w:rPr>
  </w:style>
  <w:style w:type="paragraph" w:styleId="Style23">
    <w:name w:val="Title"/>
    <w:basedOn w:val="Normal"/>
    <w:next w:val="Normal"/>
    <w:link w:val="a7"/>
    <w:qFormat/>
    <w:rsid w:val="001e3579"/>
    <w:pPr>
      <w:pBdr>
        <w:bottom w:val="single" w:sz="8" w:space="4"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Style24">
    <w:name w:val="Верхний и нижний колонтитулы"/>
    <w:basedOn w:val="Normal"/>
    <w:qFormat/>
    <w:pPr/>
    <w:rPr/>
  </w:style>
  <w:style w:type="paragraph" w:styleId="Style25">
    <w:name w:val="Header"/>
    <w:basedOn w:val="Normal"/>
    <w:link w:val="a9"/>
    <w:rsid w:val="000f1fb0"/>
    <w:pPr>
      <w:tabs>
        <w:tab w:val="clear" w:pos="708"/>
        <w:tab w:val="center" w:pos="4677" w:leader="none"/>
        <w:tab w:val="right" w:pos="9355" w:leader="none"/>
      </w:tabs>
    </w:pPr>
    <w:rPr/>
  </w:style>
  <w:style w:type="paragraph" w:styleId="Style26">
    <w:name w:val="Footer"/>
    <w:basedOn w:val="Normal"/>
    <w:link w:val="ab"/>
    <w:uiPriority w:val="99"/>
    <w:rsid w:val="000f1fb0"/>
    <w:pPr>
      <w:tabs>
        <w:tab w:val="clear" w:pos="708"/>
        <w:tab w:val="center" w:pos="4677" w:leader="none"/>
        <w:tab w:val="right" w:pos="9355" w:leader="none"/>
      </w:tabs>
    </w:pPr>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rsid w:val="006c450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2428-4D78-47BA-AA56-F52A41A4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Normal11</Template>
  <TotalTime>1530</TotalTime>
  <Application>LibreOffice/6.4.7.2$Linux_X86_64 LibreOffice_project/40$Build-2</Application>
  <Pages>3</Pages>
  <Words>445</Words>
  <Characters>2871</Characters>
  <CharactersWithSpaces>3350</CharactersWithSpaces>
  <Paragraphs>90</Paragraphs>
  <Company>505.ru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2020-12-22T04:49:00Z</dcterms:created>
  <dc:creator>ОКС</dc:creator>
  <dc:description/>
  <dc:language>ru-RU</dc:language>
  <cp:lastModifiedBy/>
  <cp:lastPrinted>2024-01-11T04:43:00Z</cp:lastPrinted>
  <dcterms:modified xsi:type="dcterms:W3CDTF">2024-01-30T13:12:07Z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505.ru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