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0" w:type="dxa"/>
        <w:tblCellMar>
          <w:top w:w="0" w:type="dxa"/>
          <w:left w:w="0" w:type="dxa"/>
          <w:bottom w:w="57" w:type="dxa"/>
          <w:right w:w="0" w:type="dxa"/>
        </w:tblCellMar>
        <w:tblLook w:val="0000" w:noVBand="0" w:noHBand="0" w:lastColumn="0" w:firstColumn="0" w:lastRow="0" w:firstRow="0"/>
      </w:tblPr>
      <w:tblGrid>
        <w:gridCol w:w="4257"/>
        <w:gridCol w:w="594"/>
        <w:gridCol w:w="1103"/>
        <w:gridCol w:w="3750"/>
        <w:gridCol w:w="502"/>
      </w:tblGrid>
      <w:tr>
        <w:trPr>
          <w:trHeight w:val="1560" w:hRule="atLeast"/>
        </w:trPr>
        <w:tc>
          <w:tcPr>
            <w:tcW w:w="4257" w:type="dxa"/>
            <w:tcBorders>
              <w:bottom w:val="single" w:sz="4" w:space="0" w:color="000000"/>
            </w:tcBorders>
            <w:shd w:color="auto" w:fill="auto" w:val="clear"/>
            <w:vAlign w:val="center"/>
          </w:tcPr>
          <w:p>
            <w:pPr>
              <w:pStyle w:val="Normal"/>
              <w:jc w:val="center"/>
              <w:rPr>
                <w:rFonts w:ascii="Arial" w:hAnsi="Arial" w:cs="Arial"/>
                <w:szCs w:val="24"/>
              </w:rPr>
            </w:pPr>
            <w:r>
              <w:rPr>
                <w:rFonts w:cs="Arial" w:ascii="Arial" w:hAnsi="Arial"/>
                <w:szCs w:val="24"/>
              </w:rPr>
              <w:t>РЕСПУБЛИКА ТАТАРСТАН</w:t>
            </w:r>
          </w:p>
          <w:p>
            <w:pPr>
              <w:pStyle w:val="Normal"/>
              <w:jc w:val="center"/>
              <w:rPr>
                <w:rFonts w:ascii="Arial" w:hAnsi="Arial" w:cs="Arial"/>
                <w:szCs w:val="24"/>
              </w:rPr>
            </w:pPr>
            <w:r>
              <w:rPr>
                <w:rFonts w:cs="Arial" w:ascii="Arial" w:hAnsi="Arial"/>
                <w:szCs w:val="24"/>
              </w:rPr>
              <w:t>ИСПОЛНИТЕЛЬНЫЙ КОМИТЕТ</w:t>
            </w:r>
          </w:p>
          <w:p>
            <w:pPr>
              <w:pStyle w:val="Normal"/>
              <w:jc w:val="center"/>
              <w:rPr>
                <w:rFonts w:ascii="Arial" w:hAnsi="Arial" w:cs="Arial"/>
                <w:szCs w:val="24"/>
              </w:rPr>
            </w:pPr>
            <w:r>
              <w:rPr>
                <w:rFonts w:cs="Arial" w:ascii="Arial" w:hAnsi="Arial"/>
                <w:szCs w:val="24"/>
              </w:rPr>
              <w:t>БУИНСКОГО</w:t>
            </w:r>
          </w:p>
          <w:p>
            <w:pPr>
              <w:pStyle w:val="Normal"/>
              <w:jc w:val="center"/>
              <w:rPr>
                <w:rFonts w:ascii="Arial" w:hAnsi="Arial" w:cs="Arial"/>
                <w:szCs w:val="24"/>
              </w:rPr>
            </w:pPr>
            <w:r>
              <w:rPr>
                <w:rFonts w:cs="Arial" w:ascii="Arial" w:hAnsi="Arial"/>
                <w:szCs w:val="24"/>
              </w:rPr>
              <w:t>МУНИЦИПАЛЬНОГО РАЙОНА</w:t>
            </w:r>
          </w:p>
          <w:p>
            <w:pPr>
              <w:pStyle w:val="Normal"/>
              <w:jc w:val="center"/>
              <w:rPr>
                <w:rFonts w:ascii="Arial" w:hAnsi="Arial" w:cs="Arial"/>
                <w:szCs w:val="24"/>
              </w:rPr>
            </w:pPr>
            <w:r>
              <w:rPr>
                <w:rFonts w:cs="Arial" w:ascii="Arial" w:hAnsi="Arial"/>
                <w:szCs w:val="24"/>
              </w:rPr>
            </w:r>
          </w:p>
        </w:tc>
        <w:tc>
          <w:tcPr>
            <w:tcW w:w="1697" w:type="dxa"/>
            <w:gridSpan w:val="2"/>
            <w:tcBorders>
              <w:bottom w:val="single" w:sz="4" w:space="0" w:color="000000"/>
            </w:tcBorders>
            <w:shd w:color="auto" w:fill="auto" w:val="clear"/>
            <w:vAlign w:val="center"/>
          </w:tcPr>
          <w:p>
            <w:pPr>
              <w:pStyle w:val="Normal"/>
              <w:jc w:val="center"/>
              <w:rPr>
                <w:rFonts w:ascii="Arial" w:hAnsi="Arial" w:cs="Arial"/>
                <w:szCs w:val="24"/>
              </w:rPr>
            </w:pPr>
            <w:r>
              <w:rPr/>
              <w:drawing>
                <wp:inline distT="0" distB="0" distL="0" distR="0">
                  <wp:extent cx="723900" cy="8991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23900" cy="899160"/>
                          </a:xfrm>
                          <a:prstGeom prst="rect">
                            <a:avLst/>
                          </a:prstGeom>
                        </pic:spPr>
                      </pic:pic>
                    </a:graphicData>
                  </a:graphic>
                </wp:inline>
              </w:drawing>
            </w:r>
          </w:p>
        </w:tc>
        <w:tc>
          <w:tcPr>
            <w:tcW w:w="4252" w:type="dxa"/>
            <w:gridSpan w:val="2"/>
            <w:tcBorders>
              <w:bottom w:val="single" w:sz="4" w:space="0" w:color="000000"/>
            </w:tcBorders>
            <w:shd w:color="auto" w:fill="auto" w:val="clear"/>
            <w:vAlign w:val="center"/>
          </w:tcPr>
          <w:p>
            <w:pPr>
              <w:pStyle w:val="Normal"/>
              <w:jc w:val="center"/>
              <w:rPr>
                <w:rFonts w:ascii="Arial" w:hAnsi="Arial" w:cs="Arial"/>
                <w:szCs w:val="24"/>
              </w:rPr>
            </w:pPr>
            <w:r>
              <w:rPr>
                <w:rFonts w:cs="Arial" w:ascii="Arial" w:hAnsi="Arial"/>
                <w:szCs w:val="24"/>
              </w:rPr>
              <w:t>ТАТАРСТАН РЕСПУБЛИКАСЫ</w:t>
            </w:r>
          </w:p>
          <w:p>
            <w:pPr>
              <w:pStyle w:val="Normal"/>
              <w:jc w:val="center"/>
              <w:rPr>
                <w:rFonts w:ascii="Arial" w:hAnsi="Arial" w:cs="Arial"/>
                <w:szCs w:val="24"/>
              </w:rPr>
            </w:pPr>
            <w:r>
              <w:rPr>
                <w:rFonts w:cs="Arial" w:ascii="Arial" w:hAnsi="Arial"/>
                <w:szCs w:val="24"/>
              </w:rPr>
              <w:t>БУА</w:t>
            </w:r>
          </w:p>
          <w:p>
            <w:pPr>
              <w:pStyle w:val="Normal"/>
              <w:jc w:val="center"/>
              <w:rPr>
                <w:rFonts w:ascii="Arial" w:hAnsi="Arial" w:cs="Arial"/>
                <w:szCs w:val="24"/>
              </w:rPr>
            </w:pPr>
            <w:r>
              <w:rPr>
                <w:rFonts w:cs="Arial" w:ascii="Arial" w:hAnsi="Arial"/>
                <w:szCs w:val="24"/>
              </w:rPr>
              <w:t xml:space="preserve"> </w:t>
            </w:r>
            <w:r>
              <w:rPr>
                <w:rFonts w:cs="Arial" w:ascii="Arial" w:hAnsi="Arial"/>
                <w:szCs w:val="24"/>
              </w:rPr>
              <w:t>МУНИЦИПАЛЬ РАЙОНЫ</w:t>
            </w:r>
          </w:p>
          <w:p>
            <w:pPr>
              <w:pStyle w:val="Normal"/>
              <w:jc w:val="center"/>
              <w:rPr>
                <w:rFonts w:ascii="Arial" w:hAnsi="Arial" w:cs="Arial"/>
                <w:szCs w:val="24"/>
              </w:rPr>
            </w:pPr>
            <w:r>
              <w:rPr>
                <w:rFonts w:cs="Arial" w:ascii="Arial" w:hAnsi="Arial"/>
                <w:szCs w:val="24"/>
              </w:rPr>
              <w:t xml:space="preserve"> </w:t>
            </w:r>
            <w:r>
              <w:rPr>
                <w:rFonts w:cs="Arial" w:ascii="Arial" w:hAnsi="Arial"/>
                <w:szCs w:val="24"/>
              </w:rPr>
              <w:t>БАШКАРМА КОМИТЕТЫ</w:t>
              <w:br/>
            </w:r>
          </w:p>
        </w:tc>
      </w:tr>
      <w:tr>
        <w:trPr>
          <w:trHeight w:val="1021" w:hRule="atLeast"/>
        </w:trPr>
        <w:tc>
          <w:tcPr>
            <w:tcW w:w="4851" w:type="dxa"/>
            <w:gridSpan w:val="2"/>
            <w:tcBorders/>
            <w:shd w:color="auto" w:fill="auto" w:val="clear"/>
          </w:tcPr>
          <w:p>
            <w:pPr>
              <w:pStyle w:val="Normal"/>
              <w:jc w:val="center"/>
              <w:rPr>
                <w:rFonts w:ascii="Arial" w:hAnsi="Arial" w:cs="Arial"/>
                <w:szCs w:val="24"/>
              </w:rPr>
            </w:pPr>
            <w:r>
              <w:rPr>
                <w:rFonts w:cs="Arial" w:ascii="Arial" w:hAnsi="Arial"/>
                <w:szCs w:val="24"/>
              </w:rPr>
            </w:r>
          </w:p>
          <w:p>
            <w:pPr>
              <w:pStyle w:val="Normal"/>
              <w:jc w:val="center"/>
              <w:rPr>
                <w:rFonts w:ascii="Arial" w:hAnsi="Arial" w:cs="Arial"/>
                <w:szCs w:val="24"/>
              </w:rPr>
            </w:pPr>
            <w:r>
              <w:rPr>
                <w:rFonts w:cs="Arial" w:ascii="Arial" w:hAnsi="Arial"/>
                <w:szCs w:val="24"/>
              </w:rPr>
              <w:t>ПОСТАНОВЛЕНИЕ</w:t>
            </w:r>
          </w:p>
          <w:p>
            <w:pPr>
              <w:pStyle w:val="Normal"/>
              <w:jc w:val="center"/>
              <w:rPr>
                <w:rFonts w:ascii="Arial" w:hAnsi="Arial" w:cs="Arial"/>
                <w:szCs w:val="24"/>
              </w:rPr>
            </w:pPr>
            <w:r>
              <w:rPr>
                <w:rFonts w:cs="Arial" w:ascii="Arial" w:hAnsi="Arial"/>
                <w:szCs w:val="24"/>
              </w:rPr>
              <mc:AlternateContent>
                <mc:Choice Requires="wps">
                  <w:drawing>
                    <wp:anchor behindDoc="0" distT="0" distB="0" distL="0" distR="0" simplePos="0" locked="0" layoutInCell="1" allowOverlap="1" relativeHeight="2">
                      <wp:simplePos x="0" y="0"/>
                      <wp:positionH relativeFrom="column">
                        <wp:posOffset>2705100</wp:posOffset>
                      </wp:positionH>
                      <wp:positionV relativeFrom="paragraph">
                        <wp:posOffset>96520</wp:posOffset>
                      </wp:positionV>
                      <wp:extent cx="1520825" cy="226695"/>
                      <wp:effectExtent l="0" t="1905" r="0" b="635"/>
                      <wp:wrapNone/>
                      <wp:docPr id="2" name="Text Box 2"/>
                      <a:graphic xmlns:a="http://schemas.openxmlformats.org/drawingml/2006/main">
                        <a:graphicData uri="http://schemas.microsoft.com/office/word/2010/wordprocessingShape">
                          <wps:wsp>
                            <wps:cNvSpPr/>
                            <wps:spPr>
                              <a:xfrm>
                                <a:off x="0" y="0"/>
                                <a:ext cx="1520280" cy="226080"/>
                              </a:xfrm>
                              <a:prstGeom prst="rect">
                                <a:avLst/>
                              </a:prstGeom>
                              <a:noFill/>
                              <a:ln>
                                <a:noFill/>
                              </a:ln>
                            </wps:spPr>
                            <wps:style>
                              <a:lnRef idx="0"/>
                              <a:fillRef idx="0"/>
                              <a:effectRef idx="0"/>
                              <a:fontRef idx="minor"/>
                            </wps:style>
                            <wps:txbx>
                              <w:txbxContent>
                                <w:p>
                                  <w:pPr>
                                    <w:pStyle w:val="Style20"/>
                                    <w:jc w:val="center"/>
                                    <w:rPr>
                                      <w:rFonts w:ascii="Arial" w:hAnsi="Arial" w:cs="Arial"/>
                                      <w:szCs w:val="24"/>
                                    </w:rPr>
                                  </w:pPr>
                                  <w:r>
                                    <w:rPr>
                                      <w:rFonts w:cs="Arial" w:ascii="Arial" w:hAnsi="Arial"/>
                                      <w:szCs w:val="24"/>
                                    </w:rPr>
                                    <w:t>Буа  шәһәре</w:t>
                                  </w:r>
                                </w:p>
                              </w:txbxContent>
                            </wps:txbx>
                            <wps:bodyPr lIns="0" rIns="0" tIns="0" bIns="0">
                              <a:noAutofit/>
                            </wps:bodyPr>
                          </wps:wsp>
                        </a:graphicData>
                      </a:graphic>
                    </wp:anchor>
                  </w:drawing>
                </mc:Choice>
                <mc:Fallback>
                  <w:pict>
                    <v:rect id="shape_0" ID="Text Box 2" stroked="f" style="position:absolute;margin-left:213pt;margin-top:7.6pt;width:119.65pt;height:17.75pt">
                      <w10:wrap type="square"/>
                      <v:fill o:detectmouseclick="t" on="false"/>
                      <v:stroke color="#3465a4" joinstyle="round" endcap="flat"/>
                      <v:textbox>
                        <w:txbxContent>
                          <w:p>
                            <w:pPr>
                              <w:pStyle w:val="Style20"/>
                              <w:jc w:val="center"/>
                              <w:rPr>
                                <w:rFonts w:ascii="Arial" w:hAnsi="Arial" w:cs="Arial"/>
                                <w:szCs w:val="24"/>
                              </w:rPr>
                            </w:pPr>
                            <w:r>
                              <w:rPr>
                                <w:rFonts w:cs="Arial" w:ascii="Arial" w:hAnsi="Arial"/>
                                <w:szCs w:val="24"/>
                              </w:rPr>
                              <w:t>Буа  шәһәре</w:t>
                            </w:r>
                          </w:p>
                        </w:txbxContent>
                      </v:textbox>
                    </v:rect>
                  </w:pict>
                </mc:Fallback>
              </mc:AlternateContent>
            </w:r>
          </w:p>
          <w:p>
            <w:pPr>
              <w:pStyle w:val="Normal"/>
              <w:jc w:val="center"/>
              <w:rPr>
                <w:rFonts w:ascii="Arial" w:hAnsi="Arial" w:cs="Arial"/>
                <w:szCs w:val="24"/>
                <w:u w:val="single"/>
              </w:rPr>
            </w:pPr>
            <w:r>
              <w:rPr>
                <w:rFonts w:cs="Arial" w:ascii="Arial" w:hAnsi="Arial"/>
                <w:szCs w:val="24"/>
                <w:u w:val="single"/>
              </w:rPr>
              <w:t>09.02.2024</w:t>
            </w:r>
          </w:p>
        </w:tc>
        <w:tc>
          <w:tcPr>
            <w:tcW w:w="4853" w:type="dxa"/>
            <w:gridSpan w:val="2"/>
            <w:tcBorders/>
            <w:shd w:color="auto" w:fill="auto" w:val="clear"/>
          </w:tcPr>
          <w:p>
            <w:pPr>
              <w:pStyle w:val="Normal"/>
              <w:keepNext w:val="true"/>
              <w:numPr>
                <w:ilvl w:val="0"/>
                <w:numId w:val="0"/>
              </w:numPr>
              <w:jc w:val="center"/>
              <w:outlineLvl w:val="0"/>
              <w:rPr>
                <w:rFonts w:ascii="Arial" w:hAnsi="Arial" w:cs="Arial"/>
                <w:szCs w:val="24"/>
              </w:rPr>
            </w:pPr>
            <w:r>
              <w:rPr>
                <w:rFonts w:cs="Arial" w:ascii="Arial" w:hAnsi="Arial"/>
                <w:szCs w:val="24"/>
              </w:rPr>
            </w:r>
          </w:p>
          <w:p>
            <w:pPr>
              <w:pStyle w:val="Normal"/>
              <w:keepNext w:val="true"/>
              <w:numPr>
                <w:ilvl w:val="0"/>
                <w:numId w:val="0"/>
              </w:numPr>
              <w:jc w:val="center"/>
              <w:outlineLvl w:val="0"/>
              <w:rPr>
                <w:rFonts w:ascii="Arial" w:hAnsi="Arial" w:cs="Arial"/>
                <w:szCs w:val="24"/>
              </w:rPr>
            </w:pPr>
            <w:r>
              <w:rPr>
                <w:rFonts w:cs="Arial" w:ascii="Arial" w:hAnsi="Arial"/>
                <w:szCs w:val="24"/>
              </w:rPr>
              <w:t>КАРАР</w:t>
            </w:r>
          </w:p>
          <w:p>
            <w:pPr>
              <w:pStyle w:val="Normal"/>
              <w:jc w:val="center"/>
              <w:rPr>
                <w:rFonts w:ascii="Arial" w:hAnsi="Arial" w:cs="Arial"/>
                <w:szCs w:val="24"/>
              </w:rPr>
            </w:pPr>
            <w:r>
              <w:rPr>
                <w:rFonts w:cs="Arial" w:ascii="Arial" w:hAnsi="Arial"/>
                <w:szCs w:val="24"/>
              </w:rPr>
            </w:r>
          </w:p>
          <w:p>
            <w:pPr>
              <w:pStyle w:val="Normal"/>
              <w:jc w:val="center"/>
              <w:rPr>
                <w:rFonts w:ascii="Arial" w:hAnsi="Arial" w:cs="Arial"/>
                <w:szCs w:val="24"/>
                <w:lang w:val="en-US"/>
              </w:rPr>
            </w:pPr>
            <w:r>
              <w:rPr>
                <w:rFonts w:cs="Arial" w:ascii="Arial" w:hAnsi="Arial"/>
                <w:szCs w:val="24"/>
                <w:lang w:val="en-US"/>
              </w:rPr>
              <w:t>27 Бк/к</w:t>
            </w:r>
          </w:p>
        </w:tc>
        <w:tc>
          <w:tcPr>
            <w:tcW w:w="502" w:type="dxa"/>
            <w:tcBorders/>
          </w:tcPr>
          <w:p>
            <w:pPr>
              <w:pStyle w:val="Normal"/>
              <w:rPr/>
            </w:pPr>
            <w:r>
              <w:rPr/>
            </w:r>
          </w:p>
        </w:tc>
      </w:tr>
    </w:tbl>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pPr>
      <w:r>
        <w:rPr>
          <w:sz w:val="28"/>
          <w:szCs w:val="28"/>
        </w:rPr>
        <w:t>202</w:t>
      </w:r>
      <w:r>
        <w:rPr>
          <w:sz w:val="28"/>
          <w:szCs w:val="28"/>
        </w:rPr>
        <w:t>4</w:t>
      </w:r>
      <w:r>
        <w:rPr>
          <w:sz w:val="28"/>
          <w:szCs w:val="28"/>
        </w:rPr>
        <w:t xml:space="preserve"> елга салым салынырга тиешле </w:t>
      </w:r>
    </w:p>
    <w:p>
      <w:pPr>
        <w:pStyle w:val="Normal"/>
        <w:rPr/>
      </w:pPr>
      <w:r>
        <w:rPr>
          <w:sz w:val="28"/>
          <w:szCs w:val="28"/>
        </w:rPr>
        <w:t>гражданнар кеременең һәм мөлкәт</w:t>
      </w:r>
    </w:p>
    <w:p>
      <w:pPr>
        <w:pStyle w:val="Normal"/>
        <w:rPr/>
      </w:pPr>
      <w:r>
        <w:rPr>
          <w:sz w:val="28"/>
          <w:szCs w:val="28"/>
        </w:rPr>
        <w:t xml:space="preserve">хакының </w:t>
      </w:r>
      <w:r>
        <w:rPr>
          <w:sz w:val="28"/>
          <w:szCs w:val="28"/>
          <w:lang w:val="tt-RU"/>
        </w:rPr>
        <w:t xml:space="preserve">максималь күләмен раслау </w:t>
      </w:r>
    </w:p>
    <w:p>
      <w:pPr>
        <w:pStyle w:val="Normal"/>
        <w:rPr/>
      </w:pPr>
      <w:r>
        <w:rPr>
          <w:sz w:val="28"/>
          <w:szCs w:val="28"/>
          <w:lang w:val="tt-RU"/>
        </w:rPr>
        <w:t>турында</w:t>
      </w:r>
    </w:p>
    <w:p>
      <w:pPr>
        <w:pStyle w:val="Normal"/>
        <w:spacing w:lineRule="auto" w:line="312"/>
        <w:rPr>
          <w:sz w:val="28"/>
          <w:szCs w:val="28"/>
        </w:rPr>
      </w:pPr>
      <w:r>
        <w:rPr>
          <w:sz w:val="28"/>
          <w:szCs w:val="28"/>
        </w:rPr>
      </w:r>
    </w:p>
    <w:p>
      <w:pPr>
        <w:pStyle w:val="Normal"/>
        <w:jc w:val="both"/>
        <w:rPr/>
      </w:pPr>
      <w:r>
        <w:rPr>
          <w:rFonts w:eastAsia="Calibri"/>
          <w:bCs/>
          <w:color w:val="000000"/>
          <w:sz w:val="28"/>
          <w:szCs w:val="28"/>
        </w:rPr>
        <w:t>«Социаль файдаланудагы торак фондының торак урыннарына наем шартнамәләре буенча гражданнарның аларга торак урыннары бирү хокукларын гамәлгә ашыру турында»</w:t>
      </w:r>
      <w:r>
        <w:rPr>
          <w:rFonts w:eastAsia="Calibri"/>
          <w:bCs/>
          <w:color w:val="000000"/>
          <w:sz w:val="28"/>
          <w:szCs w:val="28"/>
          <w:lang w:val="tt-RU"/>
        </w:rPr>
        <w:t xml:space="preserve"> </w:t>
      </w:r>
      <w:r>
        <w:rPr>
          <w:rFonts w:eastAsia="Calibri"/>
          <w:bCs/>
          <w:color w:val="000000"/>
          <w:sz w:val="28"/>
          <w:szCs w:val="28"/>
        </w:rPr>
        <w:t>20</w:t>
      </w:r>
      <w:r>
        <w:rPr>
          <w:rFonts w:eastAsia="Calibri"/>
          <w:bCs/>
          <w:color w:val="000000"/>
          <w:sz w:val="28"/>
          <w:szCs w:val="28"/>
          <w:lang w:val="tt-RU"/>
        </w:rPr>
        <w:t>15</w:t>
      </w:r>
      <w:r>
        <w:rPr>
          <w:rFonts w:eastAsia="Calibri"/>
          <w:bCs/>
          <w:color w:val="000000"/>
          <w:sz w:val="28"/>
          <w:szCs w:val="28"/>
        </w:rPr>
        <w:t xml:space="preserve"> елның 1</w:t>
      </w:r>
      <w:r>
        <w:rPr>
          <w:rFonts w:eastAsia="Calibri"/>
          <w:bCs/>
          <w:color w:val="000000"/>
          <w:sz w:val="28"/>
          <w:szCs w:val="28"/>
          <w:lang w:val="tt-RU"/>
        </w:rPr>
        <w:t>6</w:t>
      </w:r>
      <w:r>
        <w:rPr>
          <w:rFonts w:eastAsia="Calibri"/>
          <w:bCs/>
          <w:color w:val="000000"/>
          <w:sz w:val="28"/>
          <w:szCs w:val="28"/>
        </w:rPr>
        <w:t xml:space="preserve"> </w:t>
      </w:r>
      <w:r>
        <w:rPr>
          <w:rFonts w:eastAsia="Calibri"/>
          <w:bCs/>
          <w:color w:val="000000"/>
          <w:sz w:val="28"/>
          <w:szCs w:val="28"/>
          <w:lang w:val="tt-RU"/>
        </w:rPr>
        <w:t xml:space="preserve">мартындагы </w:t>
      </w:r>
      <w:r>
        <w:rPr>
          <w:rFonts w:eastAsia="Calibri"/>
          <w:bCs/>
          <w:color w:val="000000"/>
          <w:sz w:val="28"/>
          <w:szCs w:val="28"/>
        </w:rPr>
        <w:t xml:space="preserve"> 31- Т</w:t>
      </w:r>
      <w:bookmarkStart w:id="0" w:name="_GoBack1"/>
      <w:bookmarkEnd w:id="0"/>
      <w:r>
        <w:rPr>
          <w:rFonts w:eastAsia="Calibri"/>
          <w:bCs/>
          <w:color w:val="000000"/>
          <w:sz w:val="28"/>
          <w:szCs w:val="28"/>
        </w:rPr>
        <w:t>Р номерлы Татарстан Республикасы Законы,  Һәр гаилә әгъзасына яисә ялгыз яшәүче гражданга туры килә торган керемнең максималь күләмен һәм гаилә әгъзалары яисә ялгыз яшәүче граждан милкендәге һәм күрсәтелгән законга кушымтада бәян ителгән салым салынырга тиешле мөлкәт хакын билгеләү методикасы</w:t>
      </w:r>
      <w:r>
        <w:rPr>
          <w:rFonts w:eastAsia="Calibri"/>
          <w:bCs/>
          <w:color w:val="000000"/>
          <w:sz w:val="28"/>
          <w:szCs w:val="28"/>
          <w:lang w:val="tt-RU"/>
        </w:rPr>
        <w:t xml:space="preserve"> нигезендә</w:t>
      </w:r>
      <w:r>
        <w:rPr>
          <w:rFonts w:eastAsia="Calibri"/>
          <w:bCs/>
          <w:color w:val="000000"/>
          <w:sz w:val="28"/>
          <w:szCs w:val="28"/>
        </w:rPr>
        <w:t xml:space="preserve">, шулай ук Татарстан Республикасы Буа муниципаль районы </w:t>
      </w:r>
      <w:r>
        <w:rPr>
          <w:rFonts w:eastAsia="Calibri"/>
          <w:bCs/>
          <w:color w:val="000000"/>
          <w:sz w:val="28"/>
          <w:szCs w:val="28"/>
          <w:lang w:val="tt-RU"/>
        </w:rPr>
        <w:t>У</w:t>
      </w:r>
      <w:r>
        <w:rPr>
          <w:rFonts w:eastAsia="Calibri"/>
          <w:bCs/>
          <w:color w:val="000000"/>
          <w:sz w:val="28"/>
          <w:szCs w:val="28"/>
        </w:rPr>
        <w:t>ставына таянып, «Татарстан Республикасы Бәяләүчеләр берлеге» коммерциячел булмаган партнерлык хатына нигезләнеп, шулай ук физик затларга-резидентларга бирелгән ипотека торак кредитлары буенча уртача арзанлы ставка, ипотека буенча торак кредитлары буенча уртача вакытка исәпләнгән срокны исәпкә алып, ТР Буа муниципаль районы Башкарма комитеты,</w:t>
      </w:r>
    </w:p>
    <w:p>
      <w:pPr>
        <w:pStyle w:val="Normal"/>
        <w:numPr>
          <w:ilvl w:val="0"/>
          <w:numId w:val="0"/>
        </w:numPr>
        <w:ind w:firstLine="708"/>
        <w:jc w:val="both"/>
        <w:outlineLvl w:val="0"/>
        <w:rPr/>
      </w:pPr>
      <w:r>
        <w:rPr/>
      </w:r>
    </w:p>
    <w:p>
      <w:pPr>
        <w:pStyle w:val="Normal"/>
        <w:numPr>
          <w:ilvl w:val="0"/>
          <w:numId w:val="0"/>
        </w:numPr>
        <w:ind w:firstLine="708"/>
        <w:jc w:val="both"/>
        <w:outlineLvl w:val="0"/>
        <w:rPr>
          <w:sz w:val="28"/>
          <w:szCs w:val="28"/>
        </w:rPr>
      </w:pPr>
      <w:r>
        <w:rPr>
          <w:sz w:val="28"/>
          <w:szCs w:val="28"/>
        </w:rPr>
      </w:r>
    </w:p>
    <w:p>
      <w:pPr>
        <w:pStyle w:val="Normal"/>
        <w:jc w:val="center"/>
        <w:rPr/>
      </w:pPr>
      <w:r>
        <w:rPr>
          <w:sz w:val="28"/>
          <w:szCs w:val="28"/>
        </w:rPr>
        <w:t>КАРАР БИРӘ</w:t>
      </w:r>
      <w:r>
        <w:rPr>
          <w:sz w:val="28"/>
          <w:szCs w:val="28"/>
        </w:rPr>
        <w:t>:</w:t>
      </w:r>
    </w:p>
    <w:p>
      <w:pPr>
        <w:pStyle w:val="Normal"/>
        <w:numPr>
          <w:ilvl w:val="0"/>
          <w:numId w:val="0"/>
        </w:numPr>
        <w:jc w:val="both"/>
        <w:outlineLvl w:val="0"/>
        <w:rPr>
          <w:rFonts w:eastAsia="Calibri"/>
          <w:bCs/>
          <w:color w:val="auto"/>
          <w:sz w:val="28"/>
          <w:szCs w:val="28"/>
        </w:rPr>
      </w:pPr>
      <w:r>
        <w:rPr>
          <w:rFonts w:eastAsia="Calibri"/>
          <w:bCs/>
          <w:color w:val="000000"/>
          <w:sz w:val="28"/>
          <w:szCs w:val="28"/>
        </w:rPr>
      </w:r>
    </w:p>
    <w:p>
      <w:pPr>
        <w:pStyle w:val="Normal"/>
        <w:ind w:firstLine="708"/>
        <w:jc w:val="both"/>
        <w:rPr/>
      </w:pPr>
      <w:r>
        <w:rPr>
          <w:sz w:val="28"/>
          <w:szCs w:val="28"/>
          <w:lang w:val="tt-RU"/>
        </w:rPr>
        <w:t>1. Гражданнарны 202</w:t>
      </w:r>
      <w:r>
        <w:rPr>
          <w:sz w:val="28"/>
          <w:szCs w:val="28"/>
          <w:lang w:val="tt-RU"/>
        </w:rPr>
        <w:t>4</w:t>
      </w:r>
      <w:r>
        <w:rPr>
          <w:sz w:val="28"/>
          <w:szCs w:val="28"/>
          <w:lang w:val="tt-RU"/>
        </w:rPr>
        <w:t xml:space="preserve"> елга мохтаҗ дип тану турында карар кабул итү өчен максималь күләмен билгеләргә:</w:t>
      </w:r>
    </w:p>
    <w:p>
      <w:pPr>
        <w:pStyle w:val="Normal"/>
        <w:ind w:firstLine="708"/>
        <w:jc w:val="both"/>
        <w:rPr/>
      </w:pPr>
      <w:r>
        <w:rPr>
          <w:rFonts w:eastAsia="Calibri"/>
          <w:color w:val="000000"/>
          <w:sz w:val="28"/>
          <w:szCs w:val="28"/>
          <w:lang w:val="tt-RU"/>
        </w:rPr>
        <w:t>1.1. гаилә әгъзалары яисә ялгыз яшәүче граждан милкендәге һәм салым салынырга тиешле мөлкәт хакының максималь күләме:</w:t>
      </w:r>
    </w:p>
    <w:p>
      <w:pPr>
        <w:pStyle w:val="Normal"/>
        <w:ind w:firstLine="709"/>
        <w:jc w:val="both"/>
        <w:rPr/>
      </w:pPr>
      <w:r>
        <w:rPr>
          <w:sz w:val="28"/>
          <w:szCs w:val="28"/>
        </w:rPr>
        <w:t xml:space="preserve">1.1.1. ялгыз яшәүче граждан өчен– 1258 719 </w:t>
      </w:r>
      <w:r>
        <w:rPr>
          <w:sz w:val="28"/>
          <w:szCs w:val="28"/>
        </w:rPr>
        <w:t>сум</w:t>
      </w:r>
      <w:r>
        <w:rPr>
          <w:sz w:val="28"/>
          <w:szCs w:val="28"/>
        </w:rPr>
        <w:t>.;</w:t>
      </w:r>
    </w:p>
    <w:p>
      <w:pPr>
        <w:pStyle w:val="Normal"/>
        <w:ind w:firstLine="709"/>
        <w:jc w:val="both"/>
        <w:rPr/>
      </w:pPr>
      <w:r>
        <w:rPr>
          <w:sz w:val="28"/>
          <w:szCs w:val="28"/>
        </w:rPr>
        <w:t xml:space="preserve">1.1.2. ике кешелек гаилә өчен – 1602 006 </w:t>
      </w:r>
      <w:r>
        <w:rPr>
          <w:sz w:val="28"/>
          <w:szCs w:val="28"/>
        </w:rPr>
        <w:t>сум</w:t>
      </w:r>
      <w:r>
        <w:rPr>
          <w:sz w:val="28"/>
          <w:szCs w:val="28"/>
        </w:rPr>
        <w:t>.;</w:t>
      </w:r>
    </w:p>
    <w:p>
      <w:pPr>
        <w:pStyle w:val="Normal"/>
        <w:ind w:firstLine="709"/>
        <w:jc w:val="both"/>
        <w:rPr/>
      </w:pPr>
      <w:r>
        <w:rPr>
          <w:sz w:val="28"/>
          <w:szCs w:val="28"/>
        </w:rPr>
        <w:t xml:space="preserve">1.1.3. </w:t>
      </w:r>
      <w:r>
        <w:rPr>
          <w:sz w:val="28"/>
          <w:szCs w:val="28"/>
        </w:rPr>
        <w:t xml:space="preserve">өч </w:t>
      </w:r>
      <w:r>
        <w:rPr>
          <w:sz w:val="28"/>
          <w:szCs w:val="28"/>
        </w:rPr>
        <w:t xml:space="preserve"> кешелек гаилә өчен – 2059 722 </w:t>
      </w:r>
      <w:r>
        <w:rPr>
          <w:sz w:val="28"/>
          <w:szCs w:val="28"/>
        </w:rPr>
        <w:t>сум</w:t>
      </w:r>
      <w:r>
        <w:rPr>
          <w:sz w:val="28"/>
          <w:szCs w:val="28"/>
        </w:rPr>
        <w:t>;</w:t>
      </w:r>
    </w:p>
    <w:p>
      <w:pPr>
        <w:pStyle w:val="Normal"/>
        <w:ind w:firstLine="709"/>
        <w:jc w:val="both"/>
        <w:rPr/>
      </w:pPr>
      <w:r>
        <w:rPr>
          <w:sz w:val="28"/>
          <w:szCs w:val="28"/>
        </w:rPr>
        <w:t xml:space="preserve">1.1.4.  </w:t>
      </w:r>
      <w:r>
        <w:rPr>
          <w:sz w:val="28"/>
          <w:szCs w:val="28"/>
        </w:rPr>
        <w:t xml:space="preserve">дүрт </w:t>
      </w:r>
      <w:r>
        <w:rPr>
          <w:sz w:val="28"/>
          <w:szCs w:val="28"/>
        </w:rPr>
        <w:t xml:space="preserve"> кешелек гаилә өчен – 2746 296 </w:t>
      </w:r>
      <w:r>
        <w:rPr>
          <w:sz w:val="28"/>
          <w:szCs w:val="28"/>
        </w:rPr>
        <w:t>сум</w:t>
      </w:r>
      <w:r>
        <w:rPr>
          <w:sz w:val="28"/>
          <w:szCs w:val="28"/>
        </w:rPr>
        <w:t>.;</w:t>
      </w:r>
    </w:p>
    <w:p>
      <w:pPr>
        <w:pStyle w:val="Normal"/>
        <w:ind w:firstLine="709"/>
        <w:jc w:val="both"/>
        <w:rPr/>
      </w:pPr>
      <w:r>
        <w:rPr>
          <w:sz w:val="28"/>
          <w:szCs w:val="28"/>
        </w:rPr>
        <w:t xml:space="preserve">1.1.5. </w:t>
      </w:r>
      <w:r>
        <w:rPr>
          <w:sz w:val="28"/>
          <w:szCs w:val="28"/>
        </w:rPr>
        <w:t xml:space="preserve">биш </w:t>
      </w:r>
      <w:r>
        <w:rPr>
          <w:sz w:val="28"/>
          <w:szCs w:val="28"/>
        </w:rPr>
        <w:t xml:space="preserve"> кешелек гаилә өчен – 3432 870 </w:t>
      </w:r>
      <w:r>
        <w:rPr>
          <w:sz w:val="28"/>
          <w:szCs w:val="28"/>
        </w:rPr>
        <w:t>сум</w:t>
      </w:r>
      <w:r>
        <w:rPr>
          <w:sz w:val="28"/>
          <w:szCs w:val="28"/>
        </w:rPr>
        <w:t>;</w:t>
      </w:r>
    </w:p>
    <w:p>
      <w:pPr>
        <w:pStyle w:val="Normal"/>
        <w:ind w:firstLine="709"/>
        <w:jc w:val="both"/>
        <w:rPr/>
      </w:pPr>
      <w:r>
        <w:rPr>
          <w:sz w:val="28"/>
          <w:szCs w:val="28"/>
        </w:rPr>
        <w:t xml:space="preserve">1.1.6. </w:t>
      </w:r>
      <w:r>
        <w:rPr>
          <w:sz w:val="28"/>
          <w:szCs w:val="28"/>
        </w:rPr>
        <w:t xml:space="preserve">алты </w:t>
      </w:r>
      <w:r>
        <w:rPr>
          <w:sz w:val="28"/>
          <w:szCs w:val="28"/>
        </w:rPr>
        <w:t xml:space="preserve"> кешелек гаилә өчен – 4119444 </w:t>
      </w:r>
      <w:r>
        <w:rPr>
          <w:sz w:val="28"/>
          <w:szCs w:val="28"/>
        </w:rPr>
        <w:t>сум</w:t>
      </w:r>
      <w:r>
        <w:rPr>
          <w:sz w:val="28"/>
          <w:szCs w:val="28"/>
        </w:rPr>
        <w:t>.;</w:t>
      </w:r>
    </w:p>
    <w:p>
      <w:pPr>
        <w:pStyle w:val="Normal"/>
        <w:ind w:firstLine="709"/>
        <w:jc w:val="both"/>
        <w:rPr/>
      </w:pPr>
      <w:r>
        <w:rPr>
          <w:sz w:val="28"/>
          <w:szCs w:val="28"/>
        </w:rPr>
        <w:t xml:space="preserve">1.1.7. </w:t>
      </w:r>
      <w:r>
        <w:rPr>
          <w:sz w:val="28"/>
          <w:szCs w:val="28"/>
        </w:rPr>
        <w:t>җиде</w:t>
      </w:r>
      <w:r>
        <w:rPr>
          <w:sz w:val="28"/>
          <w:szCs w:val="28"/>
        </w:rPr>
        <w:t xml:space="preserve"> кешелек гаилә өчен – 4806 018 </w:t>
      </w:r>
      <w:r>
        <w:rPr>
          <w:sz w:val="28"/>
          <w:szCs w:val="28"/>
        </w:rPr>
        <w:t>сум</w:t>
      </w:r>
      <w:r>
        <w:rPr>
          <w:sz w:val="28"/>
          <w:szCs w:val="28"/>
        </w:rPr>
        <w:t>.;</w:t>
      </w:r>
    </w:p>
    <w:p>
      <w:pPr>
        <w:pStyle w:val="Normal"/>
        <w:ind w:firstLine="709"/>
        <w:jc w:val="both"/>
        <w:rPr/>
      </w:pPr>
      <w:r>
        <w:rPr>
          <w:sz w:val="28"/>
          <w:szCs w:val="28"/>
        </w:rPr>
        <w:t xml:space="preserve">1.1.8. </w:t>
      </w:r>
      <w:r>
        <w:rPr>
          <w:sz w:val="28"/>
          <w:szCs w:val="28"/>
        </w:rPr>
        <w:t xml:space="preserve">сигез </w:t>
      </w:r>
      <w:r>
        <w:rPr>
          <w:sz w:val="28"/>
          <w:szCs w:val="28"/>
        </w:rPr>
        <w:t xml:space="preserve"> кешелек гаилә өчен – 5492 592 </w:t>
      </w:r>
      <w:r>
        <w:rPr>
          <w:sz w:val="28"/>
          <w:szCs w:val="28"/>
        </w:rPr>
        <w:t>сум</w:t>
      </w:r>
      <w:r>
        <w:rPr>
          <w:sz w:val="28"/>
          <w:szCs w:val="28"/>
        </w:rPr>
        <w:t>.;</w:t>
      </w:r>
    </w:p>
    <w:p>
      <w:pPr>
        <w:pStyle w:val="Normal"/>
        <w:ind w:firstLine="709"/>
        <w:jc w:val="both"/>
        <w:rPr/>
      </w:pPr>
      <w:r>
        <w:rPr>
          <w:sz w:val="28"/>
          <w:szCs w:val="28"/>
        </w:rPr>
        <w:t xml:space="preserve">1.1.9.  </w:t>
      </w:r>
      <w:r>
        <w:rPr>
          <w:sz w:val="28"/>
          <w:szCs w:val="28"/>
        </w:rPr>
        <w:t xml:space="preserve">тугыз </w:t>
      </w:r>
      <w:r>
        <w:rPr>
          <w:sz w:val="28"/>
          <w:szCs w:val="28"/>
        </w:rPr>
        <w:t xml:space="preserve">кешелек гаилә өчен – 6179 166 </w:t>
      </w:r>
      <w:r>
        <w:rPr>
          <w:sz w:val="28"/>
          <w:szCs w:val="28"/>
        </w:rPr>
        <w:t>сум</w:t>
      </w:r>
      <w:r>
        <w:rPr>
          <w:sz w:val="28"/>
          <w:szCs w:val="28"/>
        </w:rPr>
        <w:t>.;</w:t>
      </w:r>
    </w:p>
    <w:p>
      <w:pPr>
        <w:pStyle w:val="Normal"/>
        <w:ind w:firstLine="709"/>
        <w:jc w:val="both"/>
        <w:rPr/>
      </w:pPr>
      <w:r>
        <w:rPr>
          <w:sz w:val="28"/>
          <w:szCs w:val="28"/>
        </w:rPr>
        <w:t xml:space="preserve">1.1.10. </w:t>
      </w:r>
      <w:r>
        <w:rPr>
          <w:sz w:val="28"/>
          <w:szCs w:val="28"/>
        </w:rPr>
        <w:t>ун</w:t>
      </w:r>
      <w:r>
        <w:rPr>
          <w:sz w:val="28"/>
          <w:szCs w:val="28"/>
        </w:rPr>
        <w:t xml:space="preserve"> кешелек гаилә өчен – 6865 740 </w:t>
      </w:r>
      <w:r>
        <w:rPr>
          <w:sz w:val="28"/>
          <w:szCs w:val="28"/>
        </w:rPr>
        <w:t>сум</w:t>
      </w:r>
      <w:r>
        <w:rPr>
          <w:sz w:val="28"/>
          <w:szCs w:val="28"/>
        </w:rPr>
        <w:t>.</w:t>
      </w:r>
    </w:p>
    <w:p>
      <w:pPr>
        <w:pStyle w:val="Normal"/>
        <w:ind w:firstLine="708"/>
        <w:jc w:val="both"/>
        <w:rPr/>
      </w:pPr>
      <w:r>
        <w:rPr>
          <w:sz w:val="28"/>
          <w:szCs w:val="28"/>
        </w:rPr>
        <w:t xml:space="preserve">1.2. </w:t>
      </w:r>
      <w:r>
        <w:rPr>
          <w:rFonts w:eastAsia="Calibri"/>
          <w:color w:val="000000"/>
          <w:sz w:val="28"/>
          <w:szCs w:val="28"/>
        </w:rPr>
        <w:t>гражданның һәр гаилә әгъзасына туры килә торган уртача айлык җыелма керемнең максималь күләме түбәндәгечә билгеләнә:</w:t>
      </w:r>
    </w:p>
    <w:p>
      <w:pPr>
        <w:pStyle w:val="Normal"/>
        <w:ind w:firstLine="709"/>
        <w:jc w:val="both"/>
        <w:rPr/>
      </w:pPr>
      <w:r>
        <w:rPr>
          <w:sz w:val="28"/>
          <w:szCs w:val="28"/>
        </w:rPr>
        <w:t xml:space="preserve">1.2.1.  ялгыз яшәүче граждан өчен– 50 784 </w:t>
      </w:r>
      <w:r>
        <w:rPr>
          <w:sz w:val="28"/>
          <w:szCs w:val="28"/>
        </w:rPr>
        <w:t>сум</w:t>
      </w:r>
      <w:r>
        <w:rPr>
          <w:sz w:val="28"/>
          <w:szCs w:val="28"/>
        </w:rPr>
        <w:t>.;</w:t>
      </w:r>
    </w:p>
    <w:p>
      <w:pPr>
        <w:pStyle w:val="Normal"/>
        <w:ind w:firstLine="709"/>
        <w:jc w:val="both"/>
        <w:rPr/>
      </w:pPr>
      <w:r>
        <w:rPr>
          <w:sz w:val="28"/>
          <w:szCs w:val="28"/>
        </w:rPr>
        <w:t xml:space="preserve">1.2.2. ике кешелек гаилә өчен – 32 317 </w:t>
      </w:r>
      <w:r>
        <w:rPr>
          <w:sz w:val="28"/>
          <w:szCs w:val="28"/>
        </w:rPr>
        <w:t>сум</w:t>
      </w:r>
      <w:r>
        <w:rPr>
          <w:sz w:val="28"/>
          <w:szCs w:val="28"/>
        </w:rPr>
        <w:t>.;</w:t>
      </w:r>
    </w:p>
    <w:p>
      <w:pPr>
        <w:pStyle w:val="Normal"/>
        <w:ind w:firstLine="709"/>
        <w:jc w:val="both"/>
        <w:rPr/>
      </w:pPr>
      <w:r>
        <w:rPr>
          <w:sz w:val="28"/>
          <w:szCs w:val="28"/>
        </w:rPr>
        <w:t xml:space="preserve">1.2.3. өч кешелек һәм аннан да күбрәк гаилә өчен – 27 700 </w:t>
      </w:r>
      <w:r>
        <w:rPr>
          <w:sz w:val="28"/>
          <w:szCs w:val="28"/>
        </w:rPr>
        <w:t>сум</w:t>
      </w:r>
    </w:p>
    <w:p>
      <w:pPr>
        <w:pStyle w:val="Normal"/>
        <w:ind w:firstLine="709"/>
        <w:jc w:val="both"/>
        <w:rPr/>
      </w:pPr>
      <w:r>
        <w:rPr>
          <w:sz w:val="28"/>
          <w:szCs w:val="28"/>
        </w:rPr>
        <w:t>1.3. Торак урыннарына мохтаҗларны исәпкә куйганда әлеге карарның 1.1 һәм 1.2 пунктчаларында күрсәтелгән максималь күләмнәрдән файдаланырга.</w:t>
      </w:r>
    </w:p>
    <w:p>
      <w:pPr>
        <w:pStyle w:val="Normal"/>
        <w:ind w:firstLine="708"/>
        <w:jc w:val="both"/>
        <w:rPr/>
      </w:pPr>
      <w:r>
        <w:rPr>
          <w:sz w:val="28"/>
          <w:szCs w:val="28"/>
        </w:rPr>
        <w:t>2. Әлеге карар рәсми басылып чыккан көненнән үз көченә керә һәм Татарстан Республикасы хокукый мәгълүматының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адресы буенча урнаштырылырга тиеш.</w:t>
      </w:r>
    </w:p>
    <w:p>
      <w:pPr>
        <w:pStyle w:val="Normal"/>
        <w:jc w:val="both"/>
        <w:rPr/>
      </w:pPr>
      <w:r>
        <w:rPr>
          <w:sz w:val="28"/>
          <w:szCs w:val="28"/>
          <w:lang w:val="tt-RU"/>
        </w:rPr>
        <w:t xml:space="preserve">         </w:t>
      </w:r>
      <w:r>
        <w:rPr>
          <w:color w:val="000000"/>
          <w:sz w:val="28"/>
          <w:szCs w:val="28"/>
          <w:lang w:val="tt-RU"/>
        </w:rPr>
        <w:t xml:space="preserve">3. Әлеге карарның үтәлешен тикшереп тотуны үземдә калдырам. </w:t>
      </w:r>
    </w:p>
    <w:p>
      <w:pPr>
        <w:pStyle w:val="Normal"/>
        <w:rPr>
          <w:sz w:val="28"/>
          <w:szCs w:val="28"/>
          <w:lang w:val="tt-RU"/>
        </w:rPr>
      </w:pPr>
      <w:r>
        <w:rPr>
          <w:sz w:val="28"/>
          <w:szCs w:val="28"/>
          <w:lang w:val="tt-RU"/>
        </w:rPr>
      </w:r>
    </w:p>
    <w:p>
      <w:pPr>
        <w:pStyle w:val="Normal"/>
        <w:jc w:val="both"/>
        <w:rPr>
          <w:sz w:val="28"/>
          <w:szCs w:val="28"/>
          <w:lang w:val="tt-RU"/>
        </w:rPr>
      </w:pPr>
      <w:r>
        <w:rPr>
          <w:sz w:val="28"/>
          <w:szCs w:val="28"/>
          <w:lang w:val="tt-RU"/>
        </w:rPr>
      </w:r>
    </w:p>
    <w:p>
      <w:pPr>
        <w:pStyle w:val="Normal"/>
        <w:ind w:firstLine="709"/>
        <w:jc w:val="both"/>
        <w:rPr/>
      </w:pPr>
      <w:r>
        <w:rPr>
          <w:color w:val="000000"/>
          <w:sz w:val="28"/>
          <w:szCs w:val="28"/>
        </w:rPr>
        <w:t xml:space="preserve">Җитәкче </w:t>
        <w:tab/>
        <w:t xml:space="preserve">                     </w:t>
        <w:tab/>
        <w:tab/>
        <w:t xml:space="preserve">        Л.Р. Шакирҗанов</w:t>
      </w:r>
    </w:p>
    <w:p>
      <w:pPr>
        <w:pStyle w:val="Normal"/>
        <w:ind w:firstLine="709"/>
        <w:jc w:val="both"/>
        <w:rPr>
          <w:sz w:val="28"/>
          <w:szCs w:val="28"/>
        </w:rPr>
      </w:pPr>
      <w:r>
        <w:rPr>
          <w:sz w:val="28"/>
          <w:szCs w:val="28"/>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eastAsia="Calibri" w:cs="Arial"/>
          <w:color w:val="auto"/>
          <w:szCs w:val="24"/>
        </w:rPr>
      </w:pPr>
      <w:r>
        <w:rPr>
          <w:rFonts w:eastAsia="Calibri" w:cs="Arial" w:ascii="Arial" w:hAnsi="Arial"/>
          <w:color w:val="000000"/>
          <w:szCs w:val="24"/>
        </w:rPr>
      </w:r>
    </w:p>
    <w:p>
      <w:pPr>
        <w:pStyle w:val="Normal"/>
        <w:rPr>
          <w:rFonts w:ascii="Arial" w:hAnsi="Arial" w:eastAsia="Calibri" w:cs="Arial"/>
          <w:color w:val="auto"/>
          <w:szCs w:val="24"/>
        </w:rPr>
      </w:pPr>
      <w:r>
        <w:rPr>
          <w:rFonts w:eastAsia="Calibri" w:cs="Arial" w:ascii="Arial" w:hAnsi="Arial"/>
          <w:color w:val="000000"/>
          <w:szCs w:val="24"/>
        </w:rPr>
      </w:r>
    </w:p>
    <w:p>
      <w:pPr>
        <w:pStyle w:val="Normal"/>
        <w:rPr>
          <w:rFonts w:ascii="Arial" w:hAnsi="Arial" w:eastAsia="Calibri" w:cs="Arial"/>
          <w:color w:val="auto"/>
          <w:szCs w:val="24"/>
        </w:rPr>
      </w:pPr>
      <w:r>
        <w:rPr>
          <w:rFonts w:eastAsia="Calibri" w:cs="Arial" w:ascii="Arial" w:hAnsi="Arial"/>
          <w:color w:val="000000"/>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eastAsia="Calibri" w:cs="Arial"/>
          <w:color w:val="auto"/>
          <w:szCs w:val="24"/>
        </w:rPr>
      </w:pPr>
      <w:r>
        <w:rPr>
          <w:rFonts w:eastAsia="Calibri" w:cs="Arial" w:ascii="Arial" w:hAnsi="Arial"/>
          <w:color w:val="000000"/>
          <w:szCs w:val="24"/>
        </w:rPr>
      </w:r>
    </w:p>
    <w:p>
      <w:pPr>
        <w:pStyle w:val="Normal"/>
        <w:jc w:val="center"/>
        <w:rPr/>
      </w:pPr>
      <w:r>
        <w:rPr/>
      </w:r>
    </w:p>
    <w:p>
      <w:pPr>
        <w:pStyle w:val="Normal"/>
        <w:jc w:val="center"/>
        <w:rPr/>
      </w:pPr>
      <w:r>
        <w:rPr/>
      </w:r>
    </w:p>
    <w:p>
      <w:pPr>
        <w:pStyle w:val="Normal"/>
        <w:jc w:val="center"/>
        <w:rPr/>
      </w:pPr>
      <w:r>
        <w:rPr/>
      </w:r>
    </w:p>
    <w:p>
      <w:pPr>
        <w:pStyle w:val="Normal"/>
        <w:jc w:val="center"/>
        <w:rPr/>
      </w:pPr>
      <w:r>
        <w:rPr>
          <w:rFonts w:eastAsia="Calibri"/>
          <w:b/>
          <w:color w:val="000000"/>
          <w:sz w:val="28"/>
          <w:szCs w:val="28"/>
        </w:rPr>
        <w:t>Һәр гаилә әгъзасына яисә ялгыз яшәүче гражданга туры килә торган керемнең максималь күләмен һәм гаилә әгъзалары яисә ялгыз яшәүче граждан милкендәге һәм 202</w:t>
      </w:r>
      <w:r>
        <w:rPr>
          <w:rFonts w:eastAsia="Calibri"/>
          <w:b/>
          <w:color w:val="000000"/>
          <w:sz w:val="28"/>
          <w:szCs w:val="28"/>
        </w:rPr>
        <w:t xml:space="preserve">4 </w:t>
      </w:r>
      <w:r>
        <w:rPr>
          <w:rFonts w:eastAsia="Calibri"/>
          <w:b/>
          <w:color w:val="000000"/>
          <w:sz w:val="28"/>
          <w:szCs w:val="28"/>
        </w:rPr>
        <w:t>елга салым салынырга тиешле мөлкәт хакын билгеләү методикасы.</w:t>
      </w:r>
    </w:p>
    <w:p>
      <w:pPr>
        <w:pStyle w:val="Normal"/>
        <w:rPr>
          <w:sz w:val="28"/>
          <w:szCs w:val="28"/>
        </w:rPr>
      </w:pPr>
      <w:r>
        <w:rPr>
          <w:sz w:val="28"/>
          <w:szCs w:val="28"/>
        </w:rPr>
      </w:r>
    </w:p>
    <w:p>
      <w:pPr>
        <w:pStyle w:val="Normal"/>
        <w:jc w:val="both"/>
        <w:rPr/>
      </w:pPr>
      <w:r>
        <w:rPr>
          <w:rFonts w:eastAsia="Calibri"/>
          <w:color w:val="000000"/>
          <w:sz w:val="28"/>
          <w:szCs w:val="28"/>
        </w:rPr>
        <w:t>1. Базар бәясенең хисап күрсәткече:</w:t>
      </w:r>
    </w:p>
    <w:p>
      <w:pPr>
        <w:pStyle w:val="Normal"/>
        <w:numPr>
          <w:ilvl w:val="0"/>
          <w:numId w:val="0"/>
        </w:numPr>
        <w:jc w:val="both"/>
        <w:outlineLvl w:val="0"/>
        <w:rPr>
          <w:rFonts w:eastAsia="Calibri"/>
          <w:color w:val="auto"/>
          <w:sz w:val="28"/>
          <w:szCs w:val="28"/>
        </w:rPr>
      </w:pPr>
      <w:r>
        <w:rPr>
          <w:rFonts w:eastAsia="Calibri"/>
          <w:color w:val="000000"/>
          <w:sz w:val="28"/>
          <w:szCs w:val="28"/>
        </w:rPr>
      </w:r>
    </w:p>
    <w:p>
      <w:pPr>
        <w:pStyle w:val="Normal"/>
        <w:jc w:val="both"/>
        <w:rPr/>
      </w:pPr>
      <w:r>
        <w:rPr>
          <w:rFonts w:eastAsia="Calibri"/>
          <w:color w:val="000000"/>
          <w:sz w:val="28"/>
          <w:szCs w:val="28"/>
        </w:rPr>
        <w:t>СЖ = НП x РС x РЦ,</w:t>
      </w:r>
    </w:p>
    <w:p>
      <w:pPr>
        <w:pStyle w:val="Normal"/>
        <w:jc w:val="both"/>
        <w:rPr/>
      </w:pPr>
      <w:r>
        <w:rPr>
          <w:rFonts w:eastAsia="Calibri"/>
          <w:color w:val="000000"/>
          <w:sz w:val="28"/>
          <w:szCs w:val="28"/>
          <w:lang w:val="tt-RU"/>
        </w:rPr>
        <w:t>монда</w:t>
      </w:r>
      <w:r>
        <w:rPr>
          <w:rFonts w:eastAsia="Calibri"/>
          <w:color w:val="000000"/>
          <w:sz w:val="28"/>
          <w:szCs w:val="28"/>
        </w:rPr>
        <w:t>:</w:t>
      </w:r>
    </w:p>
    <w:p>
      <w:pPr>
        <w:pStyle w:val="Normal"/>
        <w:jc w:val="both"/>
        <w:rPr/>
      </w:pPr>
      <w:r>
        <w:rPr>
          <w:rFonts w:eastAsia="Calibri"/>
          <w:color w:val="000000"/>
          <w:sz w:val="28"/>
          <w:szCs w:val="28"/>
        </w:rPr>
        <w:t>СЖ - хисап күрсәткече;</w:t>
      </w:r>
    </w:p>
    <w:p>
      <w:pPr>
        <w:pStyle w:val="Normal"/>
        <w:jc w:val="both"/>
        <w:rPr/>
      </w:pPr>
      <w:r>
        <w:rPr>
          <w:rFonts w:eastAsia="Calibri"/>
          <w:color w:val="000000"/>
          <w:sz w:val="28"/>
          <w:szCs w:val="28"/>
        </w:rPr>
        <w:t>НП - муниципаль берәмлектә гаиләнең бер әгъзасына торак урын бирү нормасы;</w:t>
      </w:r>
    </w:p>
    <w:p>
      <w:pPr>
        <w:pStyle w:val="Normal"/>
        <w:jc w:val="both"/>
        <w:rPr/>
      </w:pPr>
      <w:r>
        <w:rPr>
          <w:rFonts w:eastAsia="Calibri"/>
          <w:color w:val="000000"/>
          <w:sz w:val="28"/>
          <w:szCs w:val="28"/>
        </w:rPr>
        <w:t>РС - гаилә әгъзалары саны;</w:t>
      </w:r>
    </w:p>
    <w:p>
      <w:pPr>
        <w:pStyle w:val="Normal"/>
        <w:jc w:val="both"/>
        <w:rPr/>
      </w:pPr>
      <w:r>
        <w:rPr>
          <w:rFonts w:eastAsia="Calibri"/>
          <w:color w:val="000000"/>
          <w:sz w:val="28"/>
          <w:szCs w:val="28"/>
        </w:rPr>
        <w:t>РЦ - Татарстан Республикасы Буа муниципаль районында бер квадрат метрның уртача исәпләнгән базар бәясе 33 205 сум тәшкил итә.</w:t>
      </w:r>
    </w:p>
    <w:p>
      <w:pPr>
        <w:pStyle w:val="Normal"/>
        <w:jc w:val="both"/>
        <w:rPr/>
      </w:pPr>
      <w:r>
        <w:rPr/>
      </w:r>
    </w:p>
    <w:p>
      <w:pPr>
        <w:pStyle w:val="Normal"/>
        <w:rPr>
          <w:sz w:val="28"/>
          <w:szCs w:val="28"/>
        </w:rPr>
      </w:pPr>
      <w:r>
        <w:rPr>
          <w:sz w:val="28"/>
          <w:szCs w:val="28"/>
        </w:rPr>
      </w:r>
    </w:p>
    <w:p>
      <w:pPr>
        <w:pStyle w:val="Normal"/>
        <w:rPr/>
      </w:pPr>
      <w:r>
        <w:rPr>
          <w:sz w:val="28"/>
          <w:szCs w:val="28"/>
        </w:rPr>
        <w:t>1.1) ялгыз яшәүче граждан өчен:</w:t>
      </w:r>
    </w:p>
    <w:p>
      <w:pPr>
        <w:pStyle w:val="Normal"/>
        <w:rPr>
          <w:sz w:val="28"/>
          <w:szCs w:val="28"/>
        </w:rPr>
      </w:pPr>
      <w:r>
        <w:rPr>
          <w:sz w:val="28"/>
          <w:szCs w:val="28"/>
        </w:rPr>
      </w:r>
    </w:p>
    <w:p>
      <w:pPr>
        <w:pStyle w:val="Normal"/>
        <w:rPr/>
      </w:pPr>
      <w:r>
        <w:rPr>
          <w:sz w:val="28"/>
          <w:szCs w:val="28"/>
        </w:rPr>
        <w:t xml:space="preserve">СЖ= 38143 х 33= 1 258 719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1.2) </w:t>
      </w:r>
      <w:r>
        <w:rPr>
          <w:sz w:val="28"/>
          <w:szCs w:val="28"/>
        </w:rPr>
        <w:t>ике</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42= 1 602 006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1.3) </w:t>
      </w:r>
      <w:r>
        <w:rPr>
          <w:sz w:val="28"/>
          <w:szCs w:val="28"/>
        </w:rPr>
        <w:t>өч</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3= 2 059 722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1.4) </w:t>
      </w:r>
      <w:r>
        <w:rPr>
          <w:sz w:val="28"/>
          <w:szCs w:val="28"/>
        </w:rPr>
        <w:t>дүрт</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4= 2 746 296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1.5) </w:t>
      </w:r>
      <w:r>
        <w:rPr>
          <w:sz w:val="28"/>
          <w:szCs w:val="28"/>
        </w:rPr>
        <w:t>биш</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5= 3 432 870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1.6) </w:t>
      </w:r>
      <w:r>
        <w:rPr>
          <w:sz w:val="28"/>
          <w:szCs w:val="28"/>
        </w:rPr>
        <w:t>алты</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6= 4 119 444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1.7) </w:t>
      </w:r>
      <w:r>
        <w:rPr>
          <w:sz w:val="28"/>
          <w:szCs w:val="28"/>
        </w:rPr>
        <w:t>җиде</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7= 4 806 018 </w:t>
      </w:r>
      <w:r>
        <w:rPr>
          <w:sz w:val="28"/>
          <w:szCs w:val="28"/>
        </w:rPr>
        <w:t>сум</w:t>
      </w:r>
    </w:p>
    <w:p>
      <w:pPr>
        <w:pStyle w:val="Normal"/>
        <w:rPr>
          <w:sz w:val="28"/>
          <w:szCs w:val="28"/>
        </w:rPr>
      </w:pPr>
      <w:r>
        <w:rPr>
          <w:sz w:val="28"/>
          <w:szCs w:val="28"/>
        </w:rPr>
      </w:r>
    </w:p>
    <w:p>
      <w:pPr>
        <w:pStyle w:val="Normal"/>
        <w:rPr/>
      </w:pPr>
      <w:r>
        <w:rPr>
          <w:sz w:val="28"/>
          <w:szCs w:val="28"/>
        </w:rPr>
        <w:t xml:space="preserve">1.8) </w:t>
      </w:r>
      <w:r>
        <w:rPr>
          <w:sz w:val="28"/>
          <w:szCs w:val="28"/>
        </w:rPr>
        <w:t>сигез</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8= 5 492 592 </w:t>
      </w:r>
      <w:r>
        <w:rPr>
          <w:sz w:val="28"/>
          <w:szCs w:val="28"/>
        </w:rPr>
        <w:t>сум</w:t>
      </w:r>
    </w:p>
    <w:p>
      <w:pPr>
        <w:pStyle w:val="Normal"/>
        <w:rPr>
          <w:sz w:val="28"/>
          <w:szCs w:val="28"/>
        </w:rPr>
      </w:pPr>
      <w:r>
        <w:rPr>
          <w:sz w:val="28"/>
          <w:szCs w:val="28"/>
        </w:rPr>
      </w:r>
    </w:p>
    <w:p>
      <w:pPr>
        <w:pStyle w:val="Normal"/>
        <w:rPr/>
      </w:pPr>
      <w:r>
        <w:rPr>
          <w:sz w:val="28"/>
          <w:szCs w:val="28"/>
        </w:rPr>
        <w:t xml:space="preserve">1.9) </w:t>
      </w:r>
      <w:r>
        <w:rPr>
          <w:sz w:val="28"/>
          <w:szCs w:val="28"/>
        </w:rPr>
        <w:t>тугыз</w:t>
      </w:r>
      <w:r>
        <w:rPr>
          <w:sz w:val="28"/>
          <w:szCs w:val="28"/>
          <w:lang w:val="tt-RU"/>
        </w:rPr>
        <w:t xml:space="preserve">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9= 6 179 166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1.10) </w:t>
      </w:r>
      <w:r>
        <w:rPr>
          <w:sz w:val="28"/>
          <w:szCs w:val="28"/>
          <w:lang w:val="tt-RU"/>
        </w:rPr>
        <w:t xml:space="preserve">ун  </w:t>
      </w:r>
      <w:r>
        <w:rPr>
          <w:sz w:val="28"/>
          <w:szCs w:val="28"/>
        </w:rPr>
        <w:t xml:space="preserve"> кешелек гаилә өчен:</w:t>
      </w:r>
    </w:p>
    <w:p>
      <w:pPr>
        <w:pStyle w:val="Normal"/>
        <w:rPr>
          <w:sz w:val="28"/>
          <w:szCs w:val="28"/>
        </w:rPr>
      </w:pPr>
      <w:r>
        <w:rPr>
          <w:sz w:val="28"/>
          <w:szCs w:val="28"/>
        </w:rPr>
      </w:r>
    </w:p>
    <w:p>
      <w:pPr>
        <w:pStyle w:val="Normal"/>
        <w:rPr/>
      </w:pPr>
      <w:r>
        <w:rPr>
          <w:sz w:val="28"/>
          <w:szCs w:val="28"/>
        </w:rPr>
        <w:t xml:space="preserve">СЖ= 38143 х 18 х 10= 6 865 740 </w:t>
      </w:r>
      <w:r>
        <w:rPr>
          <w:sz w:val="28"/>
          <w:szCs w:val="28"/>
        </w:rPr>
        <w:t>сум</w:t>
      </w:r>
    </w:p>
    <w:p>
      <w:pPr>
        <w:pStyle w:val="Normal"/>
        <w:rPr>
          <w:sz w:val="28"/>
          <w:szCs w:val="28"/>
        </w:rPr>
      </w:pPr>
      <w:r>
        <w:rPr>
          <w:sz w:val="28"/>
          <w:szCs w:val="28"/>
        </w:rPr>
      </w:r>
    </w:p>
    <w:p>
      <w:pPr>
        <w:pStyle w:val="Normal"/>
        <w:rPr/>
      </w:pPr>
      <w:r>
        <w:rPr>
          <w:sz w:val="28"/>
          <w:szCs w:val="28"/>
        </w:rPr>
        <w:t>2.</w:t>
      </w:r>
      <w:r>
        <w:rPr>
          <w:rFonts w:eastAsia="Calibri"/>
          <w:color w:val="000000"/>
          <w:sz w:val="28"/>
          <w:szCs w:val="28"/>
        </w:rPr>
        <w:t>Граждан гаиләсенең һәр әгъзасына туры килә торган уртача айлык җыелма керемнең максималь күләме:</w:t>
      </w:r>
    </w:p>
    <w:p>
      <w:pPr>
        <w:pStyle w:val="Normal"/>
        <w:jc w:val="both"/>
        <w:rPr/>
      </w:pPr>
      <w:r>
        <w:rPr>
          <w:sz w:val="28"/>
          <w:szCs w:val="28"/>
        </w:rPr>
        <w:br/>
        <w:t xml:space="preserve">ПД = 0,7 х СЖ х ПС / (1 - (1 + ПС) </w:t>
      </w:r>
      <w:r>
        <w:rPr>
          <w:sz w:val="28"/>
          <w:szCs w:val="28"/>
          <w:vertAlign w:val="superscript"/>
        </w:rPr>
        <w:t>- КП</w:t>
      </w:r>
      <w:r>
        <w:rPr>
          <w:sz w:val="28"/>
          <w:szCs w:val="28"/>
        </w:rPr>
        <w:t xml:space="preserve">) / (0,25 х РС), </w:t>
      </w:r>
    </w:p>
    <w:p>
      <w:pPr>
        <w:pStyle w:val="Normal"/>
        <w:ind w:firstLine="540"/>
        <w:jc w:val="both"/>
        <w:rPr>
          <w:rFonts w:eastAsia="Calibri"/>
          <w:color w:val="auto"/>
          <w:sz w:val="28"/>
          <w:szCs w:val="28"/>
        </w:rPr>
      </w:pPr>
      <w:r>
        <w:rPr>
          <w:rFonts w:eastAsia="Calibri"/>
          <w:color w:val="000000"/>
          <w:sz w:val="28"/>
          <w:szCs w:val="28"/>
        </w:rPr>
      </w:r>
    </w:p>
    <w:p>
      <w:pPr>
        <w:pStyle w:val="Normal"/>
        <w:rPr/>
      </w:pPr>
      <w:r>
        <w:rPr>
          <w:rFonts w:eastAsia="Calibri"/>
          <w:color w:val="000000"/>
          <w:sz w:val="28"/>
          <w:szCs w:val="28"/>
          <w:lang w:val="tt-RU"/>
        </w:rPr>
        <w:t>монда</w:t>
      </w:r>
      <w:r>
        <w:rPr>
          <w:rFonts w:eastAsia="Calibri"/>
          <w:color w:val="000000"/>
          <w:sz w:val="28"/>
          <w:szCs w:val="28"/>
        </w:rPr>
        <w:t>:</w:t>
      </w:r>
    </w:p>
    <w:p>
      <w:pPr>
        <w:pStyle w:val="Normal"/>
        <w:jc w:val="both"/>
        <w:rPr/>
      </w:pPr>
      <w:r>
        <w:rPr>
          <w:rFonts w:eastAsia="Calibri"/>
          <w:color w:val="000000"/>
          <w:sz w:val="28"/>
          <w:szCs w:val="28"/>
        </w:rPr>
        <w:t>ПД - гаиләнең һәр әгъзасына туры килә торган һәм СЖ исәп-хисап бәясе буенча торак урыны алу өчен агымдагы шартларда банкта ипотека кредиты алу өчен кирәкле уртача айлык җыелма керемнең максималь күләме;</w:t>
      </w:r>
    </w:p>
    <w:p>
      <w:pPr>
        <w:pStyle w:val="Normal"/>
        <w:jc w:val="both"/>
        <w:rPr/>
      </w:pPr>
      <w:r>
        <w:rPr>
          <w:rFonts w:eastAsia="Calibri"/>
          <w:color w:val="000000"/>
          <w:sz w:val="28"/>
          <w:szCs w:val="28"/>
        </w:rPr>
        <w:t>СЖ - исәп-хисап күрсәткече;</w:t>
      </w:r>
    </w:p>
    <w:p>
      <w:pPr>
        <w:pStyle w:val="Normal"/>
        <w:rPr/>
      </w:pPr>
      <w:r>
        <w:rPr>
          <w:sz w:val="28"/>
          <w:szCs w:val="28"/>
        </w:rPr>
        <w:t>ПС - кредит буенча айлык процент ставкасы (</w:t>
      </w:r>
      <w:r>
        <w:rPr>
          <w:sz w:val="28"/>
          <w:szCs w:val="28"/>
          <w:lang w:val="tt-RU"/>
        </w:rPr>
        <w:t>унлы вакланма</w:t>
      </w:r>
      <w:r>
        <w:rPr>
          <w:sz w:val="28"/>
          <w:szCs w:val="28"/>
        </w:rPr>
        <w:t>) –  16% /12= 1,3;</w:t>
      </w:r>
    </w:p>
    <w:p>
      <w:pPr>
        <w:pStyle w:val="Normal"/>
        <w:jc w:val="both"/>
        <w:rPr/>
      </w:pPr>
      <w:r>
        <w:rPr>
          <w:rFonts w:eastAsia="Calibri"/>
          <w:color w:val="000000"/>
          <w:sz w:val="28"/>
          <w:szCs w:val="28"/>
        </w:rPr>
        <w:t>КП - гомуми саны түләүләр буенча кредит дәвамында кредит ( ай</w:t>
      </w:r>
      <w:r>
        <w:rPr>
          <w:rFonts w:eastAsia="Calibri"/>
          <w:color w:val="000000"/>
          <w:sz w:val="28"/>
          <w:szCs w:val="28"/>
          <w:lang w:val="tt-RU"/>
        </w:rPr>
        <w:t xml:space="preserve"> саны</w:t>
      </w:r>
      <w:r>
        <w:rPr>
          <w:rFonts w:eastAsia="Calibri"/>
          <w:color w:val="000000"/>
          <w:sz w:val="28"/>
          <w:szCs w:val="28"/>
        </w:rPr>
        <w:t>);</w:t>
      </w:r>
    </w:p>
    <w:p>
      <w:pPr>
        <w:pStyle w:val="Normal"/>
        <w:jc w:val="both"/>
        <w:rPr/>
      </w:pPr>
      <w:r>
        <w:rPr>
          <w:rFonts w:eastAsia="Calibri"/>
          <w:color w:val="000000"/>
          <w:sz w:val="28"/>
          <w:szCs w:val="28"/>
        </w:rPr>
        <w:t>РС - гаилә әгъзалары саны;</w:t>
      </w:r>
    </w:p>
    <w:p>
      <w:pPr>
        <w:pStyle w:val="Normal"/>
        <w:jc w:val="both"/>
        <w:rPr/>
      </w:pPr>
      <w:r>
        <w:rPr>
          <w:rFonts w:eastAsia="Calibri"/>
          <w:color w:val="000000"/>
          <w:sz w:val="28"/>
          <w:szCs w:val="28"/>
        </w:rPr>
        <w:t>0,7 - кредит суммасы һәм фатир бәясенең</w:t>
      </w:r>
      <w:r>
        <w:rPr>
          <w:rFonts w:eastAsia="Calibri"/>
          <w:color w:val="000000"/>
          <w:sz w:val="28"/>
          <w:szCs w:val="28"/>
          <w:lang w:val="tt-RU"/>
        </w:rPr>
        <w:t xml:space="preserve"> нисбәте</w:t>
      </w:r>
      <w:r>
        <w:rPr>
          <w:rFonts w:eastAsia="Calibri"/>
          <w:color w:val="000000"/>
          <w:sz w:val="28"/>
          <w:szCs w:val="28"/>
        </w:rPr>
        <w:t>;</w:t>
      </w:r>
    </w:p>
    <w:p>
      <w:pPr>
        <w:pStyle w:val="Normal"/>
        <w:jc w:val="both"/>
        <w:rPr/>
      </w:pPr>
      <w:r>
        <w:rPr>
          <w:rFonts w:eastAsia="Calibri"/>
          <w:color w:val="000000"/>
          <w:sz w:val="28"/>
          <w:szCs w:val="28"/>
        </w:rPr>
        <w:t>0,25 - кредит буенча түләүнең гаилә айлык кереме белән</w:t>
      </w:r>
      <w:r>
        <w:rPr>
          <w:rFonts w:eastAsia="Calibri"/>
          <w:color w:val="000000"/>
          <w:sz w:val="28"/>
          <w:szCs w:val="28"/>
          <w:lang w:val="tt-RU"/>
        </w:rPr>
        <w:t xml:space="preserve"> нисбәте</w:t>
      </w:r>
      <w:r>
        <w:rPr>
          <w:rFonts w:eastAsia="Calibri"/>
          <w:color w:val="000000"/>
          <w:sz w:val="28"/>
          <w:szCs w:val="28"/>
        </w:rPr>
        <w:t>;</w:t>
      </w:r>
    </w:p>
    <w:p>
      <w:pPr>
        <w:pStyle w:val="Normal"/>
        <w:jc w:val="both"/>
        <w:rPr/>
      </w:pPr>
      <w:r>
        <w:rPr/>
      </w:r>
    </w:p>
    <w:p>
      <w:pPr>
        <w:pStyle w:val="Normal"/>
        <w:jc w:val="both"/>
        <w:rPr/>
      </w:pPr>
      <w:r>
        <w:rPr/>
      </w:r>
    </w:p>
    <w:p>
      <w:pPr>
        <w:pStyle w:val="Normal"/>
        <w:rPr>
          <w:sz w:val="28"/>
          <w:szCs w:val="28"/>
        </w:rPr>
      </w:pPr>
      <w:r>
        <w:rPr>
          <w:sz w:val="28"/>
          <w:szCs w:val="28"/>
        </w:rPr>
      </w:r>
    </w:p>
    <w:p>
      <w:pPr>
        <w:pStyle w:val="Normal"/>
        <w:rPr/>
      </w:pPr>
      <w:r>
        <w:rPr>
          <w:sz w:val="28"/>
          <w:szCs w:val="28"/>
        </w:rPr>
        <w:t>2.1) ялгыз яшәүче граждан өчен:</w:t>
      </w:r>
    </w:p>
    <w:p>
      <w:pPr>
        <w:pStyle w:val="Normal"/>
        <w:tabs>
          <w:tab w:val="clear" w:pos="708"/>
          <w:tab w:val="left" w:pos="6804" w:leader="none"/>
          <w:tab w:val="left" w:pos="7655" w:leader="none"/>
          <w:tab w:val="left" w:pos="7938" w:leader="none"/>
        </w:tabs>
        <w:rPr/>
      </w:pPr>
      <w:r>
        <w:rPr>
          <w:sz w:val="28"/>
          <w:szCs w:val="28"/>
        </w:rPr>
        <w:t>ПД= (0,7 х 1 258 719 х 16%/12) / (1- (1+ 16%/12)</w:t>
      </w:r>
      <w:r>
        <w:rPr>
          <w:sz w:val="28"/>
          <w:szCs w:val="28"/>
          <w:vertAlign w:val="superscript"/>
        </w:rPr>
        <w:t>-180</w:t>
      </w:r>
      <w:r>
        <w:rPr>
          <w:sz w:val="28"/>
          <w:szCs w:val="28"/>
        </w:rPr>
        <w:t xml:space="preserve">) / (0,25 х 1) = 50 784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2.2) </w:t>
      </w:r>
      <w:r>
        <w:rPr>
          <w:sz w:val="28"/>
          <w:szCs w:val="28"/>
        </w:rPr>
        <w:t>ике</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1 602 006 х 16%/12) / (1- (1+ 16%/12)</w:t>
      </w:r>
      <w:r>
        <w:rPr>
          <w:sz w:val="28"/>
          <w:szCs w:val="28"/>
          <w:vertAlign w:val="superscript"/>
        </w:rPr>
        <w:t>-180</w:t>
      </w:r>
      <w:r>
        <w:rPr>
          <w:sz w:val="28"/>
          <w:szCs w:val="28"/>
        </w:rPr>
        <w:t xml:space="preserve">) / (0,25 х 2) = 32 317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2.3) </w:t>
      </w:r>
      <w:r>
        <w:rPr>
          <w:sz w:val="28"/>
          <w:szCs w:val="28"/>
        </w:rPr>
        <w:t>өч</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2 059 722 х 16%/12) / (1- (1+ 16%/12)</w:t>
      </w:r>
      <w:r>
        <w:rPr>
          <w:sz w:val="28"/>
          <w:szCs w:val="28"/>
          <w:vertAlign w:val="superscript"/>
        </w:rPr>
        <w:t>-180</w:t>
      </w:r>
      <w:r>
        <w:rPr>
          <w:sz w:val="28"/>
          <w:szCs w:val="28"/>
        </w:rPr>
        <w:t xml:space="preserve">) / (0,25 х 3)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2.4) </w:t>
      </w:r>
      <w:r>
        <w:rPr>
          <w:sz w:val="28"/>
          <w:szCs w:val="28"/>
        </w:rPr>
        <w:t>дүрт</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2 746 296 х 16%/12) / (1- (1+ 16%/12)</w:t>
      </w:r>
      <w:r>
        <w:rPr>
          <w:sz w:val="28"/>
          <w:szCs w:val="28"/>
          <w:vertAlign w:val="superscript"/>
        </w:rPr>
        <w:t>-180</w:t>
      </w:r>
      <w:r>
        <w:rPr>
          <w:sz w:val="28"/>
          <w:szCs w:val="28"/>
        </w:rPr>
        <w:t xml:space="preserve">) / (0,25 х 4) =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2.5) </w:t>
      </w:r>
      <w:r>
        <w:rPr>
          <w:sz w:val="28"/>
          <w:szCs w:val="28"/>
        </w:rPr>
        <w:t xml:space="preserve"> биш</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3 432 870 х 16%/12) / (1- (1+ 16%/12)</w:t>
      </w:r>
      <w:r>
        <w:rPr>
          <w:sz w:val="28"/>
          <w:szCs w:val="28"/>
          <w:vertAlign w:val="superscript"/>
        </w:rPr>
        <w:t>-180</w:t>
      </w:r>
      <w:r>
        <w:rPr>
          <w:sz w:val="28"/>
          <w:szCs w:val="28"/>
        </w:rPr>
        <w:t xml:space="preserve">) / (0,25 х 5) =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2.6) </w:t>
      </w:r>
      <w:r>
        <w:rPr>
          <w:sz w:val="28"/>
          <w:szCs w:val="28"/>
        </w:rPr>
        <w:t>алты</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4 119 444 х 16%/12) / (1- (1+ 16%/12)</w:t>
      </w:r>
      <w:r>
        <w:rPr>
          <w:sz w:val="28"/>
          <w:szCs w:val="28"/>
          <w:vertAlign w:val="superscript"/>
        </w:rPr>
        <w:t>-180</w:t>
      </w:r>
      <w:r>
        <w:rPr>
          <w:sz w:val="28"/>
          <w:szCs w:val="28"/>
        </w:rPr>
        <w:t xml:space="preserve">) / (0,25 х 6) =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2.7) </w:t>
      </w:r>
      <w:r>
        <w:rPr>
          <w:sz w:val="28"/>
          <w:szCs w:val="28"/>
        </w:rPr>
        <w:t xml:space="preserve"> җиде</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4 183 830 х 16%/12) / (1- (1+ 16%/12)</w:t>
      </w:r>
      <w:r>
        <w:rPr>
          <w:sz w:val="28"/>
          <w:szCs w:val="28"/>
          <w:vertAlign w:val="superscript"/>
        </w:rPr>
        <w:t>-180</w:t>
      </w:r>
      <w:r>
        <w:rPr>
          <w:sz w:val="28"/>
          <w:szCs w:val="28"/>
        </w:rPr>
        <w:t xml:space="preserve">) / (0,25 х 7) =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2.8) </w:t>
      </w:r>
      <w:r>
        <w:rPr>
          <w:sz w:val="28"/>
          <w:szCs w:val="28"/>
        </w:rPr>
        <w:t>сигез</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5 492 592 х 16%/12) / (1- (1+ 16%/12)</w:t>
      </w:r>
      <w:r>
        <w:rPr>
          <w:sz w:val="28"/>
          <w:szCs w:val="28"/>
          <w:vertAlign w:val="superscript"/>
        </w:rPr>
        <w:t>-180</w:t>
      </w:r>
      <w:r>
        <w:rPr>
          <w:sz w:val="28"/>
          <w:szCs w:val="28"/>
        </w:rPr>
        <w:t xml:space="preserve">) / (0,25 х 8) =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2.9)</w:t>
      </w:r>
      <w:r>
        <w:rPr>
          <w:sz w:val="28"/>
          <w:szCs w:val="28"/>
        </w:rPr>
        <w:t xml:space="preserve"> тугыз</w:t>
      </w:r>
      <w:r>
        <w:rPr>
          <w:sz w:val="28"/>
          <w:szCs w:val="28"/>
          <w:lang w:val="tt-RU"/>
        </w:rPr>
        <w:t xml:space="preserve"> </w:t>
      </w:r>
      <w:r>
        <w:rPr>
          <w:sz w:val="28"/>
          <w:szCs w:val="28"/>
        </w:rPr>
        <w:t xml:space="preserve"> кешелек гаилә өчен:</w:t>
      </w:r>
    </w:p>
    <w:p>
      <w:pPr>
        <w:pStyle w:val="Normal"/>
        <w:tabs>
          <w:tab w:val="clear" w:pos="708"/>
          <w:tab w:val="left" w:pos="6804" w:leader="none"/>
          <w:tab w:val="left" w:pos="7655" w:leader="none"/>
          <w:tab w:val="left" w:pos="7938" w:leader="none"/>
        </w:tabs>
        <w:rPr/>
      </w:pPr>
      <w:r>
        <w:rPr>
          <w:sz w:val="28"/>
          <w:szCs w:val="28"/>
        </w:rPr>
        <w:t>ПД= (0,7 х 6 179 166 х 16%/12) / (1- (1+ 16%/12)</w:t>
      </w:r>
      <w:r>
        <w:rPr>
          <w:sz w:val="28"/>
          <w:szCs w:val="28"/>
          <w:vertAlign w:val="superscript"/>
        </w:rPr>
        <w:t>-180</w:t>
      </w:r>
      <w:r>
        <w:rPr>
          <w:sz w:val="28"/>
          <w:szCs w:val="28"/>
        </w:rPr>
        <w:t xml:space="preserve">) / (0,25 х 9 )= 27 700  </w:t>
      </w:r>
      <w:r>
        <w:rPr>
          <w:sz w:val="28"/>
          <w:szCs w:val="28"/>
        </w:rPr>
        <w:t>сум</w:t>
      </w:r>
      <w:r>
        <w:rPr>
          <w:sz w:val="28"/>
          <w:szCs w:val="28"/>
        </w:rPr>
        <w:t>.;</w:t>
      </w:r>
    </w:p>
    <w:p>
      <w:pPr>
        <w:pStyle w:val="Normal"/>
        <w:rPr>
          <w:sz w:val="28"/>
          <w:szCs w:val="28"/>
        </w:rPr>
      </w:pPr>
      <w:r>
        <w:rPr>
          <w:sz w:val="28"/>
          <w:szCs w:val="28"/>
        </w:rPr>
      </w:r>
    </w:p>
    <w:p>
      <w:pPr>
        <w:pStyle w:val="Normal"/>
        <w:rPr/>
      </w:pPr>
      <w:r>
        <w:rPr>
          <w:sz w:val="28"/>
          <w:szCs w:val="28"/>
        </w:rPr>
        <w:t xml:space="preserve">2.10) </w:t>
      </w:r>
      <w:r>
        <w:rPr>
          <w:sz w:val="28"/>
          <w:szCs w:val="28"/>
        </w:rPr>
        <w:t>ун</w:t>
      </w:r>
      <w:r>
        <w:rPr>
          <w:sz w:val="28"/>
          <w:szCs w:val="28"/>
          <w:lang w:val="tt-RU"/>
        </w:rPr>
        <w:t xml:space="preserve">  </w:t>
      </w:r>
      <w:r>
        <w:rPr>
          <w:sz w:val="28"/>
          <w:szCs w:val="28"/>
        </w:rPr>
        <w:t xml:space="preserve"> кешелек гаилә өчен:</w:t>
      </w:r>
    </w:p>
    <w:p>
      <w:pPr>
        <w:pStyle w:val="Normal"/>
        <w:rPr/>
      </w:pPr>
      <w:r>
        <w:rPr>
          <w:sz w:val="28"/>
          <w:szCs w:val="28"/>
        </w:rPr>
        <w:t>ПД= (0,7 х 6 865 740 х 16%/12) / (1- (1+ 16</w:t>
      </w:r>
      <w:bookmarkStart w:id="1" w:name="_GoBack"/>
      <w:bookmarkEnd w:id="1"/>
      <w:r>
        <w:rPr>
          <w:sz w:val="28"/>
          <w:szCs w:val="28"/>
        </w:rPr>
        <w:t>%/12)</w:t>
      </w:r>
      <w:r>
        <w:rPr>
          <w:sz w:val="28"/>
          <w:szCs w:val="28"/>
          <w:vertAlign w:val="superscript"/>
        </w:rPr>
        <w:t>-180</w:t>
      </w:r>
      <w:r>
        <w:rPr>
          <w:sz w:val="28"/>
          <w:szCs w:val="28"/>
        </w:rPr>
        <w:t xml:space="preserve">) / (0,25 х 10) = 27 700 </w:t>
      </w:r>
      <w:r>
        <w:rPr>
          <w:sz w:val="28"/>
          <w:szCs w:val="28"/>
        </w:rPr>
        <w:t>сум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r>
    </w:p>
    <w:p>
      <w:pPr>
        <w:pStyle w:val="Normal"/>
        <w:rPr>
          <w:rFonts w:ascii="Arial" w:hAnsi="Arial" w:cs="Arial"/>
          <w:szCs w:val="24"/>
        </w:rPr>
      </w:pPr>
      <w:r>
        <w:rPr>
          <w:rFonts w:cs="Arial" w:ascii="Arial" w:hAnsi="Arial"/>
          <w:szCs w:val="24"/>
        </w:rPr>
        <w:t xml:space="preserve"> </w:t>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3f20"/>
    <w:pPr>
      <w:widowControl/>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next w:val="Normal"/>
    <w:link w:val="10"/>
    <w:qFormat/>
    <w:rsid w:val="00ae3f20"/>
    <w:pPr>
      <w:keepNext w:val="true"/>
      <w:jc w:val="center"/>
      <w:outlineLvl w:val="0"/>
    </w:pPr>
    <w:rPr>
      <w:b/>
      <w:color w:val="0000FF"/>
      <w:sz w:val="20"/>
      <w:lang w:val="x-none"/>
    </w:rPr>
  </w:style>
  <w:style w:type="paragraph" w:styleId="2">
    <w:name w:val="Heading 2"/>
    <w:basedOn w:val="Normal"/>
    <w:next w:val="Normal"/>
    <w:link w:val="20"/>
    <w:qFormat/>
    <w:rsid w:val="00ae3f20"/>
    <w:pPr>
      <w:keepNext w:val="true"/>
      <w:jc w:val="center"/>
      <w:outlineLvl w:val="1"/>
    </w:pPr>
    <w:rPr>
      <w:b/>
      <w:color w:val="0000FF"/>
      <w:sz w:val="28"/>
      <w:lang w:val="x-none"/>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e3f20"/>
    <w:rPr>
      <w:rFonts w:ascii="Times New Roman" w:hAnsi="Times New Roman" w:eastAsia="Times New Roman" w:cs="Times New Roman"/>
      <w:b/>
      <w:color w:val="0000FF"/>
      <w:szCs w:val="20"/>
      <w:lang w:eastAsia="ru-RU"/>
    </w:rPr>
  </w:style>
  <w:style w:type="character" w:styleId="21" w:customStyle="1">
    <w:name w:val="Заголовок 2 Знак"/>
    <w:link w:val="2"/>
    <w:qFormat/>
    <w:rsid w:val="00ae3f20"/>
    <w:rPr>
      <w:rFonts w:ascii="Times New Roman" w:hAnsi="Times New Roman" w:eastAsia="Times New Roman" w:cs="Times New Roman"/>
      <w:b/>
      <w:color w:val="0000FF"/>
      <w:sz w:val="28"/>
      <w:szCs w:val="20"/>
      <w:lang w:eastAsia="ru-RU"/>
    </w:rPr>
  </w:style>
  <w:style w:type="character" w:styleId="Style12">
    <w:name w:val="Интернет-ссылка"/>
    <w:rsid w:val="00ae3f20"/>
    <w:rPr>
      <w:color w:val="0000FF"/>
      <w:u w:val="single"/>
    </w:rPr>
  </w:style>
  <w:style w:type="character" w:styleId="Style13" w:customStyle="1">
    <w:name w:val="Текст выноски Знак"/>
    <w:link w:val="a4"/>
    <w:uiPriority w:val="99"/>
    <w:semiHidden/>
    <w:qFormat/>
    <w:rsid w:val="00ae3f20"/>
    <w:rPr>
      <w:rFonts w:ascii="Tahoma" w:hAnsi="Tahoma" w:eastAsia="Times New Roman" w:cs="Tahoma"/>
      <w:color w:val="000000"/>
      <w:sz w:val="16"/>
      <w:szCs w:val="16"/>
      <w:lang w:eastAsia="ru-RU"/>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ae3f20"/>
    <w:pPr/>
    <w:rPr>
      <w:rFonts w:ascii="Tahoma" w:hAnsi="Tahoma"/>
      <w:sz w:val="16"/>
      <w:szCs w:val="16"/>
      <w:lang w:val="x-none"/>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A2B0-DF43-4E72-A592-4652D614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LibreOffice/6.4.7.2$Linux_X86_64 LibreOffice_project/40$Build-2</Application>
  <Pages>5</Pages>
  <Words>954</Words>
  <Characters>4715</Characters>
  <CharactersWithSpaces>5679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2021-04-09T10:47:00Z</dcterms:created>
  <dc:creator>Guzel</dc:creator>
  <dc:description/>
  <dc:language>ru-RU</dc:language>
  <cp:lastModifiedBy/>
  <cp:lastPrinted>2017-11-22T07:35:00Z</cp:lastPrinted>
  <dcterms:modified xsi:type="dcterms:W3CDTF">2024-02-09T09:40:42Z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