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102"/>
        <w:gridCol w:w="4252"/>
      </w:tblGrid>
      <w:tr w:rsidR="00384098" w:rsidRPr="00384098" w:rsidTr="00384098">
        <w:trPr>
          <w:trHeight w:val="1560"/>
        </w:trPr>
        <w:tc>
          <w:tcPr>
            <w:tcW w:w="4258" w:type="dxa"/>
            <w:tcBorders>
              <w:bottom w:val="single" w:sz="4" w:space="0" w:color="auto"/>
            </w:tcBorders>
            <w:shd w:val="clear" w:color="auto" w:fill="auto"/>
            <w:vAlign w:val="center"/>
          </w:tcPr>
          <w:p w:rsidR="00384098" w:rsidRPr="00384098" w:rsidRDefault="00384098" w:rsidP="00384098">
            <w:pPr>
              <w:jc w:val="center"/>
              <w:rPr>
                <w:color w:val="000000"/>
                <w:sz w:val="28"/>
              </w:rPr>
            </w:pPr>
            <w:r w:rsidRPr="00384098">
              <w:rPr>
                <w:color w:val="000000"/>
                <w:sz w:val="28"/>
              </w:rPr>
              <w:t>РЕСПУБЛИКА ТАТАРСТАН</w:t>
            </w:r>
          </w:p>
          <w:p w:rsidR="00384098" w:rsidRPr="00384098" w:rsidRDefault="00384098" w:rsidP="00384098">
            <w:pPr>
              <w:jc w:val="center"/>
              <w:rPr>
                <w:color w:val="000000"/>
                <w:sz w:val="28"/>
              </w:rPr>
            </w:pPr>
            <w:r w:rsidRPr="00384098">
              <w:rPr>
                <w:color w:val="000000"/>
                <w:sz w:val="28"/>
              </w:rPr>
              <w:t>ИСПОЛНИТЕЛЬНЫЙ КОМИТЕТ</w:t>
            </w:r>
          </w:p>
          <w:p w:rsidR="00384098" w:rsidRPr="00384098" w:rsidRDefault="00384098" w:rsidP="00384098">
            <w:pPr>
              <w:jc w:val="center"/>
              <w:rPr>
                <w:color w:val="000000"/>
                <w:sz w:val="28"/>
              </w:rPr>
            </w:pPr>
            <w:r w:rsidRPr="00384098">
              <w:rPr>
                <w:color w:val="000000"/>
                <w:sz w:val="28"/>
              </w:rPr>
              <w:t>БУИНСКОГО</w:t>
            </w:r>
          </w:p>
          <w:p w:rsidR="00384098" w:rsidRPr="00384098" w:rsidRDefault="00384098" w:rsidP="00384098">
            <w:pPr>
              <w:jc w:val="center"/>
              <w:rPr>
                <w:color w:val="000000"/>
                <w:sz w:val="28"/>
              </w:rPr>
            </w:pPr>
            <w:r w:rsidRPr="00384098">
              <w:rPr>
                <w:color w:val="000000"/>
                <w:sz w:val="28"/>
              </w:rPr>
              <w:t>МУНИЦИПАЛЬНОГО РАЙОНА</w:t>
            </w:r>
          </w:p>
          <w:p w:rsidR="00384098" w:rsidRPr="00384098" w:rsidRDefault="00384098" w:rsidP="00384098">
            <w:pPr>
              <w:jc w:val="center"/>
              <w:rPr>
                <w:color w:val="000000"/>
                <w:sz w:val="24"/>
              </w:rPr>
            </w:pPr>
          </w:p>
        </w:tc>
        <w:tc>
          <w:tcPr>
            <w:tcW w:w="1696" w:type="dxa"/>
            <w:gridSpan w:val="2"/>
            <w:tcBorders>
              <w:bottom w:val="single" w:sz="4" w:space="0" w:color="auto"/>
            </w:tcBorders>
            <w:shd w:val="clear" w:color="auto" w:fill="auto"/>
            <w:vAlign w:val="center"/>
          </w:tcPr>
          <w:p w:rsidR="00384098" w:rsidRPr="00384098" w:rsidRDefault="00384098" w:rsidP="00384098">
            <w:pPr>
              <w:jc w:val="center"/>
              <w:rPr>
                <w:color w:val="000000"/>
                <w:sz w:val="24"/>
              </w:rPr>
            </w:pPr>
            <w:r w:rsidRPr="00384098">
              <w:rPr>
                <w:noProof/>
                <w:color w:val="000000"/>
                <w:sz w:val="24"/>
              </w:rPr>
              <w:drawing>
                <wp:inline distT="0" distB="0" distL="0" distR="0" wp14:anchorId="1EF873A0" wp14:editId="3C7883A9">
                  <wp:extent cx="721360" cy="9017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252" w:type="dxa"/>
            <w:tcBorders>
              <w:bottom w:val="single" w:sz="4" w:space="0" w:color="auto"/>
            </w:tcBorders>
            <w:shd w:val="clear" w:color="auto" w:fill="auto"/>
            <w:vAlign w:val="center"/>
          </w:tcPr>
          <w:p w:rsidR="00384098" w:rsidRPr="00384098" w:rsidRDefault="00384098" w:rsidP="00384098">
            <w:pPr>
              <w:jc w:val="center"/>
              <w:rPr>
                <w:color w:val="000000"/>
                <w:sz w:val="28"/>
              </w:rPr>
            </w:pPr>
            <w:r w:rsidRPr="00384098">
              <w:rPr>
                <w:color w:val="000000"/>
                <w:sz w:val="28"/>
              </w:rPr>
              <w:t>ТАТАРСТАН РЕСПУБЛИКАСЫ</w:t>
            </w:r>
          </w:p>
          <w:p w:rsidR="00384098" w:rsidRPr="00384098" w:rsidRDefault="00384098" w:rsidP="00384098">
            <w:pPr>
              <w:jc w:val="center"/>
              <w:rPr>
                <w:color w:val="000000"/>
                <w:sz w:val="28"/>
              </w:rPr>
            </w:pPr>
            <w:r w:rsidRPr="00384098">
              <w:rPr>
                <w:color w:val="000000"/>
                <w:sz w:val="28"/>
              </w:rPr>
              <w:t>БУА</w:t>
            </w:r>
          </w:p>
          <w:p w:rsidR="00384098" w:rsidRPr="00384098" w:rsidRDefault="00384098" w:rsidP="00384098">
            <w:pPr>
              <w:jc w:val="center"/>
              <w:rPr>
                <w:color w:val="000000"/>
                <w:sz w:val="28"/>
              </w:rPr>
            </w:pPr>
            <w:r w:rsidRPr="00384098">
              <w:rPr>
                <w:color w:val="000000"/>
                <w:sz w:val="28"/>
              </w:rPr>
              <w:t xml:space="preserve"> МУНИЦИПАЛЬ РАЙОНЫ</w:t>
            </w:r>
          </w:p>
          <w:p w:rsidR="00384098" w:rsidRPr="00384098" w:rsidRDefault="00384098" w:rsidP="00384098">
            <w:pPr>
              <w:jc w:val="center"/>
              <w:rPr>
                <w:color w:val="000000"/>
                <w:sz w:val="24"/>
              </w:rPr>
            </w:pPr>
            <w:r w:rsidRPr="00384098">
              <w:rPr>
                <w:color w:val="000000"/>
                <w:sz w:val="28"/>
              </w:rPr>
              <w:t xml:space="preserve"> БАШКАРМА КОМИТЕТЫ</w:t>
            </w:r>
            <w:r w:rsidRPr="00384098">
              <w:rPr>
                <w:color w:val="000000"/>
                <w:sz w:val="24"/>
              </w:rPr>
              <w:br/>
            </w:r>
          </w:p>
        </w:tc>
      </w:tr>
      <w:tr w:rsidR="00384098" w:rsidRPr="00384098" w:rsidTr="0066267F">
        <w:tblPrEx>
          <w:tblCellMar>
            <w:bottom w:w="0" w:type="dxa"/>
          </w:tblCellMar>
        </w:tblPrEx>
        <w:trPr>
          <w:trHeight w:val="1021"/>
        </w:trPr>
        <w:tc>
          <w:tcPr>
            <w:tcW w:w="4852" w:type="dxa"/>
            <w:gridSpan w:val="2"/>
            <w:shd w:val="clear" w:color="auto" w:fill="auto"/>
          </w:tcPr>
          <w:p w:rsidR="00384098" w:rsidRPr="00384098" w:rsidRDefault="00384098" w:rsidP="00384098">
            <w:pPr>
              <w:jc w:val="center"/>
              <w:rPr>
                <w:b/>
                <w:color w:val="000000"/>
                <w:sz w:val="28"/>
              </w:rPr>
            </w:pPr>
          </w:p>
          <w:p w:rsidR="00384098" w:rsidRPr="00384098" w:rsidRDefault="00384098" w:rsidP="00384098">
            <w:pPr>
              <w:jc w:val="center"/>
              <w:rPr>
                <w:b/>
                <w:color w:val="000000"/>
                <w:sz w:val="28"/>
              </w:rPr>
            </w:pPr>
            <w:r w:rsidRPr="00384098">
              <w:rPr>
                <w:b/>
                <w:color w:val="000000"/>
                <w:sz w:val="28"/>
              </w:rPr>
              <w:t>ПОСТАНОВЛЕНИЕ</w:t>
            </w:r>
          </w:p>
          <w:p w:rsidR="00384098" w:rsidRPr="00384098" w:rsidRDefault="00384098" w:rsidP="00384098">
            <w:pPr>
              <w:jc w:val="center"/>
              <w:rPr>
                <w:color w:val="000000"/>
              </w:rPr>
            </w:pPr>
            <w:r w:rsidRPr="00384098">
              <w:rPr>
                <w:noProof/>
                <w:color w:val="000000"/>
              </w:rPr>
              <mc:AlternateContent>
                <mc:Choice Requires="wps">
                  <w:drawing>
                    <wp:anchor distT="0" distB="0" distL="114300" distR="114300" simplePos="0" relativeHeight="251659264" behindDoc="0" locked="0" layoutInCell="1" allowOverlap="1" wp14:anchorId="7E0CFC9E" wp14:editId="53444776">
                      <wp:simplePos x="0" y="0"/>
                      <wp:positionH relativeFrom="column">
                        <wp:posOffset>2705689</wp:posOffset>
                      </wp:positionH>
                      <wp:positionV relativeFrom="paragraph">
                        <wp:posOffset>96556</wp:posOffset>
                      </wp:positionV>
                      <wp:extent cx="1017431" cy="226060"/>
                      <wp:effectExtent l="0" t="0" r="11430"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431"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84098" w:rsidRPr="00194B3B" w:rsidRDefault="00384098" w:rsidP="00384098">
                                  <w:pPr>
                                    <w:jc w:val="center"/>
                                  </w:pPr>
                                  <w:r w:rsidRPr="00194B3B">
                                    <w:t>г.</w:t>
                                  </w:r>
                                  <w:r>
                                    <w:rPr>
                                      <w:lang w:val="en-US"/>
                                    </w:rPr>
                                    <w:t xml:space="preserve"> </w:t>
                                  </w:r>
                                  <w:r w:rsidRPr="00194B3B">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05pt;margin-top:7.6pt;width:80.1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" filled="f" stroked="f" strokecolor="white">
                      <v:textbox inset="0,0,0,0">
                        <w:txbxContent>
                          <w:p w:rsidR="00384098" w:rsidRPr="00194B3B" w:rsidRDefault="00384098" w:rsidP="00384098">
                            <w:pPr>
                              <w:jc w:val="center"/>
                            </w:pPr>
                            <w:r w:rsidRPr="00194B3B">
                              <w:t>г.</w:t>
                            </w:r>
                            <w:r>
                              <w:rPr>
                                <w:lang w:val="en-US"/>
                              </w:rPr>
                              <w:t xml:space="preserve"> </w:t>
                            </w:r>
                            <w:r w:rsidRPr="00194B3B">
                              <w:t>Буинск</w:t>
                            </w:r>
                          </w:p>
                        </w:txbxContent>
                      </v:textbox>
                    </v:shape>
                  </w:pict>
                </mc:Fallback>
              </mc:AlternateContent>
            </w:r>
          </w:p>
          <w:p w:rsidR="00384098" w:rsidRPr="00384098" w:rsidRDefault="00384098" w:rsidP="00384098">
            <w:pPr>
              <w:jc w:val="center"/>
              <w:rPr>
                <w:color w:val="000000"/>
              </w:rPr>
            </w:pPr>
            <w:r w:rsidRPr="00384098">
              <w:rPr>
                <w:color w:val="000000"/>
              </w:rPr>
              <w:t>___________________</w:t>
            </w:r>
          </w:p>
        </w:tc>
        <w:tc>
          <w:tcPr>
            <w:tcW w:w="5354" w:type="dxa"/>
            <w:gridSpan w:val="2"/>
            <w:shd w:val="clear" w:color="auto" w:fill="auto"/>
          </w:tcPr>
          <w:p w:rsidR="00384098" w:rsidRPr="00384098" w:rsidRDefault="00384098" w:rsidP="00384098">
            <w:pPr>
              <w:keepNext/>
              <w:jc w:val="center"/>
              <w:outlineLvl w:val="0"/>
              <w:rPr>
                <w:b/>
                <w:color w:val="000000"/>
                <w:sz w:val="24"/>
              </w:rPr>
            </w:pPr>
          </w:p>
          <w:p w:rsidR="00384098" w:rsidRPr="00384098" w:rsidRDefault="00384098" w:rsidP="00384098">
            <w:pPr>
              <w:keepNext/>
              <w:jc w:val="center"/>
              <w:outlineLvl w:val="0"/>
              <w:rPr>
                <w:b/>
                <w:color w:val="000000"/>
                <w:sz w:val="28"/>
              </w:rPr>
            </w:pPr>
            <w:r w:rsidRPr="00384098">
              <w:rPr>
                <w:b/>
                <w:color w:val="000000"/>
                <w:sz w:val="28"/>
              </w:rPr>
              <w:t>КАРАР</w:t>
            </w:r>
          </w:p>
          <w:p w:rsidR="00384098" w:rsidRPr="00384098" w:rsidRDefault="00384098" w:rsidP="00384098">
            <w:pPr>
              <w:jc w:val="center"/>
              <w:rPr>
                <w:color w:val="000000"/>
                <w:sz w:val="24"/>
              </w:rPr>
            </w:pPr>
          </w:p>
          <w:p w:rsidR="00384098" w:rsidRPr="00384098" w:rsidRDefault="00384098" w:rsidP="00384098">
            <w:pPr>
              <w:jc w:val="center"/>
              <w:rPr>
                <w:color w:val="000000"/>
                <w:sz w:val="24"/>
                <w:lang w:val="en-US"/>
              </w:rPr>
            </w:pPr>
            <w:r w:rsidRPr="00384098">
              <w:rPr>
                <w:color w:val="000000"/>
                <w:sz w:val="24"/>
              </w:rPr>
              <w:t>№_______</w:t>
            </w:r>
          </w:p>
        </w:tc>
      </w:tr>
    </w:tbl>
    <w:p w:rsidR="00384098" w:rsidRPr="00384098" w:rsidRDefault="00384098" w:rsidP="00384098">
      <w:pPr>
        <w:ind w:firstLine="709"/>
        <w:rPr>
          <w:color w:val="000000"/>
          <w:sz w:val="28"/>
          <w:szCs w:val="28"/>
        </w:rPr>
      </w:pPr>
      <w:r w:rsidRPr="00384098">
        <w:rPr>
          <w:color w:val="000000"/>
          <w:sz w:val="28"/>
          <w:szCs w:val="28"/>
        </w:rPr>
        <w:t xml:space="preserve">                                              </w:t>
      </w:r>
    </w:p>
    <w:p w:rsidR="00384098" w:rsidRDefault="00384098" w:rsidP="00384098">
      <w:pPr>
        <w:rPr>
          <w:color w:val="000000"/>
          <w:sz w:val="26"/>
          <w:szCs w:val="26"/>
        </w:rPr>
      </w:pPr>
      <w:r w:rsidRPr="00384098">
        <w:rPr>
          <w:color w:val="000000"/>
          <w:sz w:val="26"/>
          <w:szCs w:val="26"/>
        </w:rPr>
        <w:t xml:space="preserve">Об </w:t>
      </w:r>
      <w:r>
        <w:rPr>
          <w:color w:val="000000"/>
          <w:sz w:val="26"/>
          <w:szCs w:val="26"/>
        </w:rPr>
        <w:t>утверждении Программы</w:t>
      </w:r>
    </w:p>
    <w:p w:rsidR="00384098" w:rsidRPr="00384098" w:rsidRDefault="00384098" w:rsidP="00384098">
      <w:pPr>
        <w:rPr>
          <w:color w:val="000000"/>
          <w:sz w:val="26"/>
          <w:szCs w:val="26"/>
        </w:rPr>
      </w:pPr>
      <w:r w:rsidRPr="00384098">
        <w:rPr>
          <w:color w:val="000000"/>
          <w:sz w:val="26"/>
          <w:szCs w:val="26"/>
        </w:rPr>
        <w:t>развития конкуренции</w:t>
      </w:r>
    </w:p>
    <w:p w:rsidR="00384098" w:rsidRPr="00384098" w:rsidRDefault="00384098" w:rsidP="00384098">
      <w:pPr>
        <w:rPr>
          <w:color w:val="000000"/>
          <w:sz w:val="26"/>
          <w:szCs w:val="26"/>
        </w:rPr>
      </w:pPr>
      <w:r w:rsidRPr="00384098">
        <w:rPr>
          <w:color w:val="000000"/>
          <w:sz w:val="26"/>
          <w:szCs w:val="26"/>
        </w:rPr>
        <w:t xml:space="preserve">Буинского муниципального района </w:t>
      </w:r>
    </w:p>
    <w:p w:rsidR="00384098" w:rsidRPr="00384098" w:rsidRDefault="00384098" w:rsidP="00384098">
      <w:pPr>
        <w:rPr>
          <w:color w:val="000000"/>
          <w:sz w:val="26"/>
          <w:szCs w:val="26"/>
        </w:rPr>
      </w:pPr>
      <w:r w:rsidRPr="00384098">
        <w:rPr>
          <w:color w:val="000000"/>
          <w:sz w:val="26"/>
          <w:szCs w:val="26"/>
        </w:rPr>
        <w:t>Республики Татарстан</w:t>
      </w:r>
    </w:p>
    <w:p w:rsidR="00384098" w:rsidRPr="00384098" w:rsidRDefault="00384098" w:rsidP="00384098">
      <w:pPr>
        <w:rPr>
          <w:color w:val="000000"/>
          <w:sz w:val="26"/>
          <w:szCs w:val="26"/>
        </w:rPr>
      </w:pPr>
      <w:r w:rsidRPr="00384098">
        <w:rPr>
          <w:color w:val="000000"/>
          <w:sz w:val="26"/>
          <w:szCs w:val="26"/>
        </w:rPr>
        <w:t>на 2018-2020 годы</w:t>
      </w:r>
    </w:p>
    <w:p w:rsidR="00384098" w:rsidRPr="00384098" w:rsidRDefault="00384098" w:rsidP="00384098">
      <w:pPr>
        <w:ind w:firstLine="720"/>
        <w:rPr>
          <w:b/>
          <w:color w:val="000000"/>
          <w:sz w:val="26"/>
          <w:szCs w:val="26"/>
        </w:rPr>
      </w:pPr>
    </w:p>
    <w:p w:rsidR="00384098" w:rsidRPr="00384098" w:rsidRDefault="00384098" w:rsidP="00384098">
      <w:pPr>
        <w:ind w:firstLine="567"/>
        <w:jc w:val="both"/>
        <w:rPr>
          <w:color w:val="000000"/>
          <w:sz w:val="26"/>
          <w:szCs w:val="26"/>
        </w:rPr>
      </w:pPr>
      <w:r w:rsidRPr="00384098">
        <w:rPr>
          <w:color w:val="000000"/>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w:t>
      </w:r>
      <w:r>
        <w:rPr>
          <w:color w:val="000000"/>
          <w:sz w:val="26"/>
          <w:szCs w:val="26"/>
        </w:rPr>
        <w:t>от 26.07.2006</w:t>
      </w:r>
      <w:r w:rsidRPr="00384098">
        <w:rPr>
          <w:color w:val="000000"/>
          <w:sz w:val="26"/>
          <w:szCs w:val="26"/>
        </w:rPr>
        <w:t xml:space="preserve">  №</w:t>
      </w:r>
      <w:r>
        <w:rPr>
          <w:color w:val="000000"/>
          <w:sz w:val="26"/>
          <w:szCs w:val="26"/>
        </w:rPr>
        <w:t xml:space="preserve"> </w:t>
      </w:r>
      <w:r w:rsidRPr="00384098">
        <w:rPr>
          <w:color w:val="000000"/>
          <w:sz w:val="26"/>
          <w:szCs w:val="26"/>
        </w:rPr>
        <w:t>135-ФЗ «О защите конкуренции»</w:t>
      </w:r>
      <w:r w:rsidRPr="00384098">
        <w:rPr>
          <w:color w:val="000000"/>
          <w:sz w:val="26"/>
          <w:szCs w:val="26"/>
        </w:rPr>
        <w:t>, Исполнительный комитет Буинского муниципального района Республики Татарстан</w:t>
      </w:r>
    </w:p>
    <w:p w:rsidR="00384098" w:rsidRPr="00384098" w:rsidRDefault="00384098" w:rsidP="00384098">
      <w:pPr>
        <w:jc w:val="center"/>
        <w:rPr>
          <w:b/>
          <w:sz w:val="26"/>
          <w:szCs w:val="26"/>
        </w:rPr>
      </w:pPr>
    </w:p>
    <w:p w:rsidR="00384098" w:rsidRPr="00384098" w:rsidRDefault="00384098" w:rsidP="00384098">
      <w:pPr>
        <w:jc w:val="center"/>
        <w:rPr>
          <w:sz w:val="26"/>
          <w:szCs w:val="26"/>
        </w:rPr>
      </w:pPr>
      <w:r w:rsidRPr="00384098">
        <w:rPr>
          <w:b/>
          <w:sz w:val="26"/>
          <w:szCs w:val="26"/>
        </w:rPr>
        <w:t>ПОСТАНОВЛЯЕТ</w:t>
      </w:r>
      <w:r w:rsidRPr="00384098">
        <w:rPr>
          <w:sz w:val="26"/>
          <w:szCs w:val="26"/>
        </w:rPr>
        <w:t>:</w:t>
      </w:r>
    </w:p>
    <w:p w:rsidR="00384098" w:rsidRPr="00384098" w:rsidRDefault="00384098" w:rsidP="00384098">
      <w:pPr>
        <w:jc w:val="both"/>
        <w:rPr>
          <w:sz w:val="26"/>
          <w:szCs w:val="26"/>
        </w:rPr>
      </w:pPr>
    </w:p>
    <w:p w:rsidR="00384098" w:rsidRPr="00384098" w:rsidRDefault="00384098" w:rsidP="00384098">
      <w:pPr>
        <w:ind w:firstLine="709"/>
        <w:jc w:val="both"/>
        <w:rPr>
          <w:sz w:val="26"/>
          <w:szCs w:val="26"/>
        </w:rPr>
      </w:pPr>
      <w:r w:rsidRPr="00384098">
        <w:rPr>
          <w:sz w:val="26"/>
          <w:szCs w:val="26"/>
        </w:rPr>
        <w:t xml:space="preserve">1. Утвердить Положение </w:t>
      </w:r>
      <w:r>
        <w:rPr>
          <w:sz w:val="26"/>
          <w:szCs w:val="26"/>
        </w:rPr>
        <w:t xml:space="preserve">Программу </w:t>
      </w:r>
      <w:r w:rsidRPr="00384098">
        <w:rPr>
          <w:sz w:val="26"/>
          <w:szCs w:val="26"/>
        </w:rPr>
        <w:t>развития конкуренции</w:t>
      </w:r>
      <w:r>
        <w:rPr>
          <w:sz w:val="26"/>
          <w:szCs w:val="26"/>
        </w:rPr>
        <w:t xml:space="preserve"> </w:t>
      </w:r>
      <w:r w:rsidRPr="00384098">
        <w:rPr>
          <w:sz w:val="26"/>
          <w:szCs w:val="26"/>
        </w:rPr>
        <w:t>Буинского муниципального района</w:t>
      </w:r>
      <w:r>
        <w:rPr>
          <w:sz w:val="26"/>
          <w:szCs w:val="26"/>
        </w:rPr>
        <w:t xml:space="preserve"> </w:t>
      </w:r>
      <w:r w:rsidRPr="00384098">
        <w:rPr>
          <w:sz w:val="26"/>
          <w:szCs w:val="26"/>
        </w:rPr>
        <w:t>Республики Татарстан</w:t>
      </w:r>
      <w:r>
        <w:rPr>
          <w:sz w:val="26"/>
          <w:szCs w:val="26"/>
        </w:rPr>
        <w:t xml:space="preserve"> </w:t>
      </w:r>
      <w:r w:rsidRPr="00384098">
        <w:rPr>
          <w:sz w:val="26"/>
          <w:szCs w:val="26"/>
        </w:rPr>
        <w:t>на 2018-2020 годы (Приложение).</w:t>
      </w:r>
    </w:p>
    <w:p w:rsidR="00384098" w:rsidRPr="00384098" w:rsidRDefault="00384098" w:rsidP="00384098">
      <w:pPr>
        <w:autoSpaceDE w:val="0"/>
        <w:autoSpaceDN w:val="0"/>
        <w:adjustRightInd w:val="0"/>
        <w:ind w:firstLine="709"/>
        <w:jc w:val="both"/>
        <w:rPr>
          <w:sz w:val="26"/>
          <w:szCs w:val="26"/>
        </w:rPr>
      </w:pPr>
      <w:r w:rsidRPr="00384098">
        <w:rPr>
          <w:spacing w:val="2"/>
          <w:sz w:val="26"/>
          <w:szCs w:val="26"/>
        </w:rPr>
        <w:t>2.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384098" w:rsidRPr="00384098" w:rsidRDefault="00384098" w:rsidP="00384098">
      <w:pPr>
        <w:tabs>
          <w:tab w:val="left" w:pos="1134"/>
        </w:tabs>
        <w:ind w:right="-81" w:firstLine="709"/>
        <w:jc w:val="both"/>
        <w:rPr>
          <w:sz w:val="26"/>
          <w:szCs w:val="26"/>
        </w:rPr>
      </w:pPr>
      <w:r w:rsidRPr="00384098">
        <w:rPr>
          <w:sz w:val="26"/>
          <w:szCs w:val="26"/>
        </w:rPr>
        <w:t xml:space="preserve">3. </w:t>
      </w:r>
      <w:proofErr w:type="gramStart"/>
      <w:r w:rsidRPr="00384098">
        <w:rPr>
          <w:sz w:val="26"/>
          <w:szCs w:val="26"/>
        </w:rPr>
        <w:t>Контроль за</w:t>
      </w:r>
      <w:proofErr w:type="gramEnd"/>
      <w:r w:rsidRPr="00384098">
        <w:rPr>
          <w:sz w:val="26"/>
          <w:szCs w:val="26"/>
        </w:rPr>
        <w:t xml:space="preserve"> исполнением настоящего постановления оставляю за собой.</w:t>
      </w:r>
    </w:p>
    <w:p w:rsidR="00384098" w:rsidRPr="00384098" w:rsidRDefault="00384098" w:rsidP="00384098">
      <w:pPr>
        <w:ind w:firstLine="851"/>
        <w:jc w:val="both"/>
        <w:rPr>
          <w:sz w:val="26"/>
          <w:szCs w:val="26"/>
        </w:rPr>
      </w:pPr>
    </w:p>
    <w:p w:rsidR="00384098" w:rsidRPr="00384098" w:rsidRDefault="00384098" w:rsidP="00384098">
      <w:pPr>
        <w:ind w:firstLine="851"/>
        <w:jc w:val="both"/>
        <w:rPr>
          <w:sz w:val="26"/>
          <w:szCs w:val="26"/>
        </w:rPr>
      </w:pPr>
    </w:p>
    <w:p w:rsidR="00384098" w:rsidRPr="00384098" w:rsidRDefault="00384098" w:rsidP="00384098">
      <w:pPr>
        <w:jc w:val="both"/>
        <w:rPr>
          <w:sz w:val="26"/>
          <w:szCs w:val="26"/>
        </w:rPr>
      </w:pPr>
      <w:r w:rsidRPr="00384098">
        <w:rPr>
          <w:sz w:val="26"/>
          <w:szCs w:val="26"/>
        </w:rPr>
        <w:t xml:space="preserve">Руководитель </w:t>
      </w:r>
    </w:p>
    <w:p w:rsidR="00384098" w:rsidRPr="00384098" w:rsidRDefault="00384098" w:rsidP="00384098">
      <w:pPr>
        <w:jc w:val="both"/>
        <w:rPr>
          <w:sz w:val="26"/>
          <w:szCs w:val="26"/>
        </w:rPr>
      </w:pPr>
      <w:r w:rsidRPr="00384098">
        <w:rPr>
          <w:sz w:val="26"/>
          <w:szCs w:val="26"/>
        </w:rPr>
        <w:t>Исполнительного комитета</w:t>
      </w:r>
    </w:p>
    <w:p w:rsidR="00384098" w:rsidRPr="00384098" w:rsidRDefault="00384098" w:rsidP="00384098">
      <w:pPr>
        <w:jc w:val="both"/>
        <w:rPr>
          <w:sz w:val="28"/>
          <w:szCs w:val="28"/>
        </w:rPr>
      </w:pPr>
      <w:r w:rsidRPr="00384098">
        <w:rPr>
          <w:sz w:val="26"/>
          <w:szCs w:val="26"/>
        </w:rPr>
        <w:t xml:space="preserve">Буинского муниципального района                                                            Р.Р. </w:t>
      </w:r>
      <w:proofErr w:type="spellStart"/>
      <w:r w:rsidRPr="00384098">
        <w:rPr>
          <w:sz w:val="26"/>
          <w:szCs w:val="26"/>
        </w:rPr>
        <w:t>Камартдинов</w:t>
      </w:r>
      <w:proofErr w:type="spellEnd"/>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5B4CE8" w:rsidRDefault="005B4CE8" w:rsidP="005B4CE8">
      <w:pPr>
        <w:shd w:val="clear" w:color="auto" w:fill="FFFFFF"/>
        <w:spacing w:line="276" w:lineRule="auto"/>
        <w:ind w:left="1027" w:right="141" w:hanging="1027"/>
        <w:jc w:val="center"/>
        <w:rPr>
          <w:sz w:val="36"/>
        </w:rPr>
      </w:pPr>
    </w:p>
    <w:p w:rsidR="00384098" w:rsidRPr="00384098" w:rsidRDefault="00384098" w:rsidP="00384098">
      <w:pPr>
        <w:shd w:val="clear" w:color="auto" w:fill="FFFFFF"/>
        <w:ind w:left="1026" w:hanging="1026"/>
        <w:jc w:val="right"/>
      </w:pPr>
      <w:r w:rsidRPr="00384098">
        <w:lastRenderedPageBreak/>
        <w:t xml:space="preserve">Приложение </w:t>
      </w:r>
    </w:p>
    <w:p w:rsidR="00384098" w:rsidRPr="00384098" w:rsidRDefault="00384098" w:rsidP="00384098">
      <w:pPr>
        <w:shd w:val="clear" w:color="auto" w:fill="FFFFFF"/>
        <w:ind w:left="1026" w:hanging="1026"/>
        <w:jc w:val="right"/>
      </w:pPr>
      <w:r w:rsidRPr="00384098">
        <w:t>к Постановлению Исполнительного комитета</w:t>
      </w:r>
    </w:p>
    <w:p w:rsidR="00384098" w:rsidRPr="00384098" w:rsidRDefault="00384098" w:rsidP="00384098">
      <w:pPr>
        <w:shd w:val="clear" w:color="auto" w:fill="FFFFFF"/>
        <w:ind w:left="1026" w:hanging="1026"/>
        <w:jc w:val="right"/>
      </w:pPr>
      <w:r w:rsidRPr="00384098">
        <w:t>Буинского муниципального района РТ</w:t>
      </w:r>
    </w:p>
    <w:p w:rsidR="00384098" w:rsidRPr="00384098" w:rsidRDefault="00384098" w:rsidP="00384098">
      <w:pPr>
        <w:shd w:val="clear" w:color="auto" w:fill="FFFFFF"/>
        <w:ind w:left="1026" w:hanging="1026"/>
        <w:jc w:val="right"/>
      </w:pPr>
      <w:r w:rsidRPr="00384098">
        <w:t xml:space="preserve">от «___» ________2018г. № ______ </w:t>
      </w: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384098" w:rsidRDefault="00384098" w:rsidP="005B4CE8">
      <w:pPr>
        <w:shd w:val="clear" w:color="auto" w:fill="FFFFFF"/>
        <w:spacing w:line="276" w:lineRule="auto"/>
        <w:ind w:left="1027" w:right="141" w:hanging="1027"/>
        <w:jc w:val="center"/>
        <w:rPr>
          <w:sz w:val="36"/>
        </w:rPr>
      </w:pPr>
    </w:p>
    <w:p w:rsidR="005B4CE8" w:rsidRDefault="00160B26" w:rsidP="005B4CE8">
      <w:pPr>
        <w:shd w:val="clear" w:color="auto" w:fill="FFFFFF"/>
        <w:spacing w:line="276" w:lineRule="auto"/>
        <w:ind w:left="1027" w:right="141" w:hanging="1027"/>
        <w:jc w:val="center"/>
        <w:rPr>
          <w:sz w:val="36"/>
        </w:rPr>
      </w:pPr>
      <w:r>
        <w:rPr>
          <w:sz w:val="36"/>
        </w:rPr>
        <w:t>Программа развития конкуренции</w:t>
      </w:r>
    </w:p>
    <w:p w:rsidR="005B4CE8" w:rsidRDefault="009072BC" w:rsidP="005B4CE8">
      <w:pPr>
        <w:shd w:val="clear" w:color="auto" w:fill="FFFFFF"/>
        <w:spacing w:line="276" w:lineRule="auto"/>
        <w:ind w:left="1027" w:right="141" w:hanging="1027"/>
        <w:jc w:val="center"/>
        <w:rPr>
          <w:sz w:val="36"/>
        </w:rPr>
      </w:pPr>
      <w:r>
        <w:rPr>
          <w:sz w:val="36"/>
        </w:rPr>
        <w:t>Буин</w:t>
      </w:r>
      <w:r w:rsidR="00160B26">
        <w:rPr>
          <w:sz w:val="36"/>
        </w:rPr>
        <w:t xml:space="preserve">ского муниципального района </w:t>
      </w:r>
    </w:p>
    <w:p w:rsidR="00160B26" w:rsidRPr="005B4CE8" w:rsidRDefault="00160B26" w:rsidP="005B4CE8">
      <w:pPr>
        <w:shd w:val="clear" w:color="auto" w:fill="FFFFFF"/>
        <w:spacing w:line="276" w:lineRule="auto"/>
        <w:ind w:left="1027" w:right="141" w:hanging="1027"/>
        <w:jc w:val="center"/>
        <w:rPr>
          <w:sz w:val="36"/>
        </w:rPr>
      </w:pPr>
      <w:r>
        <w:rPr>
          <w:sz w:val="36"/>
        </w:rPr>
        <w:t>Республики Татарстан</w:t>
      </w:r>
    </w:p>
    <w:p w:rsidR="00160B26" w:rsidRDefault="005B4CE8" w:rsidP="005B4CE8">
      <w:pPr>
        <w:shd w:val="clear" w:color="auto" w:fill="FFFFFF"/>
        <w:spacing w:line="276" w:lineRule="auto"/>
        <w:ind w:left="29"/>
        <w:jc w:val="center"/>
        <w:rPr>
          <w:sz w:val="36"/>
        </w:rPr>
      </w:pPr>
      <w:r>
        <w:rPr>
          <w:sz w:val="36"/>
        </w:rPr>
        <w:t>на 2018-2020 годы</w:t>
      </w:r>
    </w:p>
    <w:p w:rsidR="00160B26" w:rsidRDefault="00160B26" w:rsidP="005B4CE8">
      <w:pPr>
        <w:shd w:val="clear" w:color="auto" w:fill="FFFFFF"/>
        <w:spacing w:line="276" w:lineRule="auto"/>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5B4CE8">
      <w:pPr>
        <w:shd w:val="clear" w:color="auto" w:fill="FFFFFF"/>
        <w:tabs>
          <w:tab w:val="left" w:pos="9072"/>
        </w:tabs>
        <w:spacing w:before="5" w:line="410" w:lineRule="exact"/>
        <w:ind w:left="-567" w:firstLine="596"/>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160B26">
      <w:pPr>
        <w:shd w:val="clear" w:color="auto" w:fill="FFFFFF"/>
        <w:spacing w:before="5" w:line="410" w:lineRule="exact"/>
        <w:ind w:left="29"/>
        <w:jc w:val="center"/>
        <w:rPr>
          <w:sz w:val="36"/>
        </w:rPr>
      </w:pPr>
    </w:p>
    <w:p w:rsidR="00160B26" w:rsidRDefault="00160B26" w:rsidP="005B4CE8">
      <w:pPr>
        <w:shd w:val="clear" w:color="auto" w:fill="FFFFFF"/>
        <w:spacing w:before="5" w:line="410" w:lineRule="exact"/>
        <w:jc w:val="center"/>
        <w:rPr>
          <w:spacing w:val="-21"/>
          <w:sz w:val="28"/>
        </w:rPr>
      </w:pPr>
      <w:r w:rsidRPr="00103140">
        <w:rPr>
          <w:spacing w:val="-21"/>
          <w:sz w:val="28"/>
        </w:rPr>
        <w:t>г.</w:t>
      </w:r>
      <w:r>
        <w:rPr>
          <w:spacing w:val="-21"/>
          <w:sz w:val="28"/>
        </w:rPr>
        <w:t xml:space="preserve"> </w:t>
      </w:r>
      <w:r w:rsidR="00CF7FBF">
        <w:rPr>
          <w:spacing w:val="-21"/>
          <w:sz w:val="28"/>
        </w:rPr>
        <w:t>Буинск</w:t>
      </w:r>
    </w:p>
    <w:p w:rsidR="00CF7FBF" w:rsidRDefault="00CF7FBF" w:rsidP="005B4CE8">
      <w:pPr>
        <w:shd w:val="clear" w:color="auto" w:fill="FFFFFF"/>
        <w:spacing w:before="5" w:line="410" w:lineRule="exact"/>
        <w:jc w:val="center"/>
        <w:rPr>
          <w:spacing w:val="-21"/>
          <w:sz w:val="28"/>
        </w:rPr>
      </w:pPr>
    </w:p>
    <w:p w:rsidR="00160B26" w:rsidRPr="008C346A" w:rsidRDefault="00160B26" w:rsidP="00160B26">
      <w:pPr>
        <w:shd w:val="clear" w:color="auto" w:fill="FFFFFF"/>
        <w:ind w:right="156"/>
        <w:jc w:val="center"/>
        <w:rPr>
          <w:b/>
          <w:sz w:val="28"/>
          <w:szCs w:val="28"/>
        </w:rPr>
      </w:pPr>
      <w:r w:rsidRPr="008C346A">
        <w:rPr>
          <w:b/>
          <w:sz w:val="28"/>
          <w:szCs w:val="28"/>
        </w:rPr>
        <w:lastRenderedPageBreak/>
        <w:t>Паспорт программы</w:t>
      </w:r>
    </w:p>
    <w:p w:rsidR="00160B26" w:rsidRPr="00103140" w:rsidRDefault="00160B26" w:rsidP="00A72446">
      <w:pPr>
        <w:shd w:val="clear" w:color="auto" w:fill="FFFFFF"/>
        <w:spacing w:before="5" w:line="410" w:lineRule="exact"/>
        <w:ind w:left="29" w:right="-143"/>
        <w:jc w:val="center"/>
        <w:rPr>
          <w:sz w:val="16"/>
        </w:rPr>
      </w:pPr>
    </w:p>
    <w:tbl>
      <w:tblPr>
        <w:tblStyle w:val="a3"/>
        <w:tblW w:w="0" w:type="auto"/>
        <w:tblLook w:val="04A0" w:firstRow="1" w:lastRow="0" w:firstColumn="1" w:lastColumn="0" w:noHBand="0" w:noVBand="1"/>
      </w:tblPr>
      <w:tblGrid>
        <w:gridCol w:w="4785"/>
        <w:gridCol w:w="4786"/>
      </w:tblGrid>
      <w:tr w:rsidR="00160B26" w:rsidTr="00160B26">
        <w:tc>
          <w:tcPr>
            <w:tcW w:w="4785" w:type="dxa"/>
          </w:tcPr>
          <w:p w:rsidR="00160B26" w:rsidRDefault="00160B26" w:rsidP="00A72446">
            <w:pPr>
              <w:ind w:right="-1" w:firstLine="29"/>
            </w:pPr>
            <w:r w:rsidRPr="008C346A">
              <w:rPr>
                <w:spacing w:val="-1"/>
                <w:sz w:val="28"/>
                <w:szCs w:val="28"/>
              </w:rPr>
              <w:t>Наименование Программы</w:t>
            </w:r>
          </w:p>
        </w:tc>
        <w:tc>
          <w:tcPr>
            <w:tcW w:w="4786" w:type="dxa"/>
          </w:tcPr>
          <w:p w:rsidR="00160B26" w:rsidRDefault="00160B26" w:rsidP="009072BC">
            <w:pPr>
              <w:ind w:right="-1" w:firstLine="29"/>
            </w:pPr>
            <w:r w:rsidRPr="008C346A">
              <w:rPr>
                <w:sz w:val="28"/>
                <w:szCs w:val="28"/>
              </w:rPr>
              <w:t xml:space="preserve">«Программа   развития конкуренции </w:t>
            </w:r>
            <w:r w:rsidR="009072BC">
              <w:rPr>
                <w:sz w:val="28"/>
                <w:szCs w:val="28"/>
              </w:rPr>
              <w:t>Буин</w:t>
            </w:r>
            <w:r w:rsidRPr="008C346A">
              <w:rPr>
                <w:sz w:val="28"/>
                <w:szCs w:val="28"/>
              </w:rPr>
              <w:t>ского муниципального района Республики Татарстан на 2018-2020 годы» (далее - Программа)</w:t>
            </w:r>
          </w:p>
        </w:tc>
      </w:tr>
      <w:tr w:rsidR="00160B26" w:rsidTr="00160B26">
        <w:tc>
          <w:tcPr>
            <w:tcW w:w="4785" w:type="dxa"/>
          </w:tcPr>
          <w:p w:rsidR="00160B26" w:rsidRDefault="00160B26" w:rsidP="00A72446">
            <w:pPr>
              <w:ind w:right="-1" w:firstLine="29"/>
            </w:pPr>
            <w:r w:rsidRPr="008C346A">
              <w:rPr>
                <w:sz w:val="28"/>
                <w:szCs w:val="28"/>
              </w:rPr>
              <w:t>Нормативно правовая основа</w:t>
            </w:r>
          </w:p>
        </w:tc>
        <w:tc>
          <w:tcPr>
            <w:tcW w:w="4786" w:type="dxa"/>
          </w:tcPr>
          <w:p w:rsidR="00160B26" w:rsidRPr="008C346A" w:rsidRDefault="00160B26" w:rsidP="00116738">
            <w:pPr>
              <w:shd w:val="clear" w:color="auto" w:fill="FFFFFF"/>
              <w:tabs>
                <w:tab w:val="left" w:pos="355"/>
              </w:tabs>
              <w:ind w:right="-1" w:firstLine="29"/>
              <w:jc w:val="both"/>
              <w:rPr>
                <w:sz w:val="28"/>
                <w:szCs w:val="28"/>
              </w:rPr>
            </w:pPr>
            <w:r w:rsidRPr="008C346A">
              <w:rPr>
                <w:sz w:val="28"/>
                <w:szCs w:val="28"/>
              </w:rPr>
              <w:t xml:space="preserve">- </w:t>
            </w:r>
            <w:r w:rsidRPr="008C346A">
              <w:rPr>
                <w:spacing w:val="-1"/>
                <w:sz w:val="28"/>
                <w:szCs w:val="28"/>
              </w:rPr>
              <w:t xml:space="preserve">Указ Президента Российской Федерации от 21.12.2017 года №618  </w:t>
            </w:r>
            <w:r w:rsidRPr="008C346A">
              <w:rPr>
                <w:sz w:val="28"/>
                <w:szCs w:val="28"/>
              </w:rPr>
              <w:t>«Об основных направлениях государственной политики по развитию конкуренции»;</w:t>
            </w:r>
          </w:p>
          <w:p w:rsidR="00160B26" w:rsidRPr="008C346A" w:rsidRDefault="00160B26" w:rsidP="00116738">
            <w:pPr>
              <w:shd w:val="clear" w:color="auto" w:fill="FFFFFF"/>
              <w:tabs>
                <w:tab w:val="left" w:pos="355"/>
              </w:tabs>
              <w:ind w:right="-1" w:firstLine="29"/>
              <w:jc w:val="both"/>
              <w:rPr>
                <w:sz w:val="28"/>
                <w:szCs w:val="28"/>
              </w:rPr>
            </w:pPr>
            <w:r w:rsidRPr="008C346A">
              <w:rPr>
                <w:spacing w:val="-1"/>
                <w:sz w:val="28"/>
                <w:szCs w:val="28"/>
              </w:rPr>
              <w:t>- Федеральный закон</w:t>
            </w:r>
            <w:r>
              <w:rPr>
                <w:spacing w:val="-1"/>
                <w:sz w:val="28"/>
                <w:szCs w:val="28"/>
              </w:rPr>
              <w:t xml:space="preserve"> от 26.07.2006года </w:t>
            </w:r>
            <w:r w:rsidRPr="008C346A">
              <w:rPr>
                <w:spacing w:val="-1"/>
                <w:sz w:val="28"/>
                <w:szCs w:val="28"/>
              </w:rPr>
              <w:t xml:space="preserve"> №135-ФЗ </w:t>
            </w:r>
            <w:r w:rsidRPr="008C346A">
              <w:rPr>
                <w:sz w:val="28"/>
                <w:szCs w:val="28"/>
              </w:rPr>
              <w:t>«О защите конкуренции»;</w:t>
            </w:r>
          </w:p>
          <w:p w:rsidR="00160B26" w:rsidRPr="008C346A" w:rsidRDefault="00160B26" w:rsidP="00116738">
            <w:pPr>
              <w:shd w:val="clear" w:color="auto" w:fill="FFFFFF"/>
              <w:tabs>
                <w:tab w:val="left" w:pos="288"/>
              </w:tabs>
              <w:ind w:right="-1" w:firstLine="29"/>
              <w:jc w:val="both"/>
              <w:rPr>
                <w:sz w:val="28"/>
                <w:szCs w:val="28"/>
              </w:rPr>
            </w:pPr>
            <w:r w:rsidRPr="008C346A">
              <w:rPr>
                <w:sz w:val="28"/>
                <w:szCs w:val="28"/>
              </w:rPr>
              <w:t>- Распоряжение Правительства</w:t>
            </w:r>
            <w:r w:rsidRPr="008C346A">
              <w:rPr>
                <w:spacing w:val="-1"/>
                <w:sz w:val="28"/>
                <w:szCs w:val="28"/>
              </w:rPr>
              <w:t xml:space="preserve"> Российской Федерации от 05.09.2015</w:t>
            </w:r>
            <w:r>
              <w:rPr>
                <w:spacing w:val="-1"/>
                <w:sz w:val="28"/>
                <w:szCs w:val="28"/>
              </w:rPr>
              <w:t xml:space="preserve"> </w:t>
            </w:r>
            <w:r w:rsidRPr="008C346A">
              <w:rPr>
                <w:spacing w:val="-1"/>
                <w:sz w:val="28"/>
                <w:szCs w:val="28"/>
              </w:rPr>
              <w:t>года № 1738-р</w:t>
            </w:r>
            <w:r w:rsidRPr="008C346A">
              <w:rPr>
                <w:sz w:val="28"/>
                <w:szCs w:val="28"/>
              </w:rPr>
              <w:t xml:space="preserve"> </w:t>
            </w:r>
          </w:p>
          <w:p w:rsidR="00160B26" w:rsidRDefault="00160B26" w:rsidP="00A72446">
            <w:pPr>
              <w:ind w:right="-1" w:firstLine="29"/>
            </w:pPr>
          </w:p>
        </w:tc>
      </w:tr>
      <w:tr w:rsidR="00160B26" w:rsidTr="00160B26">
        <w:tc>
          <w:tcPr>
            <w:tcW w:w="4785" w:type="dxa"/>
          </w:tcPr>
          <w:p w:rsidR="00160B26" w:rsidRDefault="00160B26" w:rsidP="00A72446">
            <w:pPr>
              <w:ind w:right="-1" w:firstLine="29"/>
            </w:pPr>
            <w:r w:rsidRPr="008C346A">
              <w:rPr>
                <w:sz w:val="28"/>
                <w:szCs w:val="28"/>
              </w:rPr>
              <w:t>Муниципальный заказчик программы</w:t>
            </w:r>
          </w:p>
        </w:tc>
        <w:tc>
          <w:tcPr>
            <w:tcW w:w="4786" w:type="dxa"/>
          </w:tcPr>
          <w:p w:rsidR="00160B26" w:rsidRDefault="00160B26" w:rsidP="009072BC">
            <w:pPr>
              <w:ind w:right="-1" w:firstLine="29"/>
            </w:pPr>
            <w:r w:rsidRPr="008C346A">
              <w:rPr>
                <w:spacing w:val="-1"/>
                <w:sz w:val="28"/>
                <w:szCs w:val="28"/>
              </w:rPr>
              <w:t xml:space="preserve">Исполнительный комитет </w:t>
            </w:r>
            <w:r w:rsidR="009072BC">
              <w:rPr>
                <w:spacing w:val="-1"/>
                <w:sz w:val="28"/>
                <w:szCs w:val="28"/>
              </w:rPr>
              <w:t>Буинского</w:t>
            </w:r>
            <w:r w:rsidRPr="008C346A">
              <w:rPr>
                <w:spacing w:val="-1"/>
                <w:sz w:val="28"/>
                <w:szCs w:val="28"/>
              </w:rPr>
              <w:t xml:space="preserve"> </w:t>
            </w:r>
            <w:r w:rsidRPr="008C346A">
              <w:rPr>
                <w:sz w:val="28"/>
                <w:szCs w:val="28"/>
              </w:rPr>
              <w:t>муниципального района</w:t>
            </w:r>
          </w:p>
        </w:tc>
      </w:tr>
      <w:tr w:rsidR="00160B26" w:rsidTr="00160B26">
        <w:tc>
          <w:tcPr>
            <w:tcW w:w="4785" w:type="dxa"/>
          </w:tcPr>
          <w:p w:rsidR="00160B26" w:rsidRDefault="00160B26" w:rsidP="00A72446">
            <w:pPr>
              <w:ind w:right="-1" w:firstLine="29"/>
            </w:pPr>
            <w:r w:rsidRPr="008C346A">
              <w:rPr>
                <w:sz w:val="28"/>
                <w:szCs w:val="28"/>
              </w:rPr>
              <w:t xml:space="preserve">Основной   разработчик    и </w:t>
            </w:r>
            <w:r w:rsidRPr="008C346A">
              <w:rPr>
                <w:spacing w:val="-1"/>
                <w:sz w:val="28"/>
                <w:szCs w:val="28"/>
              </w:rPr>
              <w:t xml:space="preserve">координатор       исполнения </w:t>
            </w:r>
            <w:r w:rsidRPr="008C346A">
              <w:rPr>
                <w:sz w:val="28"/>
                <w:szCs w:val="28"/>
              </w:rPr>
              <w:t>Программы</w:t>
            </w:r>
          </w:p>
        </w:tc>
        <w:tc>
          <w:tcPr>
            <w:tcW w:w="4786" w:type="dxa"/>
          </w:tcPr>
          <w:p w:rsidR="00160B26" w:rsidRDefault="009072BC" w:rsidP="00A72446">
            <w:pPr>
              <w:ind w:right="-1" w:firstLine="29"/>
            </w:pPr>
            <w:r>
              <w:rPr>
                <w:spacing w:val="-1"/>
                <w:sz w:val="28"/>
                <w:szCs w:val="28"/>
              </w:rPr>
              <w:t>Отдел территориального развития Исполнительного комитета Буинского муниципального района</w:t>
            </w:r>
          </w:p>
        </w:tc>
      </w:tr>
      <w:tr w:rsidR="00160B26" w:rsidTr="00160B26">
        <w:tc>
          <w:tcPr>
            <w:tcW w:w="4785" w:type="dxa"/>
          </w:tcPr>
          <w:p w:rsidR="00160B26" w:rsidRDefault="00160B26" w:rsidP="00A72446">
            <w:pPr>
              <w:ind w:right="-1" w:firstLine="29"/>
            </w:pPr>
            <w:r w:rsidRPr="008C346A">
              <w:rPr>
                <w:sz w:val="28"/>
                <w:szCs w:val="28"/>
              </w:rPr>
              <w:t>Цель Программы</w:t>
            </w:r>
          </w:p>
        </w:tc>
        <w:tc>
          <w:tcPr>
            <w:tcW w:w="4786" w:type="dxa"/>
          </w:tcPr>
          <w:p w:rsidR="00160B26"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color w:val="000000"/>
                <w:sz w:val="28"/>
                <w:szCs w:val="28"/>
              </w:rPr>
              <w:t>1. Повышение эффективности и конкурентоспособности  экономики</w:t>
            </w:r>
            <w:r w:rsidRPr="008C346A">
              <w:rPr>
                <w:sz w:val="28"/>
                <w:szCs w:val="28"/>
              </w:rPr>
              <w:t xml:space="preserve"> </w:t>
            </w:r>
            <w:r w:rsidR="009072BC">
              <w:rPr>
                <w:sz w:val="28"/>
                <w:szCs w:val="28"/>
              </w:rPr>
              <w:t>Буин</w:t>
            </w:r>
            <w:r w:rsidRPr="008C346A">
              <w:rPr>
                <w:sz w:val="28"/>
                <w:szCs w:val="28"/>
              </w:rPr>
              <w:t>ского муниципального района Республики Татарстан</w:t>
            </w:r>
            <w:r w:rsidRPr="008C346A">
              <w:rPr>
                <w:color w:val="000000"/>
                <w:sz w:val="28"/>
                <w:szCs w:val="28"/>
              </w:rPr>
              <w:t xml:space="preserve"> через создание механизмов, обеспечивающих равные условия для состязательности хозяйствующих субъектов.</w:t>
            </w:r>
          </w:p>
          <w:p w:rsidR="00160B26" w:rsidRPr="008C346A"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color w:val="000000"/>
                <w:sz w:val="28"/>
                <w:szCs w:val="28"/>
              </w:rPr>
              <w:t xml:space="preserve">2. Повышение качества и уровня жизни населения </w:t>
            </w:r>
            <w:r w:rsidR="009072BC">
              <w:rPr>
                <w:color w:val="000000"/>
                <w:sz w:val="28"/>
                <w:szCs w:val="28"/>
              </w:rPr>
              <w:t>Буин</w:t>
            </w:r>
            <w:r w:rsidRPr="008C346A">
              <w:rPr>
                <w:sz w:val="28"/>
                <w:szCs w:val="28"/>
              </w:rPr>
              <w:t>ского муниципального района Республики Татарстан</w:t>
            </w:r>
            <w:r w:rsidRPr="008C346A">
              <w:rPr>
                <w:color w:val="000000"/>
                <w:sz w:val="28"/>
                <w:szCs w:val="28"/>
              </w:rPr>
              <w:t xml:space="preserve"> за счет снижения цен на потребительские товары и услуги, роста их доступности и качества</w:t>
            </w:r>
          </w:p>
          <w:p w:rsidR="00160B26" w:rsidRDefault="00160B26" w:rsidP="00A72446">
            <w:pPr>
              <w:ind w:right="-1" w:firstLine="29"/>
            </w:pPr>
          </w:p>
        </w:tc>
      </w:tr>
      <w:tr w:rsidR="00160B26" w:rsidTr="00160B26">
        <w:tc>
          <w:tcPr>
            <w:tcW w:w="4785" w:type="dxa"/>
          </w:tcPr>
          <w:p w:rsidR="00160B26" w:rsidRDefault="00160B26" w:rsidP="00A72446">
            <w:pPr>
              <w:ind w:right="-1" w:firstLine="29"/>
            </w:pPr>
            <w:r w:rsidRPr="008C346A">
              <w:rPr>
                <w:sz w:val="28"/>
                <w:szCs w:val="28"/>
              </w:rPr>
              <w:t>Задачи Программы</w:t>
            </w:r>
          </w:p>
        </w:tc>
        <w:tc>
          <w:tcPr>
            <w:tcW w:w="4786" w:type="dxa"/>
          </w:tcPr>
          <w:p w:rsidR="00160B26" w:rsidRPr="008C346A" w:rsidRDefault="00160B26" w:rsidP="00A72446">
            <w:pPr>
              <w:pStyle w:val="a4"/>
              <w:shd w:val="clear" w:color="auto" w:fill="FFFFFF"/>
              <w:spacing w:after="0" w:afterAutospacing="0" w:line="276" w:lineRule="auto"/>
              <w:ind w:right="-1" w:firstLine="29"/>
              <w:jc w:val="both"/>
              <w:rPr>
                <w:color w:val="000000"/>
                <w:sz w:val="28"/>
                <w:szCs w:val="28"/>
              </w:rPr>
            </w:pPr>
            <w:r w:rsidRPr="008C346A">
              <w:rPr>
                <w:color w:val="000000"/>
                <w:sz w:val="28"/>
                <w:szCs w:val="28"/>
              </w:rPr>
              <w:t>1. Сокращение административных барьеров, которые препятствуют и усложняют начало и ведение предпринимательской деятельности.</w:t>
            </w:r>
          </w:p>
          <w:p w:rsidR="00160B26" w:rsidRPr="008C346A"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color w:val="000000"/>
                <w:sz w:val="28"/>
                <w:szCs w:val="28"/>
              </w:rPr>
              <w:t xml:space="preserve">2. Содействие созданию логистической, торговой, </w:t>
            </w:r>
            <w:r w:rsidRPr="008C346A">
              <w:rPr>
                <w:color w:val="000000"/>
                <w:sz w:val="28"/>
                <w:szCs w:val="28"/>
              </w:rPr>
              <w:lastRenderedPageBreak/>
              <w:t>энергетической, информационной инфраструктуры, развитие которой необходимо для деятельности участников рынка, и обеспечение равных условий доступа к ней.</w:t>
            </w:r>
          </w:p>
          <w:p w:rsidR="00160B26" w:rsidRDefault="00160B26" w:rsidP="00CF7FBF">
            <w:pPr>
              <w:ind w:right="-1" w:firstLine="29"/>
            </w:pPr>
            <w:r w:rsidRPr="008C346A">
              <w:rPr>
                <w:color w:val="000000"/>
                <w:sz w:val="28"/>
                <w:szCs w:val="28"/>
              </w:rPr>
              <w:t>3. </w:t>
            </w:r>
            <w:r w:rsidRPr="008C346A">
              <w:rPr>
                <w:sz w:val="28"/>
                <w:szCs w:val="28"/>
              </w:rPr>
              <w:t>Развитие            малого            и            среднего</w:t>
            </w:r>
            <w:r w:rsidRPr="008C346A">
              <w:rPr>
                <w:sz w:val="28"/>
                <w:szCs w:val="28"/>
              </w:rPr>
              <w:br/>
              <w:t>предпринимательс</w:t>
            </w:r>
            <w:r>
              <w:rPr>
                <w:sz w:val="28"/>
                <w:szCs w:val="28"/>
              </w:rPr>
              <w:t xml:space="preserve">тва в </w:t>
            </w:r>
            <w:r w:rsidR="00CF7FBF">
              <w:rPr>
                <w:sz w:val="28"/>
                <w:szCs w:val="28"/>
              </w:rPr>
              <w:t>Буин</w:t>
            </w:r>
            <w:r>
              <w:rPr>
                <w:sz w:val="28"/>
                <w:szCs w:val="28"/>
              </w:rPr>
              <w:t>ском</w:t>
            </w:r>
            <w:r w:rsidRPr="008C346A">
              <w:rPr>
                <w:sz w:val="28"/>
                <w:szCs w:val="28"/>
              </w:rPr>
              <w:t xml:space="preserve"> муници</w:t>
            </w:r>
            <w:r>
              <w:rPr>
                <w:sz w:val="28"/>
                <w:szCs w:val="28"/>
              </w:rPr>
              <w:t xml:space="preserve">пальном </w:t>
            </w:r>
            <w:proofErr w:type="gramStart"/>
            <w:r>
              <w:rPr>
                <w:sz w:val="28"/>
                <w:szCs w:val="28"/>
              </w:rPr>
              <w:t>районе</w:t>
            </w:r>
            <w:proofErr w:type="gramEnd"/>
            <w:r w:rsidRPr="008C346A">
              <w:rPr>
                <w:sz w:val="28"/>
                <w:szCs w:val="28"/>
              </w:rPr>
              <w:t xml:space="preserve"> Республики Татарстан</w:t>
            </w:r>
          </w:p>
        </w:tc>
      </w:tr>
      <w:tr w:rsidR="00160B26" w:rsidTr="00160B26">
        <w:tc>
          <w:tcPr>
            <w:tcW w:w="4785" w:type="dxa"/>
          </w:tcPr>
          <w:p w:rsidR="00160B26" w:rsidRDefault="00160B26" w:rsidP="00A72446">
            <w:pPr>
              <w:ind w:right="-1" w:firstLine="29"/>
            </w:pPr>
            <w:r w:rsidRPr="008C346A">
              <w:rPr>
                <w:sz w:val="28"/>
                <w:szCs w:val="28"/>
              </w:rPr>
              <w:lastRenderedPageBreak/>
              <w:t>Сроки и этапы   реализации Программы</w:t>
            </w:r>
          </w:p>
        </w:tc>
        <w:tc>
          <w:tcPr>
            <w:tcW w:w="4786" w:type="dxa"/>
          </w:tcPr>
          <w:p w:rsidR="00160B26" w:rsidRDefault="00160B26" w:rsidP="00A72446">
            <w:pPr>
              <w:ind w:right="-1" w:firstLine="29"/>
            </w:pPr>
            <w:r w:rsidRPr="008C346A">
              <w:rPr>
                <w:sz w:val="28"/>
                <w:szCs w:val="28"/>
              </w:rPr>
              <w:t>2018-2020 годы</w:t>
            </w:r>
          </w:p>
        </w:tc>
      </w:tr>
      <w:tr w:rsidR="00160B26" w:rsidTr="00160B26">
        <w:tc>
          <w:tcPr>
            <w:tcW w:w="4785" w:type="dxa"/>
          </w:tcPr>
          <w:p w:rsidR="00160B26" w:rsidRDefault="00160B26" w:rsidP="00A72446">
            <w:pPr>
              <w:ind w:right="-1" w:firstLine="29"/>
            </w:pPr>
            <w:r w:rsidRPr="008C346A">
              <w:rPr>
                <w:sz w:val="28"/>
                <w:szCs w:val="28"/>
              </w:rPr>
              <w:t>Ожидаемые конечные результаты реализации Программы и показатели социально-экономической эффективности</w:t>
            </w:r>
          </w:p>
        </w:tc>
        <w:tc>
          <w:tcPr>
            <w:tcW w:w="4786" w:type="dxa"/>
          </w:tcPr>
          <w:p w:rsidR="00160B26" w:rsidRPr="008C346A"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color w:val="000000"/>
                <w:sz w:val="28"/>
                <w:szCs w:val="28"/>
              </w:rPr>
              <w:t>Целевые показатели:</w:t>
            </w:r>
          </w:p>
          <w:p w:rsidR="00160B26" w:rsidRPr="008C346A"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color w:val="000000"/>
                <w:sz w:val="28"/>
                <w:szCs w:val="28"/>
              </w:rPr>
              <w:t>-</w:t>
            </w:r>
            <w:r>
              <w:rPr>
                <w:color w:val="000000"/>
                <w:sz w:val="28"/>
                <w:szCs w:val="28"/>
              </w:rPr>
              <w:t xml:space="preserve"> </w:t>
            </w:r>
            <w:r w:rsidRPr="008C346A">
              <w:rPr>
                <w:color w:val="000000"/>
                <w:sz w:val="28"/>
                <w:szCs w:val="28"/>
              </w:rPr>
              <w:t>рост доли негосударственного сектора на рынке  образовательных услуг;</w:t>
            </w:r>
          </w:p>
          <w:p w:rsidR="00160B26" w:rsidRPr="008C346A"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color w:val="000000"/>
                <w:sz w:val="28"/>
                <w:szCs w:val="28"/>
              </w:rPr>
              <w:t>-</w:t>
            </w:r>
            <w:r>
              <w:rPr>
                <w:color w:val="000000"/>
                <w:sz w:val="28"/>
                <w:szCs w:val="28"/>
              </w:rPr>
              <w:t xml:space="preserve"> </w:t>
            </w:r>
            <w:r w:rsidRPr="008C346A">
              <w:rPr>
                <w:color w:val="000000"/>
                <w:sz w:val="28"/>
                <w:szCs w:val="28"/>
              </w:rPr>
              <w:t xml:space="preserve">рост </w:t>
            </w:r>
            <w:r w:rsidRPr="008C346A">
              <w:rPr>
                <w:sz w:val="28"/>
                <w:szCs w:val="28"/>
              </w:rPr>
              <w:t>количества положительно решенных заявок от субъектов малого и среднего предпринимательства  и  открытия новых объектов торговли;</w:t>
            </w:r>
          </w:p>
          <w:p w:rsidR="00160B26" w:rsidRPr="008C346A" w:rsidRDefault="00160B26" w:rsidP="00A72446">
            <w:pPr>
              <w:pStyle w:val="a4"/>
              <w:shd w:val="clear" w:color="auto" w:fill="FFFFFF"/>
              <w:spacing w:before="0" w:beforeAutospacing="0" w:after="0" w:afterAutospacing="0" w:line="276" w:lineRule="auto"/>
              <w:ind w:right="-1" w:firstLine="29"/>
              <w:jc w:val="both"/>
              <w:rPr>
                <w:sz w:val="28"/>
                <w:szCs w:val="28"/>
              </w:rPr>
            </w:pPr>
            <w:r w:rsidRPr="008C346A">
              <w:rPr>
                <w:sz w:val="28"/>
                <w:szCs w:val="28"/>
              </w:rPr>
              <w:t>-</w:t>
            </w:r>
            <w:r>
              <w:rPr>
                <w:sz w:val="28"/>
                <w:szCs w:val="28"/>
              </w:rPr>
              <w:t xml:space="preserve"> </w:t>
            </w:r>
            <w:r w:rsidRPr="008C346A">
              <w:rPr>
                <w:sz w:val="28"/>
                <w:szCs w:val="28"/>
              </w:rPr>
              <w:t>рост количества резидентов агропромышленного парка;</w:t>
            </w:r>
          </w:p>
          <w:p w:rsidR="00160B26" w:rsidRPr="008C346A" w:rsidRDefault="00160B26" w:rsidP="00A72446">
            <w:pPr>
              <w:pStyle w:val="a4"/>
              <w:shd w:val="clear" w:color="auto" w:fill="FFFFFF"/>
              <w:spacing w:before="0" w:beforeAutospacing="0" w:after="0" w:afterAutospacing="0" w:line="276" w:lineRule="auto"/>
              <w:ind w:right="-1" w:firstLine="29"/>
              <w:jc w:val="both"/>
              <w:rPr>
                <w:sz w:val="28"/>
                <w:szCs w:val="28"/>
              </w:rPr>
            </w:pPr>
            <w:r>
              <w:rPr>
                <w:sz w:val="28"/>
                <w:szCs w:val="28"/>
              </w:rPr>
              <w:t>- увеличение объема товарооборота предприятиями торговли;</w:t>
            </w:r>
          </w:p>
          <w:p w:rsidR="00160B26" w:rsidRPr="008C346A" w:rsidRDefault="00160B26" w:rsidP="00A72446">
            <w:pPr>
              <w:pStyle w:val="a4"/>
              <w:shd w:val="clear" w:color="auto" w:fill="FFFFFF"/>
              <w:spacing w:before="0" w:beforeAutospacing="0" w:after="0" w:afterAutospacing="0" w:line="276" w:lineRule="auto"/>
              <w:ind w:right="-1" w:firstLine="29"/>
              <w:jc w:val="both"/>
              <w:rPr>
                <w:sz w:val="28"/>
                <w:szCs w:val="28"/>
              </w:rPr>
            </w:pPr>
            <w:r w:rsidRPr="008C346A">
              <w:rPr>
                <w:sz w:val="28"/>
                <w:szCs w:val="28"/>
              </w:rPr>
              <w:t>- Увеличение количества туристического потока к предыдущему году;</w:t>
            </w:r>
          </w:p>
          <w:p w:rsidR="00160B26" w:rsidRPr="008C346A" w:rsidRDefault="00160B26" w:rsidP="00A72446">
            <w:pPr>
              <w:pStyle w:val="a4"/>
              <w:shd w:val="clear" w:color="auto" w:fill="FFFFFF"/>
              <w:spacing w:before="0" w:beforeAutospacing="0" w:after="0" w:afterAutospacing="0" w:line="276" w:lineRule="auto"/>
              <w:ind w:right="-1" w:firstLine="29"/>
              <w:jc w:val="both"/>
              <w:rPr>
                <w:color w:val="000000"/>
                <w:sz w:val="28"/>
                <w:szCs w:val="28"/>
              </w:rPr>
            </w:pPr>
            <w:r w:rsidRPr="008C346A">
              <w:rPr>
                <w:sz w:val="28"/>
                <w:szCs w:val="28"/>
              </w:rPr>
              <w:t>Реализация      программы     также      позволит получить следующие социально - экономические результаты  эффективности реализации Программы:</w:t>
            </w:r>
          </w:p>
          <w:p w:rsidR="00160B26" w:rsidRPr="008C346A" w:rsidRDefault="00160B26" w:rsidP="00A72446">
            <w:pPr>
              <w:shd w:val="clear" w:color="auto" w:fill="FFFFFF"/>
              <w:spacing w:line="276" w:lineRule="auto"/>
              <w:ind w:right="-1" w:firstLine="29"/>
              <w:jc w:val="both"/>
              <w:rPr>
                <w:sz w:val="28"/>
                <w:szCs w:val="28"/>
              </w:rPr>
            </w:pPr>
            <w:r w:rsidRPr="008C346A">
              <w:rPr>
                <w:sz w:val="28"/>
                <w:szCs w:val="28"/>
              </w:rPr>
              <w:t>- развитие конкурентной среды;</w:t>
            </w:r>
          </w:p>
          <w:p w:rsidR="00160B26" w:rsidRPr="008C346A" w:rsidRDefault="00160B26" w:rsidP="00A72446">
            <w:pPr>
              <w:shd w:val="clear" w:color="auto" w:fill="FFFFFF"/>
              <w:tabs>
                <w:tab w:val="left" w:pos="753"/>
              </w:tabs>
              <w:spacing w:line="276" w:lineRule="auto"/>
              <w:ind w:right="-1" w:firstLine="29"/>
              <w:jc w:val="both"/>
              <w:rPr>
                <w:sz w:val="28"/>
                <w:szCs w:val="28"/>
              </w:rPr>
            </w:pPr>
            <w:r w:rsidRPr="008C346A">
              <w:rPr>
                <w:spacing w:val="-1"/>
                <w:sz w:val="28"/>
                <w:szCs w:val="28"/>
              </w:rPr>
              <w:t xml:space="preserve">- создание       условий      для       развития конкуренции  в  </w:t>
            </w:r>
            <w:r w:rsidRPr="008C346A">
              <w:rPr>
                <w:color w:val="000000"/>
                <w:sz w:val="28"/>
                <w:szCs w:val="28"/>
              </w:rPr>
              <w:t xml:space="preserve">негосударственном </w:t>
            </w:r>
            <w:r>
              <w:rPr>
                <w:color w:val="000000"/>
                <w:sz w:val="28"/>
                <w:szCs w:val="28"/>
              </w:rPr>
              <w:t>(</w:t>
            </w:r>
            <w:r w:rsidRPr="008C346A">
              <w:rPr>
                <w:color w:val="000000"/>
                <w:sz w:val="28"/>
                <w:szCs w:val="28"/>
              </w:rPr>
              <w:t>немуниципальном</w:t>
            </w:r>
            <w:r>
              <w:rPr>
                <w:color w:val="000000"/>
                <w:sz w:val="28"/>
                <w:szCs w:val="28"/>
              </w:rPr>
              <w:t>)</w:t>
            </w:r>
            <w:r w:rsidRPr="008C346A">
              <w:rPr>
                <w:color w:val="000000"/>
                <w:sz w:val="28"/>
                <w:szCs w:val="28"/>
              </w:rPr>
              <w:t xml:space="preserve"> секторе на рынке  образовательных услуг и открытия новых торговых точек, что</w:t>
            </w:r>
            <w:r w:rsidRPr="008C346A">
              <w:rPr>
                <w:sz w:val="28"/>
                <w:szCs w:val="28"/>
              </w:rPr>
              <w:t xml:space="preserve"> приведет к увеличению налоговых платежей во </w:t>
            </w:r>
            <w:r w:rsidRPr="008C346A">
              <w:rPr>
                <w:sz w:val="28"/>
                <w:szCs w:val="28"/>
              </w:rPr>
              <w:lastRenderedPageBreak/>
              <w:t>все уровни бюджета;</w:t>
            </w:r>
          </w:p>
          <w:p w:rsidR="00160B26" w:rsidRPr="008C346A" w:rsidRDefault="00160B26" w:rsidP="00A72446">
            <w:pPr>
              <w:shd w:val="clear" w:color="auto" w:fill="FFFFFF"/>
              <w:spacing w:line="276" w:lineRule="auto"/>
              <w:ind w:right="-1" w:firstLine="29"/>
              <w:jc w:val="both"/>
              <w:rPr>
                <w:sz w:val="28"/>
                <w:szCs w:val="28"/>
              </w:rPr>
            </w:pPr>
            <w:r w:rsidRPr="008C346A">
              <w:rPr>
                <w:sz w:val="28"/>
                <w:szCs w:val="28"/>
              </w:rPr>
              <w:t>- создание условий для устойчивого развития    предпринимательской деятельности;</w:t>
            </w:r>
          </w:p>
          <w:p w:rsidR="00160B26" w:rsidRDefault="00160B26" w:rsidP="00A72446">
            <w:pPr>
              <w:ind w:right="-1" w:firstLine="29"/>
            </w:pPr>
            <w:r>
              <w:rPr>
                <w:sz w:val="28"/>
                <w:szCs w:val="28"/>
              </w:rPr>
              <w:t>-обеспечение торговли</w:t>
            </w:r>
            <w:r w:rsidRPr="008C346A">
              <w:rPr>
                <w:sz w:val="28"/>
                <w:szCs w:val="28"/>
              </w:rPr>
              <w:t xml:space="preserve">  качественной</w:t>
            </w:r>
            <w:r w:rsidRPr="008C346A">
              <w:rPr>
                <w:sz w:val="28"/>
                <w:szCs w:val="28"/>
              </w:rPr>
              <w:br/>
              <w:t>сельскохозяйственной продукцией.</w:t>
            </w:r>
          </w:p>
        </w:tc>
      </w:tr>
      <w:tr w:rsidR="00160B26" w:rsidTr="00127D1A">
        <w:tc>
          <w:tcPr>
            <w:tcW w:w="4785" w:type="dxa"/>
          </w:tcPr>
          <w:p w:rsidR="00160B26" w:rsidRDefault="00160B26" w:rsidP="00A72446">
            <w:pPr>
              <w:ind w:right="-1" w:firstLine="29"/>
            </w:pPr>
            <w:r>
              <w:rPr>
                <w:sz w:val="28"/>
                <w:szCs w:val="28"/>
              </w:rPr>
              <w:lastRenderedPageBreak/>
              <w:t>Источник финансирования</w:t>
            </w:r>
          </w:p>
        </w:tc>
        <w:tc>
          <w:tcPr>
            <w:tcW w:w="4786" w:type="dxa"/>
          </w:tcPr>
          <w:p w:rsidR="00160B26" w:rsidRDefault="00A62DE9" w:rsidP="00CF7FBF">
            <w:pPr>
              <w:ind w:right="-1" w:firstLine="29"/>
            </w:pPr>
            <w:r>
              <w:rPr>
                <w:sz w:val="28"/>
                <w:szCs w:val="28"/>
              </w:rPr>
              <w:t xml:space="preserve">В соответствии с принятыми муниципальными программами,  а также  исходя из возможностей консолидированного бюджета </w:t>
            </w:r>
            <w:r w:rsidR="00CF7FBF">
              <w:rPr>
                <w:sz w:val="28"/>
                <w:szCs w:val="28"/>
              </w:rPr>
              <w:t>Буин</w:t>
            </w:r>
            <w:r>
              <w:rPr>
                <w:sz w:val="28"/>
                <w:szCs w:val="28"/>
              </w:rPr>
              <w:t>ского муниципального района Республики Татарстан.</w:t>
            </w:r>
          </w:p>
        </w:tc>
      </w:tr>
      <w:tr w:rsidR="00160B26" w:rsidTr="00127D1A">
        <w:tc>
          <w:tcPr>
            <w:tcW w:w="4785" w:type="dxa"/>
          </w:tcPr>
          <w:p w:rsidR="00160B26" w:rsidRDefault="00160B26" w:rsidP="00A72446">
            <w:pPr>
              <w:ind w:right="-1" w:firstLine="29"/>
            </w:pPr>
            <w:r>
              <w:rPr>
                <w:sz w:val="28"/>
                <w:szCs w:val="28"/>
              </w:rPr>
              <w:t>Механизм реализации плана мероприятий</w:t>
            </w:r>
          </w:p>
        </w:tc>
        <w:tc>
          <w:tcPr>
            <w:tcW w:w="4786" w:type="dxa"/>
          </w:tcPr>
          <w:p w:rsidR="00160B26" w:rsidRDefault="00F52A68" w:rsidP="009072BC">
            <w:pPr>
              <w:ind w:right="-1" w:firstLine="29"/>
            </w:pPr>
            <w:r>
              <w:rPr>
                <w:sz w:val="28"/>
                <w:szCs w:val="28"/>
              </w:rPr>
              <w:t xml:space="preserve">Согласно </w:t>
            </w:r>
            <w:r w:rsidRPr="000B1992">
              <w:rPr>
                <w:sz w:val="28"/>
                <w:szCs w:val="28"/>
              </w:rPr>
              <w:t>План</w:t>
            </w:r>
            <w:r>
              <w:rPr>
                <w:sz w:val="28"/>
                <w:szCs w:val="28"/>
              </w:rPr>
              <w:t>а</w:t>
            </w:r>
            <w:r w:rsidRPr="000B1992">
              <w:rPr>
                <w:sz w:val="28"/>
                <w:szCs w:val="28"/>
              </w:rPr>
              <w:t xml:space="preserve"> мероприятий («Дорожна</w:t>
            </w:r>
            <w:r>
              <w:rPr>
                <w:sz w:val="28"/>
                <w:szCs w:val="28"/>
              </w:rPr>
              <w:t>я карта») по содействию развитию</w:t>
            </w:r>
            <w:r w:rsidRPr="000B1992">
              <w:rPr>
                <w:sz w:val="28"/>
                <w:szCs w:val="28"/>
              </w:rPr>
              <w:t xml:space="preserve"> конкуренции в </w:t>
            </w:r>
            <w:r w:rsidR="009072BC">
              <w:rPr>
                <w:sz w:val="28"/>
                <w:szCs w:val="28"/>
              </w:rPr>
              <w:t>Буин</w:t>
            </w:r>
            <w:r w:rsidRPr="000B1992">
              <w:rPr>
                <w:sz w:val="28"/>
                <w:szCs w:val="28"/>
              </w:rPr>
              <w:t>ском муниципальном районе на 2018-2020</w:t>
            </w:r>
            <w:r>
              <w:rPr>
                <w:sz w:val="28"/>
                <w:szCs w:val="28"/>
              </w:rPr>
              <w:t xml:space="preserve"> годы, у</w:t>
            </w:r>
            <w:r w:rsidR="00160B26">
              <w:rPr>
                <w:sz w:val="28"/>
                <w:szCs w:val="28"/>
              </w:rPr>
              <w:t xml:space="preserve">твержденного постановлением </w:t>
            </w:r>
            <w:r w:rsidR="009072BC">
              <w:rPr>
                <w:sz w:val="28"/>
                <w:szCs w:val="28"/>
              </w:rPr>
              <w:t xml:space="preserve"> руководителя Исполнительного </w:t>
            </w:r>
            <w:r>
              <w:rPr>
                <w:sz w:val="28"/>
                <w:szCs w:val="28"/>
              </w:rPr>
              <w:t>комитет</w:t>
            </w:r>
            <w:r w:rsidR="009072BC">
              <w:rPr>
                <w:sz w:val="28"/>
                <w:szCs w:val="28"/>
              </w:rPr>
              <w:t>а Буин</w:t>
            </w:r>
            <w:r>
              <w:rPr>
                <w:sz w:val="28"/>
                <w:szCs w:val="28"/>
              </w:rPr>
              <w:t xml:space="preserve">ского муниципального района  </w:t>
            </w:r>
            <w:r w:rsidR="00160B26">
              <w:rPr>
                <w:sz w:val="28"/>
                <w:szCs w:val="28"/>
              </w:rPr>
              <w:t>№</w:t>
            </w:r>
            <w:r w:rsidR="009072BC">
              <w:rPr>
                <w:sz w:val="28"/>
                <w:szCs w:val="28"/>
              </w:rPr>
              <w:t xml:space="preserve"> 4-п</w:t>
            </w:r>
            <w:r w:rsidR="00160B26">
              <w:rPr>
                <w:sz w:val="28"/>
                <w:szCs w:val="28"/>
              </w:rPr>
              <w:t xml:space="preserve"> от 1</w:t>
            </w:r>
            <w:r w:rsidR="009072BC">
              <w:rPr>
                <w:sz w:val="28"/>
                <w:szCs w:val="28"/>
              </w:rPr>
              <w:t>1</w:t>
            </w:r>
            <w:r w:rsidR="00160B26">
              <w:rPr>
                <w:sz w:val="28"/>
                <w:szCs w:val="28"/>
              </w:rPr>
              <w:t>.01.2018</w:t>
            </w:r>
            <w:r>
              <w:rPr>
                <w:sz w:val="28"/>
                <w:szCs w:val="28"/>
              </w:rPr>
              <w:t xml:space="preserve"> </w:t>
            </w:r>
            <w:r w:rsidR="00160B26">
              <w:rPr>
                <w:sz w:val="28"/>
                <w:szCs w:val="28"/>
              </w:rPr>
              <w:t>года</w:t>
            </w:r>
            <w:proofErr w:type="gramStart"/>
            <w:r w:rsidR="00160B26">
              <w:rPr>
                <w:sz w:val="28"/>
                <w:szCs w:val="28"/>
              </w:rPr>
              <w:t xml:space="preserve"> </w:t>
            </w:r>
            <w:r>
              <w:rPr>
                <w:sz w:val="28"/>
                <w:szCs w:val="28"/>
              </w:rPr>
              <w:t>.</w:t>
            </w:r>
            <w:proofErr w:type="gramEnd"/>
          </w:p>
        </w:tc>
      </w:tr>
    </w:tbl>
    <w:p w:rsidR="00160B26" w:rsidRDefault="00160B26" w:rsidP="00A72446">
      <w:pPr>
        <w:ind w:right="-1" w:firstLine="29"/>
      </w:pPr>
    </w:p>
    <w:p w:rsidR="00160B26" w:rsidRDefault="00160B26" w:rsidP="00A72446">
      <w:pPr>
        <w:ind w:right="-1" w:firstLine="29"/>
      </w:pPr>
    </w:p>
    <w:p w:rsidR="005B73FE" w:rsidRDefault="005B73FE"/>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A62DE9" w:rsidRDefault="00A62DE9"/>
    <w:p w:rsidR="009072BC" w:rsidRDefault="009072BC"/>
    <w:p w:rsidR="009072BC" w:rsidRDefault="009072BC"/>
    <w:p w:rsidR="009072BC" w:rsidRDefault="009072BC"/>
    <w:p w:rsidR="009072BC" w:rsidRDefault="009072BC"/>
    <w:p w:rsidR="009072BC" w:rsidRDefault="009072BC"/>
    <w:p w:rsidR="009072BC" w:rsidRDefault="009072BC"/>
    <w:p w:rsidR="00116738" w:rsidRDefault="00116738"/>
    <w:p w:rsidR="00116738" w:rsidRDefault="00116738"/>
    <w:p w:rsidR="00A62DE9" w:rsidRDefault="00A62DE9"/>
    <w:p w:rsidR="00A62DE9" w:rsidRDefault="00A62DE9"/>
    <w:p w:rsidR="00A62DE9" w:rsidRDefault="00A62DE9"/>
    <w:p w:rsidR="00384098" w:rsidRDefault="00384098" w:rsidP="00A72446">
      <w:pPr>
        <w:tabs>
          <w:tab w:val="left" w:pos="8931"/>
        </w:tabs>
        <w:spacing w:line="276" w:lineRule="auto"/>
        <w:jc w:val="center"/>
        <w:rPr>
          <w:b/>
          <w:sz w:val="28"/>
          <w:szCs w:val="28"/>
        </w:rPr>
      </w:pPr>
    </w:p>
    <w:p w:rsidR="00384098" w:rsidRDefault="00384098" w:rsidP="00A72446">
      <w:pPr>
        <w:tabs>
          <w:tab w:val="left" w:pos="8931"/>
        </w:tabs>
        <w:spacing w:line="276" w:lineRule="auto"/>
        <w:jc w:val="center"/>
        <w:rPr>
          <w:b/>
          <w:sz w:val="28"/>
          <w:szCs w:val="28"/>
        </w:rPr>
      </w:pPr>
    </w:p>
    <w:p w:rsidR="00384098" w:rsidRDefault="00384098" w:rsidP="00A72446">
      <w:pPr>
        <w:tabs>
          <w:tab w:val="left" w:pos="8931"/>
        </w:tabs>
        <w:spacing w:line="276" w:lineRule="auto"/>
        <w:jc w:val="center"/>
        <w:rPr>
          <w:b/>
          <w:sz w:val="28"/>
          <w:szCs w:val="28"/>
        </w:rPr>
      </w:pPr>
    </w:p>
    <w:p w:rsidR="00384098" w:rsidRDefault="00384098" w:rsidP="00A72446">
      <w:pPr>
        <w:tabs>
          <w:tab w:val="left" w:pos="8931"/>
        </w:tabs>
        <w:spacing w:line="276" w:lineRule="auto"/>
        <w:jc w:val="center"/>
        <w:rPr>
          <w:b/>
          <w:sz w:val="28"/>
          <w:szCs w:val="28"/>
        </w:rPr>
      </w:pPr>
    </w:p>
    <w:p w:rsidR="00384098" w:rsidRDefault="00384098" w:rsidP="00A72446">
      <w:pPr>
        <w:tabs>
          <w:tab w:val="left" w:pos="8931"/>
        </w:tabs>
        <w:spacing w:line="276" w:lineRule="auto"/>
        <w:jc w:val="center"/>
        <w:rPr>
          <w:b/>
          <w:sz w:val="28"/>
          <w:szCs w:val="28"/>
        </w:rPr>
      </w:pPr>
    </w:p>
    <w:p w:rsidR="00384098" w:rsidRDefault="00384098" w:rsidP="00A72446">
      <w:pPr>
        <w:tabs>
          <w:tab w:val="left" w:pos="8931"/>
        </w:tabs>
        <w:spacing w:line="276" w:lineRule="auto"/>
        <w:jc w:val="center"/>
        <w:rPr>
          <w:b/>
          <w:sz w:val="28"/>
          <w:szCs w:val="28"/>
        </w:rPr>
      </w:pPr>
    </w:p>
    <w:p w:rsidR="00F95599" w:rsidRDefault="00741EE2" w:rsidP="00A72446">
      <w:pPr>
        <w:tabs>
          <w:tab w:val="left" w:pos="8931"/>
        </w:tabs>
        <w:spacing w:line="276" w:lineRule="auto"/>
        <w:jc w:val="center"/>
        <w:rPr>
          <w:b/>
          <w:sz w:val="28"/>
          <w:szCs w:val="28"/>
        </w:rPr>
      </w:pPr>
      <w:r w:rsidRPr="000B1992">
        <w:rPr>
          <w:b/>
          <w:sz w:val="28"/>
          <w:szCs w:val="28"/>
        </w:rPr>
        <w:t>Оглавление</w:t>
      </w:r>
    </w:p>
    <w:p w:rsidR="000B1992" w:rsidRPr="000B1992" w:rsidRDefault="000B1992" w:rsidP="00A72446">
      <w:pPr>
        <w:spacing w:line="276" w:lineRule="auto"/>
        <w:jc w:val="center"/>
        <w:rPr>
          <w:b/>
          <w:sz w:val="28"/>
          <w:szCs w:val="28"/>
        </w:rPr>
      </w:pPr>
    </w:p>
    <w:p w:rsidR="00741EE2" w:rsidRPr="000B1992" w:rsidRDefault="00741EE2" w:rsidP="00A72446">
      <w:pPr>
        <w:tabs>
          <w:tab w:val="left" w:pos="9072"/>
        </w:tabs>
        <w:spacing w:line="276" w:lineRule="auto"/>
        <w:rPr>
          <w:sz w:val="28"/>
          <w:szCs w:val="28"/>
        </w:rPr>
      </w:pPr>
      <w:r w:rsidRPr="000B1992">
        <w:rPr>
          <w:sz w:val="28"/>
          <w:szCs w:val="28"/>
        </w:rPr>
        <w:t>Введение   …………………………………………………………………</w:t>
      </w:r>
      <w:r w:rsidR="000B1992" w:rsidRPr="000B1992">
        <w:rPr>
          <w:sz w:val="28"/>
          <w:szCs w:val="28"/>
        </w:rPr>
        <w:t>……</w:t>
      </w:r>
      <w:r w:rsidR="000B1992">
        <w:rPr>
          <w:sz w:val="28"/>
          <w:szCs w:val="28"/>
        </w:rPr>
        <w:t>…..</w:t>
      </w:r>
      <w:r w:rsidR="000B1992" w:rsidRPr="000B1992">
        <w:rPr>
          <w:sz w:val="28"/>
          <w:szCs w:val="28"/>
        </w:rPr>
        <w:t>.</w:t>
      </w:r>
      <w:r w:rsidRPr="000B1992">
        <w:rPr>
          <w:sz w:val="28"/>
          <w:szCs w:val="28"/>
        </w:rPr>
        <w:t>.6</w:t>
      </w:r>
    </w:p>
    <w:p w:rsidR="00741EE2" w:rsidRPr="000B1992" w:rsidRDefault="00741EE2" w:rsidP="00A72446">
      <w:pPr>
        <w:shd w:val="clear" w:color="auto" w:fill="FFFFFF"/>
        <w:spacing w:line="276" w:lineRule="auto"/>
        <w:rPr>
          <w:sz w:val="28"/>
          <w:szCs w:val="28"/>
        </w:rPr>
      </w:pPr>
      <w:r w:rsidRPr="000B1992">
        <w:rPr>
          <w:sz w:val="28"/>
          <w:szCs w:val="28"/>
        </w:rPr>
        <w:t>Раздел 1. Характеристика проблем, на решение которых направлена</w:t>
      </w:r>
    </w:p>
    <w:p w:rsidR="000B1992" w:rsidRDefault="00741EE2" w:rsidP="00A72446">
      <w:pPr>
        <w:shd w:val="clear" w:color="auto" w:fill="FFFFFF"/>
        <w:spacing w:line="276" w:lineRule="auto"/>
        <w:rPr>
          <w:sz w:val="28"/>
          <w:szCs w:val="28"/>
        </w:rPr>
      </w:pPr>
      <w:r w:rsidRPr="000B1992">
        <w:rPr>
          <w:sz w:val="28"/>
          <w:szCs w:val="28"/>
        </w:rPr>
        <w:t>Программа………………………………………………………………</w:t>
      </w:r>
      <w:r w:rsidR="000B1992" w:rsidRPr="000B1992">
        <w:rPr>
          <w:sz w:val="28"/>
          <w:szCs w:val="28"/>
        </w:rPr>
        <w:t>…….</w:t>
      </w:r>
      <w:r w:rsidRPr="000B1992">
        <w:rPr>
          <w:sz w:val="28"/>
          <w:szCs w:val="28"/>
        </w:rPr>
        <w:t>…</w:t>
      </w:r>
      <w:r w:rsidR="000B1992" w:rsidRPr="000B1992">
        <w:rPr>
          <w:sz w:val="28"/>
          <w:szCs w:val="28"/>
        </w:rPr>
        <w:t>.</w:t>
      </w:r>
      <w:r w:rsidRPr="000B1992">
        <w:rPr>
          <w:sz w:val="28"/>
          <w:szCs w:val="28"/>
        </w:rPr>
        <w:t>..</w:t>
      </w:r>
      <w:r w:rsidR="000B1992">
        <w:rPr>
          <w:sz w:val="28"/>
          <w:szCs w:val="28"/>
        </w:rPr>
        <w:t>....</w:t>
      </w:r>
      <w:r w:rsidRPr="000B1992">
        <w:rPr>
          <w:sz w:val="28"/>
          <w:szCs w:val="28"/>
        </w:rPr>
        <w:t>7</w:t>
      </w:r>
    </w:p>
    <w:p w:rsidR="000B1992" w:rsidRPr="000B1992" w:rsidRDefault="000B1992" w:rsidP="00A72446">
      <w:pPr>
        <w:shd w:val="clear" w:color="auto" w:fill="FFFFFF"/>
        <w:spacing w:line="276" w:lineRule="auto"/>
        <w:rPr>
          <w:sz w:val="28"/>
          <w:szCs w:val="28"/>
        </w:rPr>
      </w:pPr>
      <w:r>
        <w:rPr>
          <w:sz w:val="28"/>
          <w:szCs w:val="28"/>
        </w:rPr>
        <w:t xml:space="preserve">1.1. </w:t>
      </w:r>
      <w:r w:rsidR="00741EE2" w:rsidRPr="000B1992">
        <w:rPr>
          <w:bCs/>
          <w:color w:val="000000"/>
          <w:sz w:val="28"/>
          <w:szCs w:val="28"/>
        </w:rPr>
        <w:t>Рынок услуг дополнительного образования детей………………</w:t>
      </w:r>
      <w:r w:rsidRPr="000B1992">
        <w:rPr>
          <w:bCs/>
          <w:color w:val="000000"/>
          <w:sz w:val="28"/>
          <w:szCs w:val="28"/>
        </w:rPr>
        <w:t>……..</w:t>
      </w:r>
      <w:r w:rsidR="00741EE2" w:rsidRPr="000B1992">
        <w:rPr>
          <w:bCs/>
          <w:color w:val="000000"/>
          <w:sz w:val="28"/>
          <w:szCs w:val="28"/>
        </w:rPr>
        <w:t>…</w:t>
      </w:r>
      <w:r w:rsidRPr="000B1992">
        <w:rPr>
          <w:bCs/>
          <w:color w:val="000000"/>
          <w:sz w:val="28"/>
          <w:szCs w:val="28"/>
        </w:rPr>
        <w:t>…</w:t>
      </w:r>
      <w:r w:rsidR="00741EE2" w:rsidRPr="000B1992">
        <w:rPr>
          <w:bCs/>
          <w:color w:val="000000"/>
          <w:sz w:val="28"/>
          <w:szCs w:val="28"/>
        </w:rPr>
        <w:t>.</w:t>
      </w:r>
      <w:r>
        <w:rPr>
          <w:bCs/>
          <w:color w:val="000000"/>
          <w:sz w:val="28"/>
          <w:szCs w:val="28"/>
        </w:rPr>
        <w:t>.</w:t>
      </w:r>
      <w:r w:rsidR="00741EE2" w:rsidRPr="000B1992">
        <w:rPr>
          <w:bCs/>
          <w:color w:val="000000"/>
          <w:sz w:val="28"/>
          <w:szCs w:val="28"/>
        </w:rPr>
        <w:t>7</w:t>
      </w:r>
    </w:p>
    <w:p w:rsidR="00741EE2" w:rsidRPr="000B1992" w:rsidRDefault="00741EE2" w:rsidP="00A72446">
      <w:pPr>
        <w:shd w:val="clear" w:color="auto" w:fill="FFFFFF"/>
        <w:spacing w:line="276" w:lineRule="auto"/>
        <w:rPr>
          <w:bCs/>
          <w:color w:val="000000"/>
          <w:sz w:val="28"/>
          <w:szCs w:val="28"/>
        </w:rPr>
      </w:pPr>
      <w:r w:rsidRPr="000B1992">
        <w:rPr>
          <w:bCs/>
          <w:color w:val="000000"/>
          <w:sz w:val="28"/>
          <w:szCs w:val="28"/>
        </w:rPr>
        <w:t>1.2. Рынок услуг розничной торговли………………………………</w:t>
      </w:r>
      <w:r w:rsidR="000B1992" w:rsidRPr="000B1992">
        <w:rPr>
          <w:bCs/>
          <w:color w:val="000000"/>
          <w:sz w:val="28"/>
          <w:szCs w:val="28"/>
        </w:rPr>
        <w:t>……</w:t>
      </w:r>
      <w:r w:rsidRPr="000B1992">
        <w:rPr>
          <w:bCs/>
          <w:color w:val="000000"/>
          <w:sz w:val="28"/>
          <w:szCs w:val="28"/>
        </w:rPr>
        <w:t>……</w:t>
      </w:r>
      <w:r w:rsidR="000B1992">
        <w:rPr>
          <w:bCs/>
          <w:color w:val="000000"/>
          <w:sz w:val="28"/>
          <w:szCs w:val="28"/>
        </w:rPr>
        <w:t>…..</w:t>
      </w:r>
      <w:r w:rsidRPr="000B1992">
        <w:rPr>
          <w:bCs/>
          <w:color w:val="000000"/>
          <w:sz w:val="28"/>
          <w:szCs w:val="28"/>
        </w:rPr>
        <w:t>.9</w:t>
      </w:r>
    </w:p>
    <w:p w:rsidR="000B1992" w:rsidRDefault="00741EE2" w:rsidP="00A72446">
      <w:pPr>
        <w:pStyle w:val="a4"/>
        <w:shd w:val="clear" w:color="auto" w:fill="FFFFFF"/>
        <w:spacing w:before="0" w:beforeAutospacing="0" w:after="0" w:afterAutospacing="0" w:line="276" w:lineRule="auto"/>
        <w:rPr>
          <w:color w:val="000000"/>
          <w:sz w:val="28"/>
          <w:szCs w:val="28"/>
        </w:rPr>
      </w:pPr>
      <w:r w:rsidRPr="000B1992">
        <w:rPr>
          <w:color w:val="000000"/>
          <w:sz w:val="28"/>
          <w:szCs w:val="28"/>
        </w:rPr>
        <w:t xml:space="preserve">1.3. Рынок </w:t>
      </w:r>
      <w:r w:rsidR="00CF7FBF">
        <w:rPr>
          <w:color w:val="000000"/>
          <w:sz w:val="28"/>
          <w:szCs w:val="28"/>
        </w:rPr>
        <w:t xml:space="preserve">сельскохозяйственной продукции </w:t>
      </w:r>
      <w:r w:rsidR="00350124">
        <w:rPr>
          <w:color w:val="000000"/>
          <w:sz w:val="28"/>
          <w:szCs w:val="28"/>
        </w:rPr>
        <w:t xml:space="preserve">         </w:t>
      </w:r>
      <w:r w:rsidRPr="000B1992">
        <w:rPr>
          <w:color w:val="000000"/>
          <w:sz w:val="28"/>
          <w:szCs w:val="28"/>
        </w:rPr>
        <w:t>……………………</w:t>
      </w:r>
      <w:r w:rsidR="000B1992" w:rsidRPr="000B1992">
        <w:rPr>
          <w:color w:val="000000"/>
          <w:sz w:val="28"/>
          <w:szCs w:val="28"/>
        </w:rPr>
        <w:t>……</w:t>
      </w:r>
      <w:r w:rsidR="000B1992">
        <w:rPr>
          <w:color w:val="000000"/>
          <w:sz w:val="28"/>
          <w:szCs w:val="28"/>
        </w:rPr>
        <w:t>…..</w:t>
      </w:r>
      <w:r w:rsidR="000B1992" w:rsidRPr="000B1992">
        <w:rPr>
          <w:color w:val="000000"/>
          <w:sz w:val="28"/>
          <w:szCs w:val="28"/>
        </w:rPr>
        <w:t>11</w:t>
      </w:r>
    </w:p>
    <w:p w:rsidR="00350124" w:rsidRDefault="00CF7FBF" w:rsidP="00CF7FBF">
      <w:pPr>
        <w:autoSpaceDE w:val="0"/>
        <w:autoSpaceDN w:val="0"/>
        <w:adjustRightInd w:val="0"/>
        <w:contextualSpacing/>
        <w:outlineLvl w:val="1"/>
        <w:rPr>
          <w:iCs/>
          <w:sz w:val="28"/>
          <w:szCs w:val="28"/>
        </w:rPr>
      </w:pPr>
      <w:r w:rsidRPr="00CF7FBF">
        <w:rPr>
          <w:iCs/>
          <w:sz w:val="28"/>
          <w:szCs w:val="28"/>
        </w:rPr>
        <w:t>1.4.Рынок услуг в сфере культуры</w:t>
      </w:r>
      <w:r w:rsidR="00350124">
        <w:rPr>
          <w:iCs/>
          <w:sz w:val="28"/>
          <w:szCs w:val="28"/>
        </w:rPr>
        <w:t>………  ………………………………………12</w:t>
      </w:r>
    </w:p>
    <w:p w:rsidR="00350124" w:rsidRDefault="00CF7FBF" w:rsidP="00CF7FBF">
      <w:pPr>
        <w:autoSpaceDE w:val="0"/>
        <w:autoSpaceDN w:val="0"/>
        <w:adjustRightInd w:val="0"/>
        <w:contextualSpacing/>
        <w:outlineLvl w:val="1"/>
        <w:rPr>
          <w:iCs/>
          <w:sz w:val="28"/>
          <w:szCs w:val="28"/>
        </w:rPr>
      </w:pPr>
      <w:r w:rsidRPr="00CF7FBF">
        <w:rPr>
          <w:iCs/>
          <w:sz w:val="28"/>
          <w:szCs w:val="28"/>
        </w:rPr>
        <w:t>1.5.Рынок медицинских услуг</w:t>
      </w:r>
      <w:r w:rsidR="00350124">
        <w:rPr>
          <w:iCs/>
          <w:sz w:val="28"/>
          <w:szCs w:val="28"/>
        </w:rPr>
        <w:t>…………………………………………………….13</w:t>
      </w:r>
    </w:p>
    <w:p w:rsidR="00CF7FBF" w:rsidRDefault="00CF7FBF" w:rsidP="00CF7FBF">
      <w:pPr>
        <w:autoSpaceDE w:val="0"/>
        <w:autoSpaceDN w:val="0"/>
        <w:adjustRightInd w:val="0"/>
        <w:contextualSpacing/>
        <w:outlineLvl w:val="1"/>
        <w:rPr>
          <w:iCs/>
          <w:sz w:val="28"/>
          <w:szCs w:val="28"/>
        </w:rPr>
      </w:pPr>
      <w:r w:rsidRPr="00CF7FBF">
        <w:rPr>
          <w:iCs/>
          <w:sz w:val="28"/>
          <w:szCs w:val="28"/>
        </w:rPr>
        <w:t>1.6.Рынок жилищно-коммунального хозяйства</w:t>
      </w:r>
      <w:r w:rsidR="00350124">
        <w:rPr>
          <w:iCs/>
          <w:sz w:val="28"/>
          <w:szCs w:val="28"/>
        </w:rPr>
        <w:t>………………………………….14</w:t>
      </w:r>
    </w:p>
    <w:p w:rsidR="00CF7FBF" w:rsidRDefault="00CF7FBF" w:rsidP="00CF7FBF">
      <w:pPr>
        <w:autoSpaceDE w:val="0"/>
        <w:autoSpaceDN w:val="0"/>
        <w:adjustRightInd w:val="0"/>
        <w:contextualSpacing/>
        <w:outlineLvl w:val="1"/>
        <w:rPr>
          <w:iCs/>
          <w:sz w:val="28"/>
          <w:szCs w:val="28"/>
        </w:rPr>
      </w:pPr>
      <w:r>
        <w:rPr>
          <w:iCs/>
          <w:sz w:val="28"/>
          <w:szCs w:val="28"/>
        </w:rPr>
        <w:t>1.7.Рынок услуг связи………………………………………………………………</w:t>
      </w:r>
      <w:r w:rsidR="00350124">
        <w:rPr>
          <w:iCs/>
          <w:sz w:val="28"/>
          <w:szCs w:val="28"/>
        </w:rPr>
        <w:t>13</w:t>
      </w:r>
    </w:p>
    <w:p w:rsidR="00CF7FBF" w:rsidRPr="00CF7FBF" w:rsidRDefault="00CF7FBF" w:rsidP="00CF7FBF">
      <w:pPr>
        <w:autoSpaceDE w:val="0"/>
        <w:autoSpaceDN w:val="0"/>
        <w:adjustRightInd w:val="0"/>
        <w:contextualSpacing/>
        <w:outlineLvl w:val="1"/>
        <w:rPr>
          <w:iCs/>
          <w:sz w:val="28"/>
          <w:szCs w:val="28"/>
        </w:rPr>
      </w:pPr>
      <w:r>
        <w:rPr>
          <w:iCs/>
          <w:sz w:val="28"/>
          <w:szCs w:val="28"/>
        </w:rPr>
        <w:t>1.8.</w:t>
      </w:r>
      <w:r w:rsidRPr="00CF7FBF">
        <w:rPr>
          <w:b/>
          <w:iCs/>
          <w:sz w:val="28"/>
          <w:szCs w:val="28"/>
        </w:rPr>
        <w:t xml:space="preserve"> </w:t>
      </w:r>
      <w:r w:rsidRPr="00CF7FBF">
        <w:rPr>
          <w:iCs/>
          <w:sz w:val="28"/>
          <w:szCs w:val="28"/>
        </w:rPr>
        <w:t>Рынок пищевой продукции</w:t>
      </w:r>
      <w:r w:rsidR="00D45C02">
        <w:rPr>
          <w:iCs/>
          <w:sz w:val="28"/>
          <w:szCs w:val="28"/>
        </w:rPr>
        <w:t>…………………………………………………...13</w:t>
      </w:r>
    </w:p>
    <w:p w:rsidR="000B1992" w:rsidRPr="000B1992" w:rsidRDefault="00741EE2" w:rsidP="00A72446">
      <w:pPr>
        <w:pStyle w:val="a4"/>
        <w:shd w:val="clear" w:color="auto" w:fill="FFFFFF"/>
        <w:spacing w:before="0" w:beforeAutospacing="0" w:after="0" w:afterAutospacing="0" w:line="276" w:lineRule="auto"/>
        <w:jc w:val="both"/>
        <w:rPr>
          <w:sz w:val="28"/>
          <w:szCs w:val="28"/>
        </w:rPr>
      </w:pPr>
      <w:r w:rsidRPr="000B1992">
        <w:rPr>
          <w:sz w:val="28"/>
          <w:szCs w:val="28"/>
        </w:rPr>
        <w:t>Раздел 2. Результаты реализации и целевые индикаторы……………</w:t>
      </w:r>
      <w:r w:rsidR="000B1992" w:rsidRPr="000B1992">
        <w:rPr>
          <w:sz w:val="28"/>
          <w:szCs w:val="28"/>
        </w:rPr>
        <w:t>……</w:t>
      </w:r>
      <w:r w:rsidR="000B1992">
        <w:rPr>
          <w:sz w:val="28"/>
          <w:szCs w:val="28"/>
        </w:rPr>
        <w:t>…….</w:t>
      </w:r>
      <w:r w:rsidRPr="000B1992">
        <w:rPr>
          <w:sz w:val="28"/>
          <w:szCs w:val="28"/>
        </w:rPr>
        <w:t>1</w:t>
      </w:r>
      <w:r w:rsidR="00D45C02">
        <w:rPr>
          <w:sz w:val="28"/>
          <w:szCs w:val="28"/>
        </w:rPr>
        <w:t>5</w:t>
      </w:r>
    </w:p>
    <w:p w:rsidR="00741EE2" w:rsidRPr="000B1992" w:rsidRDefault="00741EE2" w:rsidP="00D45C02">
      <w:pPr>
        <w:pStyle w:val="a4"/>
        <w:shd w:val="clear" w:color="auto" w:fill="FFFFFF"/>
        <w:spacing w:before="0" w:beforeAutospacing="0" w:after="0" w:afterAutospacing="0" w:line="276" w:lineRule="auto"/>
        <w:jc w:val="both"/>
        <w:rPr>
          <w:color w:val="000000"/>
          <w:sz w:val="28"/>
          <w:szCs w:val="28"/>
        </w:rPr>
      </w:pPr>
      <w:r w:rsidRPr="000B1992">
        <w:rPr>
          <w:sz w:val="28"/>
          <w:szCs w:val="28"/>
        </w:rPr>
        <w:t>Раздел 3. План мероприятий («Дорожна</w:t>
      </w:r>
      <w:r w:rsidR="00F52A68">
        <w:rPr>
          <w:sz w:val="28"/>
          <w:szCs w:val="28"/>
        </w:rPr>
        <w:t>я карта») по содействию развития</w:t>
      </w:r>
      <w:r w:rsidRPr="000B1992">
        <w:rPr>
          <w:sz w:val="28"/>
          <w:szCs w:val="28"/>
        </w:rPr>
        <w:t xml:space="preserve"> конкуренции в </w:t>
      </w:r>
      <w:r w:rsidR="009072BC">
        <w:rPr>
          <w:sz w:val="28"/>
          <w:szCs w:val="28"/>
        </w:rPr>
        <w:t>Буин</w:t>
      </w:r>
      <w:r w:rsidRPr="000B1992">
        <w:rPr>
          <w:sz w:val="28"/>
          <w:szCs w:val="28"/>
        </w:rPr>
        <w:t>ском муниципальном районе на 2018-2020 годы…</w:t>
      </w:r>
      <w:r w:rsidR="000B1992" w:rsidRPr="000B1992">
        <w:rPr>
          <w:sz w:val="28"/>
          <w:szCs w:val="28"/>
        </w:rPr>
        <w:t>……………………………………………………………………………</w:t>
      </w:r>
      <w:r w:rsidR="000B1992">
        <w:rPr>
          <w:sz w:val="28"/>
          <w:szCs w:val="28"/>
        </w:rPr>
        <w:t>…</w:t>
      </w:r>
      <w:r w:rsidR="005B4CE8">
        <w:rPr>
          <w:sz w:val="28"/>
          <w:szCs w:val="28"/>
        </w:rPr>
        <w:t>.</w:t>
      </w:r>
      <w:r w:rsidR="003839AC">
        <w:rPr>
          <w:sz w:val="28"/>
          <w:szCs w:val="28"/>
        </w:rPr>
        <w:t>16</w:t>
      </w:r>
    </w:p>
    <w:p w:rsidR="00741EE2" w:rsidRPr="000B1992" w:rsidRDefault="00741EE2" w:rsidP="00A72446">
      <w:pPr>
        <w:shd w:val="clear" w:color="auto" w:fill="FFFFFF"/>
        <w:spacing w:before="314" w:line="276" w:lineRule="auto"/>
        <w:rPr>
          <w:sz w:val="28"/>
          <w:szCs w:val="28"/>
        </w:rPr>
      </w:pPr>
      <w:r w:rsidRPr="000B1992">
        <w:rPr>
          <w:sz w:val="28"/>
          <w:szCs w:val="28"/>
        </w:rPr>
        <w:t>Приложение. План мероприятий по реализации программы.</w:t>
      </w:r>
    </w:p>
    <w:p w:rsidR="00741EE2" w:rsidRPr="000B1992" w:rsidRDefault="00741EE2" w:rsidP="00A72446">
      <w:pPr>
        <w:pStyle w:val="a4"/>
        <w:shd w:val="clear" w:color="auto" w:fill="FFFFFF"/>
        <w:spacing w:before="0" w:beforeAutospacing="0" w:after="0" w:afterAutospacing="0" w:line="276" w:lineRule="auto"/>
        <w:rPr>
          <w:color w:val="000000"/>
          <w:sz w:val="28"/>
          <w:szCs w:val="28"/>
        </w:rPr>
      </w:pPr>
    </w:p>
    <w:p w:rsidR="00741EE2" w:rsidRPr="00741EE2" w:rsidRDefault="00741EE2" w:rsidP="00A72446">
      <w:pPr>
        <w:shd w:val="clear" w:color="auto" w:fill="FFFFFF"/>
        <w:tabs>
          <w:tab w:val="left" w:pos="142"/>
        </w:tabs>
        <w:spacing w:before="100" w:beforeAutospacing="1" w:line="276" w:lineRule="auto"/>
        <w:outlineLvl w:val="2"/>
        <w:rPr>
          <w:bCs/>
          <w:color w:val="000000"/>
          <w:sz w:val="28"/>
          <w:szCs w:val="28"/>
        </w:rPr>
      </w:pPr>
    </w:p>
    <w:p w:rsidR="00741EE2" w:rsidRPr="00741EE2" w:rsidRDefault="00741EE2" w:rsidP="00A72446">
      <w:pPr>
        <w:shd w:val="clear" w:color="auto" w:fill="FFFFFF"/>
        <w:spacing w:line="276" w:lineRule="auto"/>
      </w:pPr>
    </w:p>
    <w:p w:rsidR="00F95599" w:rsidRPr="00741EE2" w:rsidRDefault="00F95599" w:rsidP="00A72446">
      <w:pPr>
        <w:rPr>
          <w:sz w:val="28"/>
          <w:szCs w:val="28"/>
        </w:rPr>
      </w:pPr>
    </w:p>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741EE2" w:rsidRDefault="00741EE2" w:rsidP="00A72446"/>
    <w:p w:rsidR="00350124" w:rsidRDefault="00350124" w:rsidP="00A72446"/>
    <w:p w:rsidR="00350124" w:rsidRDefault="00350124"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F95599" w:rsidRDefault="00F95599" w:rsidP="00A72446"/>
    <w:p w:rsidR="00384098" w:rsidRDefault="00384098" w:rsidP="00A72446">
      <w:pPr>
        <w:shd w:val="clear" w:color="auto" w:fill="FFFFFF"/>
        <w:jc w:val="center"/>
        <w:rPr>
          <w:b/>
          <w:sz w:val="28"/>
          <w:szCs w:val="28"/>
        </w:rPr>
      </w:pPr>
    </w:p>
    <w:p w:rsidR="00A62DE9" w:rsidRDefault="00A62DE9" w:rsidP="00A72446">
      <w:pPr>
        <w:shd w:val="clear" w:color="auto" w:fill="FFFFFF"/>
        <w:jc w:val="center"/>
        <w:rPr>
          <w:b/>
          <w:sz w:val="28"/>
          <w:szCs w:val="28"/>
        </w:rPr>
      </w:pPr>
      <w:r>
        <w:rPr>
          <w:b/>
          <w:sz w:val="28"/>
          <w:szCs w:val="28"/>
        </w:rPr>
        <w:lastRenderedPageBreak/>
        <w:t>Введение</w:t>
      </w:r>
    </w:p>
    <w:p w:rsidR="00A62DE9" w:rsidRDefault="00A62DE9" w:rsidP="00A347CE">
      <w:pPr>
        <w:pStyle w:val="a4"/>
        <w:shd w:val="clear" w:color="auto" w:fill="FFFFFF"/>
        <w:spacing w:before="240" w:beforeAutospacing="0" w:after="0" w:afterAutospacing="0" w:line="276" w:lineRule="auto"/>
        <w:ind w:firstLine="708"/>
        <w:jc w:val="both"/>
        <w:rPr>
          <w:color w:val="000000"/>
          <w:sz w:val="28"/>
          <w:szCs w:val="28"/>
        </w:rPr>
      </w:pPr>
      <w:proofErr w:type="gramStart"/>
      <w:r w:rsidRPr="008C346A">
        <w:rPr>
          <w:color w:val="000000"/>
          <w:sz w:val="28"/>
          <w:szCs w:val="28"/>
        </w:rPr>
        <w:t>Программа сформирована, исходя из реальной э</w:t>
      </w:r>
      <w:r>
        <w:rPr>
          <w:color w:val="000000"/>
          <w:sz w:val="28"/>
          <w:szCs w:val="28"/>
        </w:rPr>
        <w:t xml:space="preserve">кономической ситуации в </w:t>
      </w:r>
      <w:r w:rsidR="009072BC">
        <w:rPr>
          <w:color w:val="000000"/>
          <w:sz w:val="28"/>
          <w:szCs w:val="28"/>
        </w:rPr>
        <w:t>Буин</w:t>
      </w:r>
      <w:r>
        <w:rPr>
          <w:color w:val="000000"/>
          <w:sz w:val="28"/>
          <w:szCs w:val="28"/>
        </w:rPr>
        <w:t xml:space="preserve">ском муниципальном районе </w:t>
      </w:r>
      <w:r w:rsidRPr="008C346A">
        <w:rPr>
          <w:color w:val="000000"/>
          <w:sz w:val="28"/>
          <w:szCs w:val="28"/>
        </w:rPr>
        <w:t>и экономических интересов участников рынка, устанавливает приоритеты, цели и задачи в развитии конкурентной среды на следующих региональных рынках то</w:t>
      </w:r>
      <w:r>
        <w:rPr>
          <w:color w:val="000000"/>
          <w:sz w:val="28"/>
          <w:szCs w:val="28"/>
        </w:rPr>
        <w:t>варов и услуг:</w:t>
      </w:r>
      <w:proofErr w:type="gramEnd"/>
    </w:p>
    <w:p w:rsidR="00A62DE9" w:rsidRPr="008C346A"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color w:val="000000"/>
          <w:sz w:val="28"/>
          <w:szCs w:val="28"/>
        </w:rPr>
        <w:t>1.</w:t>
      </w:r>
      <w:r>
        <w:rPr>
          <w:color w:val="000000"/>
          <w:sz w:val="28"/>
          <w:szCs w:val="28"/>
        </w:rPr>
        <w:t xml:space="preserve"> </w:t>
      </w:r>
      <w:r w:rsidRPr="008C346A">
        <w:rPr>
          <w:color w:val="000000"/>
          <w:sz w:val="28"/>
          <w:szCs w:val="28"/>
        </w:rPr>
        <w:t>рынок услуг до</w:t>
      </w:r>
      <w:r w:rsidR="008C095E">
        <w:rPr>
          <w:color w:val="000000"/>
          <w:sz w:val="28"/>
          <w:szCs w:val="28"/>
        </w:rPr>
        <w:t>полнительного образования детей</w:t>
      </w:r>
      <w:r w:rsidRPr="008C346A">
        <w:rPr>
          <w:color w:val="000000"/>
          <w:sz w:val="28"/>
          <w:szCs w:val="28"/>
        </w:rPr>
        <w:t>;</w:t>
      </w:r>
    </w:p>
    <w:p w:rsidR="00A62DE9" w:rsidRPr="008C346A"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color w:val="000000"/>
          <w:sz w:val="28"/>
          <w:szCs w:val="28"/>
        </w:rPr>
        <w:t>2.</w:t>
      </w:r>
      <w:r>
        <w:rPr>
          <w:color w:val="000000"/>
          <w:sz w:val="28"/>
          <w:szCs w:val="28"/>
        </w:rPr>
        <w:t xml:space="preserve"> </w:t>
      </w:r>
      <w:r w:rsidRPr="008C346A">
        <w:rPr>
          <w:color w:val="000000"/>
          <w:sz w:val="28"/>
          <w:szCs w:val="28"/>
        </w:rPr>
        <w:t>рынок услуг розничной торговли;</w:t>
      </w:r>
    </w:p>
    <w:p w:rsidR="00A62DE9" w:rsidRPr="008C346A"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color w:val="000000"/>
          <w:sz w:val="28"/>
          <w:szCs w:val="28"/>
        </w:rPr>
        <w:t>3.рынок туристических  услуг.</w:t>
      </w:r>
    </w:p>
    <w:p w:rsidR="00A62DE9" w:rsidRPr="008C346A" w:rsidRDefault="00A62DE9" w:rsidP="00A347CE">
      <w:pPr>
        <w:pStyle w:val="a4"/>
        <w:shd w:val="clear" w:color="auto" w:fill="FFFFFF"/>
        <w:spacing w:before="0" w:beforeAutospacing="0" w:after="0" w:afterAutospacing="0" w:line="276" w:lineRule="auto"/>
        <w:ind w:firstLine="708"/>
        <w:jc w:val="both"/>
        <w:rPr>
          <w:color w:val="000000"/>
          <w:sz w:val="28"/>
          <w:szCs w:val="28"/>
        </w:rPr>
      </w:pPr>
      <w:r w:rsidRPr="008C346A">
        <w:rPr>
          <w:color w:val="000000"/>
          <w:sz w:val="28"/>
          <w:szCs w:val="28"/>
        </w:rPr>
        <w:t>В настоящей Программе используются следующие основные понятия:</w:t>
      </w:r>
    </w:p>
    <w:p w:rsidR="00A62DE9"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color w:val="000000"/>
          <w:sz w:val="28"/>
          <w:szCs w:val="28"/>
        </w:rPr>
        <w:t xml:space="preserve">- конкурентной средой на отдельном рынке является совокупность факторов, определяющих возможность хозяйствующих субъектов на данном рынке обнаруживать и использовать возможности получения прибыли; </w:t>
      </w:r>
    </w:p>
    <w:p w:rsidR="00A62DE9"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color w:val="000000"/>
          <w:sz w:val="28"/>
          <w:szCs w:val="28"/>
        </w:rPr>
        <w:t>- развитая конкурентная среда</w:t>
      </w:r>
      <w:r w:rsidRPr="008C346A">
        <w:rPr>
          <w:i/>
          <w:iCs/>
          <w:color w:val="000000"/>
          <w:sz w:val="28"/>
          <w:szCs w:val="28"/>
        </w:rPr>
        <w:t> </w:t>
      </w:r>
      <w:r w:rsidRPr="008C346A">
        <w:rPr>
          <w:color w:val="000000"/>
          <w:sz w:val="28"/>
          <w:szCs w:val="28"/>
        </w:rPr>
        <w:t>–</w:t>
      </w:r>
      <w:r w:rsidRPr="008C346A">
        <w:rPr>
          <w:i/>
          <w:iCs/>
          <w:color w:val="000000"/>
          <w:sz w:val="28"/>
          <w:szCs w:val="28"/>
        </w:rPr>
        <w:t> </w:t>
      </w:r>
      <w:r w:rsidRPr="008C346A">
        <w:rPr>
          <w:color w:val="000000"/>
          <w:sz w:val="28"/>
          <w:szCs w:val="28"/>
        </w:rPr>
        <w:t>среда, в которой преобладают положительные факторы, обеспечивающие сочетание конкурентоспособного, эффективного и инновационного бизнеса с защитой экономических интересов потребителей, установление минимально возможных рыночных цен, обеспечивающих, вместе с тем, долгосрочную финансовую стабильность наиболее эффективных предприятий. При развитой конкуренции даже единственный предприниматель на рынке вынужден учитывать при осуществлении ценовой политики появление воз</w:t>
      </w:r>
      <w:r>
        <w:rPr>
          <w:color w:val="000000"/>
          <w:sz w:val="28"/>
          <w:szCs w:val="28"/>
        </w:rPr>
        <w:t>можных конкурентов;</w:t>
      </w:r>
    </w:p>
    <w:p w:rsidR="00A62DE9"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color w:val="000000"/>
          <w:sz w:val="28"/>
          <w:szCs w:val="28"/>
        </w:rPr>
        <w:t>- конкурентная политика представляет собой комплекс последовательных мер, осуществляемых государством в целях обеспечения условий для состязательности хозяйствующих субъектов, а также создания среды, стимулирующей удовлетворение потребностей граждан в товарах и услугах экономически эф</w:t>
      </w:r>
      <w:r>
        <w:rPr>
          <w:color w:val="000000"/>
          <w:sz w:val="28"/>
          <w:szCs w:val="28"/>
        </w:rPr>
        <w:t>фективным способом.</w:t>
      </w:r>
    </w:p>
    <w:p w:rsidR="00A62DE9" w:rsidRPr="008C346A" w:rsidRDefault="00A62DE9" w:rsidP="00A347CE">
      <w:pPr>
        <w:pStyle w:val="a4"/>
        <w:shd w:val="clear" w:color="auto" w:fill="FFFFFF"/>
        <w:spacing w:before="0" w:beforeAutospacing="0" w:after="0" w:afterAutospacing="0" w:line="276" w:lineRule="auto"/>
        <w:ind w:firstLine="708"/>
        <w:jc w:val="both"/>
        <w:rPr>
          <w:color w:val="000000"/>
          <w:sz w:val="28"/>
          <w:szCs w:val="28"/>
        </w:rPr>
      </w:pPr>
      <w:r w:rsidRPr="008C346A">
        <w:rPr>
          <w:color w:val="000000"/>
          <w:sz w:val="28"/>
          <w:szCs w:val="28"/>
        </w:rPr>
        <w:t xml:space="preserve">Настоящая Программа направлена на обеспечение положительной динамики в развитии экономики </w:t>
      </w:r>
      <w:r w:rsidR="009072BC">
        <w:rPr>
          <w:color w:val="000000"/>
          <w:sz w:val="28"/>
          <w:szCs w:val="28"/>
        </w:rPr>
        <w:t>Буин</w:t>
      </w:r>
      <w:r w:rsidRPr="008C346A">
        <w:rPr>
          <w:sz w:val="28"/>
          <w:szCs w:val="28"/>
        </w:rPr>
        <w:t>ского муниципального района Республики Татарстан</w:t>
      </w:r>
      <w:r w:rsidRPr="008C346A">
        <w:rPr>
          <w:color w:val="000000"/>
          <w:sz w:val="28"/>
          <w:szCs w:val="28"/>
        </w:rPr>
        <w:t xml:space="preserve"> через создание равных условий участникам рынка в конкурентной борьбе. Главными результатами развития конкурентной среды станет повышение эффективности и конкурентоспособности российской экономики, модернизация предприятий, повышение качества жизни населения.</w:t>
      </w:r>
    </w:p>
    <w:p w:rsidR="00A62DE9" w:rsidRDefault="00A62DE9" w:rsidP="00A72446"/>
    <w:p w:rsidR="00A62DE9" w:rsidRDefault="00A62DE9" w:rsidP="00A72446"/>
    <w:p w:rsidR="00A62DE9" w:rsidRDefault="00A62DE9" w:rsidP="00A72446"/>
    <w:p w:rsidR="00A62DE9" w:rsidRDefault="00A62DE9" w:rsidP="00A72446"/>
    <w:p w:rsidR="00A62DE9" w:rsidRDefault="00A62DE9" w:rsidP="00A72446"/>
    <w:p w:rsidR="00A62DE9" w:rsidRDefault="00A62DE9" w:rsidP="00A72446"/>
    <w:p w:rsidR="00A62DE9" w:rsidRDefault="00A62DE9" w:rsidP="00A72446"/>
    <w:p w:rsidR="005B4CE8" w:rsidRDefault="005B4CE8" w:rsidP="00A72446">
      <w:pPr>
        <w:shd w:val="clear" w:color="auto" w:fill="FFFFFF"/>
        <w:spacing w:line="276" w:lineRule="auto"/>
        <w:jc w:val="center"/>
        <w:rPr>
          <w:b/>
          <w:sz w:val="28"/>
          <w:szCs w:val="28"/>
        </w:rPr>
      </w:pPr>
    </w:p>
    <w:p w:rsidR="005B4CE8" w:rsidRDefault="005B4CE8" w:rsidP="00A72446">
      <w:pPr>
        <w:shd w:val="clear" w:color="auto" w:fill="FFFFFF"/>
        <w:spacing w:line="276" w:lineRule="auto"/>
        <w:jc w:val="center"/>
        <w:rPr>
          <w:b/>
          <w:sz w:val="28"/>
          <w:szCs w:val="28"/>
        </w:rPr>
      </w:pPr>
    </w:p>
    <w:p w:rsidR="005B4CE8" w:rsidRDefault="005B4CE8" w:rsidP="00A72446">
      <w:pPr>
        <w:shd w:val="clear" w:color="auto" w:fill="FFFFFF"/>
        <w:spacing w:line="276" w:lineRule="auto"/>
        <w:jc w:val="center"/>
        <w:rPr>
          <w:b/>
          <w:sz w:val="28"/>
          <w:szCs w:val="28"/>
        </w:rPr>
      </w:pPr>
    </w:p>
    <w:p w:rsidR="00384098" w:rsidRDefault="00384098" w:rsidP="00A72446">
      <w:pPr>
        <w:shd w:val="clear" w:color="auto" w:fill="FFFFFF"/>
        <w:spacing w:line="276" w:lineRule="auto"/>
        <w:jc w:val="center"/>
        <w:rPr>
          <w:b/>
          <w:sz w:val="28"/>
          <w:szCs w:val="28"/>
        </w:rPr>
      </w:pPr>
    </w:p>
    <w:p w:rsidR="00384098" w:rsidRDefault="00384098" w:rsidP="00A72446">
      <w:pPr>
        <w:shd w:val="clear" w:color="auto" w:fill="FFFFFF"/>
        <w:spacing w:line="276" w:lineRule="auto"/>
        <w:jc w:val="center"/>
        <w:rPr>
          <w:b/>
          <w:sz w:val="28"/>
          <w:szCs w:val="28"/>
        </w:rPr>
      </w:pPr>
    </w:p>
    <w:p w:rsidR="00A62DE9" w:rsidRPr="008C346A" w:rsidRDefault="00A62DE9" w:rsidP="00A72446">
      <w:pPr>
        <w:shd w:val="clear" w:color="auto" w:fill="FFFFFF"/>
        <w:spacing w:line="276" w:lineRule="auto"/>
        <w:jc w:val="center"/>
        <w:rPr>
          <w:b/>
          <w:sz w:val="28"/>
          <w:szCs w:val="28"/>
        </w:rPr>
      </w:pPr>
      <w:r w:rsidRPr="008C346A">
        <w:rPr>
          <w:b/>
          <w:sz w:val="28"/>
          <w:szCs w:val="28"/>
        </w:rPr>
        <w:lastRenderedPageBreak/>
        <w:t>Ра</w:t>
      </w:r>
      <w:r>
        <w:rPr>
          <w:b/>
          <w:sz w:val="28"/>
          <w:szCs w:val="28"/>
        </w:rPr>
        <w:t xml:space="preserve">здел 1. Характеристика проблем, </w:t>
      </w:r>
      <w:r w:rsidRPr="008C346A">
        <w:rPr>
          <w:b/>
          <w:sz w:val="28"/>
          <w:szCs w:val="28"/>
        </w:rPr>
        <w:t>на решение которых направлена</w:t>
      </w:r>
    </w:p>
    <w:p w:rsidR="00A62DE9" w:rsidRPr="008C346A" w:rsidRDefault="00A62DE9" w:rsidP="00A72446">
      <w:pPr>
        <w:shd w:val="clear" w:color="auto" w:fill="FFFFFF"/>
        <w:spacing w:line="276" w:lineRule="auto"/>
        <w:jc w:val="center"/>
        <w:rPr>
          <w:b/>
          <w:sz w:val="28"/>
          <w:szCs w:val="28"/>
        </w:rPr>
      </w:pPr>
      <w:r w:rsidRPr="008C346A">
        <w:rPr>
          <w:b/>
          <w:sz w:val="28"/>
          <w:szCs w:val="28"/>
        </w:rPr>
        <w:t>Программа</w:t>
      </w:r>
    </w:p>
    <w:p w:rsidR="00A62DE9" w:rsidRPr="008C346A" w:rsidRDefault="00A62DE9" w:rsidP="00A72446">
      <w:pPr>
        <w:shd w:val="clear" w:color="auto" w:fill="FFFFFF"/>
        <w:spacing w:before="100" w:beforeAutospacing="1" w:after="100" w:afterAutospacing="1" w:line="276" w:lineRule="auto"/>
        <w:jc w:val="center"/>
        <w:outlineLvl w:val="2"/>
        <w:rPr>
          <w:b/>
          <w:bCs/>
          <w:color w:val="000000"/>
          <w:sz w:val="28"/>
          <w:szCs w:val="28"/>
        </w:rPr>
      </w:pPr>
      <w:r>
        <w:rPr>
          <w:b/>
          <w:bCs/>
          <w:color w:val="000000"/>
          <w:sz w:val="28"/>
          <w:szCs w:val="28"/>
        </w:rPr>
        <w:t>1.1 Рынок</w:t>
      </w:r>
      <w:r w:rsidRPr="008C346A">
        <w:rPr>
          <w:b/>
          <w:bCs/>
          <w:color w:val="000000"/>
          <w:sz w:val="28"/>
          <w:szCs w:val="28"/>
        </w:rPr>
        <w:t xml:space="preserve"> услуг</w:t>
      </w:r>
      <w:r>
        <w:rPr>
          <w:b/>
          <w:bCs/>
          <w:color w:val="000000"/>
          <w:sz w:val="28"/>
          <w:szCs w:val="28"/>
        </w:rPr>
        <w:t xml:space="preserve"> дополнительного образования детей</w:t>
      </w:r>
    </w:p>
    <w:p w:rsidR="00A62DE9" w:rsidRPr="00AF0CA8" w:rsidRDefault="00A62DE9" w:rsidP="00A347CE">
      <w:pPr>
        <w:shd w:val="clear" w:color="auto" w:fill="FFFFFF"/>
        <w:spacing w:line="276" w:lineRule="auto"/>
        <w:ind w:firstLine="708"/>
        <w:jc w:val="both"/>
        <w:rPr>
          <w:color w:val="000000"/>
          <w:sz w:val="28"/>
          <w:szCs w:val="28"/>
        </w:rPr>
      </w:pPr>
      <w:r w:rsidRPr="00AF0CA8">
        <w:rPr>
          <w:color w:val="000000"/>
          <w:sz w:val="28"/>
          <w:szCs w:val="28"/>
        </w:rPr>
        <w:t xml:space="preserve">Сегодняшний  рынок образовательных услуг представляет совокупность образовательных учреждений различных видов и форм собственности. Развитию рынка образовательных услуг за последние годы способствовали приоритетный национальный проект «Образование», комплексный проект модернизации образования,  посредством которых была значительно улучшена материальная база, финансирующая образовательный процесс. Действующая нормативная база ставит образовательные учреждения в условия состязательности за конкретного потребителя услуг. Это, в первую очередь, касается учреждений общего образования, среднего и высшего профессионального образования. </w:t>
      </w:r>
    </w:p>
    <w:p w:rsidR="00A62DE9" w:rsidRPr="00AF0CA8" w:rsidRDefault="00A62DE9" w:rsidP="00A347CE">
      <w:pPr>
        <w:shd w:val="clear" w:color="auto" w:fill="FFFFFF"/>
        <w:spacing w:line="276" w:lineRule="auto"/>
        <w:ind w:firstLine="708"/>
        <w:jc w:val="both"/>
        <w:rPr>
          <w:color w:val="000000"/>
          <w:sz w:val="28"/>
          <w:szCs w:val="28"/>
        </w:rPr>
      </w:pPr>
      <w:r w:rsidRPr="00AF0CA8">
        <w:rPr>
          <w:rFonts w:eastAsia="DejaVu Sans"/>
          <w:kern w:val="2"/>
          <w:sz w:val="28"/>
          <w:szCs w:val="28"/>
          <w:lang w:eastAsia="en-US"/>
        </w:rPr>
        <w:t xml:space="preserve">Важным звеном в системе воспитательной работы МКУ «Управление образования </w:t>
      </w:r>
      <w:r w:rsidR="009072BC">
        <w:rPr>
          <w:rFonts w:eastAsia="DejaVu Sans"/>
          <w:kern w:val="2"/>
          <w:sz w:val="28"/>
          <w:szCs w:val="28"/>
          <w:lang w:eastAsia="en-US"/>
        </w:rPr>
        <w:t>Исполнительного Комитета Буин</w:t>
      </w:r>
      <w:r>
        <w:rPr>
          <w:rFonts w:eastAsia="DejaVu Sans"/>
          <w:kern w:val="2"/>
          <w:sz w:val="28"/>
          <w:szCs w:val="28"/>
          <w:lang w:eastAsia="en-US"/>
        </w:rPr>
        <w:t>ского муниципального района  Республики Татарстан</w:t>
      </w:r>
      <w:r w:rsidRPr="00AF0CA8">
        <w:rPr>
          <w:rFonts w:eastAsia="DejaVu Sans"/>
          <w:kern w:val="2"/>
          <w:sz w:val="28"/>
          <w:szCs w:val="28"/>
          <w:lang w:eastAsia="en-US"/>
        </w:rPr>
        <w:t>» является система дополнительного образования. Сохранение и развитие сети учреждений дополнительного образования детей является необходимым условием всестороннего развития личности ребенка, способствует совершенствованию работы по профилактике правонарушений через занятость детей.</w:t>
      </w:r>
    </w:p>
    <w:p w:rsidR="00A62DE9" w:rsidRPr="00AF0CA8" w:rsidRDefault="00A347CE" w:rsidP="00A72446">
      <w:pPr>
        <w:widowControl w:val="0"/>
        <w:tabs>
          <w:tab w:val="left" w:pos="0"/>
        </w:tabs>
        <w:suppressAutoHyphens/>
        <w:spacing w:line="276" w:lineRule="auto"/>
        <w:jc w:val="both"/>
        <w:rPr>
          <w:rFonts w:eastAsia="DejaVu Sans"/>
          <w:kern w:val="2"/>
          <w:sz w:val="28"/>
          <w:szCs w:val="28"/>
          <w:lang w:eastAsia="en-US"/>
        </w:rPr>
      </w:pPr>
      <w:r>
        <w:rPr>
          <w:rFonts w:eastAsia="DejaVu Sans"/>
          <w:kern w:val="2"/>
          <w:sz w:val="28"/>
          <w:szCs w:val="28"/>
          <w:lang w:eastAsia="en-US"/>
        </w:rPr>
        <w:tab/>
      </w:r>
      <w:r w:rsidR="00A62DE9" w:rsidRPr="00AF0CA8">
        <w:rPr>
          <w:rFonts w:eastAsia="DejaVu Sans"/>
          <w:kern w:val="2"/>
          <w:sz w:val="28"/>
          <w:szCs w:val="28"/>
          <w:lang w:eastAsia="en-US"/>
        </w:rPr>
        <w:t xml:space="preserve">Система дополнительного образования предоставляет возможность заниматься разным возрастным группам, начиная с первоклассника и до учащихся старших классов. </w:t>
      </w:r>
    </w:p>
    <w:p w:rsidR="00DD1BD2" w:rsidRPr="00963AC2" w:rsidRDefault="00A347CE" w:rsidP="00DD1BD2">
      <w:pPr>
        <w:pStyle w:val="a4"/>
        <w:spacing w:before="0" w:beforeAutospacing="0" w:after="0" w:afterAutospacing="0" w:line="276" w:lineRule="auto"/>
        <w:ind w:firstLine="708"/>
        <w:jc w:val="both"/>
        <w:rPr>
          <w:color w:val="000000"/>
          <w:sz w:val="28"/>
          <w:szCs w:val="27"/>
        </w:rPr>
      </w:pPr>
      <w:r>
        <w:rPr>
          <w:rFonts w:eastAsia="DejaVu Sans"/>
          <w:kern w:val="2"/>
          <w:sz w:val="28"/>
          <w:szCs w:val="28"/>
          <w:lang w:eastAsia="en-US"/>
        </w:rPr>
        <w:tab/>
      </w:r>
      <w:r w:rsidR="00A62DE9" w:rsidRPr="00AF0CA8">
        <w:rPr>
          <w:rFonts w:eastAsia="DejaVu Sans"/>
          <w:kern w:val="2"/>
          <w:sz w:val="28"/>
          <w:szCs w:val="28"/>
          <w:lang w:eastAsia="en-US"/>
        </w:rPr>
        <w:t xml:space="preserve">Современная система дополнительного образования готова предложить ребенку широкий выбор образовательных программ по различным видам творческой деятельности. </w:t>
      </w:r>
      <w:r w:rsidR="00DD1BD2" w:rsidRPr="00963AC2">
        <w:rPr>
          <w:color w:val="000000"/>
          <w:sz w:val="28"/>
          <w:szCs w:val="27"/>
        </w:rPr>
        <w:t>В районе функционируют 6 учреждений дополнительного образования (2 учреждения подведомственных МО и Н РТ (Муниципальное бюджетное учреждение дополнительного образования «Центр внешкольной работы г. Буинска РТ», Муниципальное бюджетное учреждение дополнительного образования «Детская школа искусств г. Буинска РТ») и 4 другим ведомствам), в которых занимаются 3613 детей (в 2016 – 3537). Охват учащихся дополнительным образованием составляет 78,2%, в 2016 – 76%.</w:t>
      </w:r>
    </w:p>
    <w:p w:rsidR="00DD1BD2" w:rsidRDefault="00DD1BD2" w:rsidP="00DD1BD2">
      <w:pPr>
        <w:pStyle w:val="a4"/>
        <w:spacing w:before="0" w:beforeAutospacing="0" w:after="0" w:afterAutospacing="0" w:line="276" w:lineRule="auto"/>
        <w:jc w:val="both"/>
        <w:rPr>
          <w:color w:val="000000"/>
          <w:sz w:val="28"/>
          <w:szCs w:val="27"/>
        </w:rPr>
      </w:pPr>
      <w:r w:rsidRPr="00963AC2">
        <w:rPr>
          <w:color w:val="000000"/>
          <w:sz w:val="28"/>
          <w:szCs w:val="27"/>
        </w:rPr>
        <w:t>Количество медицинских кабинетов 7. Школы содействия здоровью –33, золотого уровня - 3, серебряного уровня -13.</w:t>
      </w:r>
    </w:p>
    <w:p w:rsidR="007C682E" w:rsidRPr="00963AC2" w:rsidRDefault="007C682E" w:rsidP="007C682E">
      <w:pPr>
        <w:ind w:firstLine="708"/>
        <w:jc w:val="both"/>
        <w:rPr>
          <w:sz w:val="28"/>
          <w:szCs w:val="28"/>
        </w:rPr>
      </w:pPr>
      <w:r w:rsidRPr="00963AC2">
        <w:rPr>
          <w:sz w:val="28"/>
          <w:szCs w:val="28"/>
        </w:rPr>
        <w:t xml:space="preserve">В школах и внешкольных учреждениях успешно работают военно-патриотические объединения. </w:t>
      </w:r>
      <w:r>
        <w:rPr>
          <w:sz w:val="28"/>
          <w:szCs w:val="28"/>
        </w:rPr>
        <w:t>Р</w:t>
      </w:r>
      <w:r w:rsidRPr="00963AC2">
        <w:rPr>
          <w:sz w:val="28"/>
          <w:szCs w:val="28"/>
        </w:rPr>
        <w:t>абот</w:t>
      </w:r>
      <w:r>
        <w:rPr>
          <w:sz w:val="28"/>
          <w:szCs w:val="28"/>
        </w:rPr>
        <w:t>ают</w:t>
      </w:r>
      <w:r w:rsidRPr="00963AC2">
        <w:rPr>
          <w:sz w:val="28"/>
          <w:szCs w:val="28"/>
        </w:rPr>
        <w:t xml:space="preserve"> </w:t>
      </w:r>
      <w:proofErr w:type="gramStart"/>
      <w:r w:rsidRPr="00963AC2">
        <w:rPr>
          <w:sz w:val="28"/>
          <w:szCs w:val="28"/>
        </w:rPr>
        <w:t>таки</w:t>
      </w:r>
      <w:r>
        <w:rPr>
          <w:sz w:val="28"/>
          <w:szCs w:val="28"/>
        </w:rPr>
        <w:t>е</w:t>
      </w:r>
      <w:proofErr w:type="gramEnd"/>
      <w:r w:rsidRPr="00963AC2">
        <w:rPr>
          <w:sz w:val="28"/>
          <w:szCs w:val="28"/>
        </w:rPr>
        <w:t xml:space="preserve"> объединений как: «Патриот» на базе СОШ им. </w:t>
      </w:r>
      <w:proofErr w:type="spellStart"/>
      <w:r w:rsidRPr="00963AC2">
        <w:rPr>
          <w:sz w:val="28"/>
          <w:szCs w:val="28"/>
        </w:rPr>
        <w:t>ак</w:t>
      </w:r>
      <w:proofErr w:type="spellEnd"/>
      <w:r w:rsidRPr="00963AC2">
        <w:rPr>
          <w:sz w:val="28"/>
          <w:szCs w:val="28"/>
        </w:rPr>
        <w:t xml:space="preserve">. Р.З. объединение «Рюкзачок в Центре внешкольной работы на базе СОШ имени </w:t>
      </w:r>
      <w:proofErr w:type="spellStart"/>
      <w:r w:rsidRPr="00963AC2">
        <w:rPr>
          <w:sz w:val="28"/>
          <w:szCs w:val="28"/>
        </w:rPr>
        <w:t>Р.З.Сагдеева</w:t>
      </w:r>
      <w:proofErr w:type="spellEnd"/>
      <w:r w:rsidRPr="00963AC2">
        <w:rPr>
          <w:sz w:val="28"/>
          <w:szCs w:val="28"/>
        </w:rPr>
        <w:t xml:space="preserve"> </w:t>
      </w:r>
      <w:proofErr w:type="spellStart"/>
      <w:r w:rsidRPr="00963AC2">
        <w:rPr>
          <w:sz w:val="28"/>
          <w:szCs w:val="28"/>
        </w:rPr>
        <w:t>г</w:t>
      </w:r>
      <w:proofErr w:type="gramStart"/>
      <w:r w:rsidRPr="00963AC2">
        <w:rPr>
          <w:sz w:val="28"/>
          <w:szCs w:val="28"/>
        </w:rPr>
        <w:t>.Б</w:t>
      </w:r>
      <w:proofErr w:type="gramEnd"/>
      <w:r w:rsidRPr="00963AC2">
        <w:rPr>
          <w:sz w:val="28"/>
          <w:szCs w:val="28"/>
        </w:rPr>
        <w:t>уинска</w:t>
      </w:r>
      <w:proofErr w:type="spellEnd"/>
      <w:r w:rsidRPr="00963AC2">
        <w:rPr>
          <w:sz w:val="28"/>
          <w:szCs w:val="28"/>
        </w:rPr>
        <w:t xml:space="preserve">.  </w:t>
      </w:r>
    </w:p>
    <w:p w:rsidR="007C682E" w:rsidRPr="00963AC2" w:rsidRDefault="007C682E" w:rsidP="007C682E">
      <w:pPr>
        <w:ind w:firstLine="708"/>
        <w:jc w:val="both"/>
        <w:rPr>
          <w:sz w:val="28"/>
          <w:szCs w:val="28"/>
        </w:rPr>
      </w:pPr>
      <w:r w:rsidRPr="00963AC2">
        <w:rPr>
          <w:sz w:val="28"/>
          <w:szCs w:val="28"/>
        </w:rPr>
        <w:t>В рамках реализации  программы «Образование и здоровье» проводи</w:t>
      </w:r>
      <w:r>
        <w:rPr>
          <w:sz w:val="28"/>
          <w:szCs w:val="28"/>
        </w:rPr>
        <w:t>тся</w:t>
      </w:r>
      <w:r w:rsidRPr="00963AC2">
        <w:rPr>
          <w:sz w:val="28"/>
          <w:szCs w:val="28"/>
        </w:rPr>
        <w:t xml:space="preserve"> работа по укреплению здоровья подрастающего поколения, вовлечению детей и подростков в систематические  занятия физической культурой и спортом, </w:t>
      </w:r>
      <w:r w:rsidRPr="00963AC2">
        <w:rPr>
          <w:sz w:val="28"/>
          <w:szCs w:val="28"/>
        </w:rPr>
        <w:lastRenderedPageBreak/>
        <w:t>формированию  у них здорового образа жизни. В школьных  спортивных секциях  занима</w:t>
      </w:r>
      <w:r>
        <w:rPr>
          <w:sz w:val="28"/>
          <w:szCs w:val="28"/>
        </w:rPr>
        <w:t>ются</w:t>
      </w:r>
      <w:r w:rsidRPr="00963AC2">
        <w:rPr>
          <w:sz w:val="28"/>
          <w:szCs w:val="28"/>
        </w:rPr>
        <w:t xml:space="preserve"> свыше 2000 учащихся, что составляет  более  43  % от общего числа учащихся в районе. </w:t>
      </w:r>
      <w:proofErr w:type="gramStart"/>
      <w:r w:rsidRPr="00963AC2">
        <w:rPr>
          <w:sz w:val="28"/>
          <w:szCs w:val="28"/>
        </w:rPr>
        <w:t xml:space="preserve">Наиболее распространенными видами спорта среди учащихся района являются: баскетбол,  волейбол,  футбол, национальная борьба, бадминтон, </w:t>
      </w:r>
      <w:r>
        <w:rPr>
          <w:sz w:val="28"/>
          <w:szCs w:val="28"/>
        </w:rPr>
        <w:t xml:space="preserve"> лыжи, хоккей, легкая атлетика.</w:t>
      </w:r>
      <w:proofErr w:type="gramEnd"/>
    </w:p>
    <w:p w:rsidR="00A62DE9" w:rsidRPr="00AF0CA8" w:rsidRDefault="00A62DE9" w:rsidP="00A347CE">
      <w:pPr>
        <w:spacing w:line="276" w:lineRule="auto"/>
        <w:ind w:firstLine="708"/>
        <w:jc w:val="both"/>
        <w:rPr>
          <w:sz w:val="28"/>
          <w:szCs w:val="28"/>
        </w:rPr>
      </w:pPr>
      <w:proofErr w:type="gramStart"/>
      <w:r w:rsidRPr="00AF0CA8">
        <w:rPr>
          <w:sz w:val="28"/>
          <w:szCs w:val="28"/>
        </w:rPr>
        <w:t xml:space="preserve">Спортивная школа,  являясь учреждением дополнительного образования, призвана способствовать самосовершенствованию, познанию и творчеству формирования здорового образа жизни, профессиональному самоопределению, развитию физических интеллектуальных и нравственных способностей, достижению уровня спортивных успехов сообразно способностям. </w:t>
      </w:r>
      <w:proofErr w:type="gramEnd"/>
    </w:p>
    <w:p w:rsidR="00A62DE9" w:rsidRPr="00E56AF5" w:rsidRDefault="00A62DE9" w:rsidP="00A72446">
      <w:pPr>
        <w:spacing w:line="276" w:lineRule="auto"/>
        <w:jc w:val="both"/>
        <w:rPr>
          <w:sz w:val="24"/>
          <w:szCs w:val="24"/>
        </w:rPr>
      </w:pPr>
    </w:p>
    <w:p w:rsidR="00A62DE9" w:rsidRDefault="00A62DE9" w:rsidP="00A72446">
      <w:pPr>
        <w:pStyle w:val="a4"/>
        <w:shd w:val="clear" w:color="auto" w:fill="FFFFFF"/>
        <w:spacing w:before="0" w:beforeAutospacing="0" w:after="0" w:afterAutospacing="0" w:line="276" w:lineRule="auto"/>
        <w:jc w:val="both"/>
        <w:rPr>
          <w:color w:val="000000"/>
          <w:sz w:val="28"/>
          <w:szCs w:val="28"/>
        </w:rPr>
      </w:pPr>
      <w:r w:rsidRPr="008C346A">
        <w:rPr>
          <w:b/>
          <w:bCs/>
          <w:color w:val="000000"/>
          <w:sz w:val="28"/>
          <w:szCs w:val="28"/>
        </w:rPr>
        <w:t>Основные проблемы:</w:t>
      </w:r>
    </w:p>
    <w:p w:rsidR="00A62DE9" w:rsidRPr="005353AA" w:rsidRDefault="00A62DE9" w:rsidP="00A72446">
      <w:pPr>
        <w:pStyle w:val="a6"/>
        <w:widowControl w:val="0"/>
        <w:tabs>
          <w:tab w:val="left" w:pos="0"/>
        </w:tabs>
        <w:suppressAutoHyphens/>
        <w:spacing w:line="276" w:lineRule="auto"/>
        <w:ind w:left="0"/>
        <w:jc w:val="both"/>
      </w:pPr>
      <w:r w:rsidRPr="005353AA">
        <w:t>-</w:t>
      </w:r>
      <w:r w:rsidR="008C095E">
        <w:t xml:space="preserve"> </w:t>
      </w:r>
      <w:r w:rsidRPr="005353AA">
        <w:t>количественное снижение учащихся, посещающих кружки</w:t>
      </w:r>
      <w:proofErr w:type="gramStart"/>
      <w:r w:rsidRPr="005353AA">
        <w:t>.</w:t>
      </w:r>
      <w:proofErr w:type="gramEnd"/>
      <w:r w:rsidRPr="005353AA">
        <w:t xml:space="preserve"> (</w:t>
      </w:r>
      <w:proofErr w:type="gramStart"/>
      <w:r w:rsidRPr="005353AA">
        <w:t>п</w:t>
      </w:r>
      <w:proofErr w:type="gramEnd"/>
      <w:r w:rsidRPr="005353AA">
        <w:t>ричина этого кроется в том, что учащиеся потеряли интерес к занятиям в кружке или секции, исходя из того, что некоторые объединения перестали активно работать;</w:t>
      </w:r>
    </w:p>
    <w:p w:rsidR="00A62DE9" w:rsidRPr="008C346A" w:rsidRDefault="008C095E" w:rsidP="00A72446">
      <w:pPr>
        <w:pStyle w:val="a4"/>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00A62DE9">
        <w:rPr>
          <w:color w:val="000000"/>
          <w:sz w:val="28"/>
          <w:szCs w:val="28"/>
        </w:rPr>
        <w:t>н</w:t>
      </w:r>
      <w:r w:rsidR="00A62DE9" w:rsidRPr="008C346A">
        <w:rPr>
          <w:color w:val="000000"/>
          <w:sz w:val="28"/>
          <w:szCs w:val="28"/>
        </w:rPr>
        <w:t>изкий процент детей, получающих образовательные услуги в сфере дополнительного образования в частных организациях;</w:t>
      </w:r>
    </w:p>
    <w:p w:rsidR="00A62DE9" w:rsidRPr="008C346A" w:rsidRDefault="00A62DE9" w:rsidP="00A72446">
      <w:pPr>
        <w:pStyle w:val="a4"/>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Pr="008C346A">
        <w:rPr>
          <w:color w:val="000000"/>
          <w:sz w:val="28"/>
          <w:szCs w:val="28"/>
        </w:rPr>
        <w:t>сложности с отводом земли под строительство образовательных учреждений, в том числе негосударственных;</w:t>
      </w:r>
    </w:p>
    <w:p w:rsidR="00A62DE9" w:rsidRDefault="00A62DE9" w:rsidP="00A72446">
      <w:pPr>
        <w:pStyle w:val="a4"/>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Pr="008C346A">
        <w:rPr>
          <w:color w:val="000000"/>
          <w:sz w:val="28"/>
          <w:szCs w:val="28"/>
        </w:rPr>
        <w:t>высокая стоимость затрат на обеспе</w:t>
      </w:r>
      <w:r>
        <w:rPr>
          <w:color w:val="000000"/>
          <w:sz w:val="28"/>
          <w:szCs w:val="28"/>
        </w:rPr>
        <w:t>чение образовательного процесса;</w:t>
      </w:r>
    </w:p>
    <w:p w:rsidR="00A62DE9" w:rsidRPr="005353AA" w:rsidRDefault="00A62DE9" w:rsidP="00A72446">
      <w:pPr>
        <w:pStyle w:val="a6"/>
        <w:widowControl w:val="0"/>
        <w:tabs>
          <w:tab w:val="left" w:pos="0"/>
        </w:tabs>
        <w:suppressAutoHyphens/>
        <w:ind w:left="0"/>
        <w:jc w:val="both"/>
      </w:pPr>
      <w:r w:rsidRPr="005353AA">
        <w:rPr>
          <w:color w:val="000000"/>
        </w:rPr>
        <w:t>-</w:t>
      </w:r>
      <w:r w:rsidRPr="005353AA">
        <w:rPr>
          <w:rFonts w:eastAsia="DejaVu Sans"/>
          <w:kern w:val="2"/>
          <w:lang w:eastAsia="en-US"/>
        </w:rPr>
        <w:t xml:space="preserve"> недостаточная материально-техническая база;</w:t>
      </w:r>
    </w:p>
    <w:p w:rsidR="00A62DE9" w:rsidRDefault="00A62DE9" w:rsidP="00A72446">
      <w:pPr>
        <w:shd w:val="clear" w:color="auto" w:fill="FFFFFF"/>
        <w:spacing w:line="276" w:lineRule="auto"/>
        <w:jc w:val="both"/>
        <w:rPr>
          <w:color w:val="000000"/>
          <w:sz w:val="28"/>
          <w:szCs w:val="28"/>
        </w:rPr>
      </w:pPr>
    </w:p>
    <w:p w:rsidR="00A62DE9" w:rsidRPr="008C346A" w:rsidRDefault="00A62DE9" w:rsidP="00A72446">
      <w:pPr>
        <w:shd w:val="clear" w:color="auto" w:fill="FFFFFF"/>
        <w:spacing w:line="276" w:lineRule="auto"/>
        <w:jc w:val="both"/>
        <w:rPr>
          <w:sz w:val="28"/>
          <w:szCs w:val="28"/>
        </w:rPr>
      </w:pPr>
      <w:r>
        <w:rPr>
          <w:b/>
          <w:color w:val="000000"/>
          <w:sz w:val="28"/>
          <w:szCs w:val="28"/>
        </w:rPr>
        <w:t>Задачи</w:t>
      </w:r>
      <w:r w:rsidRPr="008C346A">
        <w:rPr>
          <w:b/>
          <w:color w:val="000000"/>
          <w:sz w:val="28"/>
          <w:szCs w:val="28"/>
        </w:rPr>
        <w:t>:</w:t>
      </w:r>
      <w:r w:rsidRPr="008C346A">
        <w:rPr>
          <w:spacing w:val="-1"/>
          <w:sz w:val="28"/>
          <w:szCs w:val="28"/>
        </w:rPr>
        <w:t xml:space="preserve"> </w:t>
      </w:r>
    </w:p>
    <w:p w:rsidR="00A62DE9" w:rsidRPr="008C346A" w:rsidRDefault="00A62DE9" w:rsidP="00A72446">
      <w:pPr>
        <w:shd w:val="clear" w:color="auto" w:fill="FFFFFF"/>
        <w:spacing w:line="276" w:lineRule="auto"/>
        <w:jc w:val="both"/>
        <w:rPr>
          <w:sz w:val="28"/>
          <w:szCs w:val="28"/>
        </w:rPr>
      </w:pPr>
      <w:r w:rsidRPr="008C346A">
        <w:rPr>
          <w:sz w:val="28"/>
          <w:szCs w:val="28"/>
        </w:rPr>
        <w:t>1.Создание условий для развития конкуренции в негосударственном (немуниципальном) секторе на рынке услуг дополнительного образования.</w:t>
      </w:r>
    </w:p>
    <w:p w:rsidR="00A62DE9" w:rsidRPr="008C346A" w:rsidRDefault="00A62DE9" w:rsidP="00A72446">
      <w:pPr>
        <w:shd w:val="clear" w:color="auto" w:fill="FFFFFF"/>
        <w:spacing w:line="276" w:lineRule="auto"/>
        <w:jc w:val="both"/>
        <w:rPr>
          <w:sz w:val="28"/>
          <w:szCs w:val="28"/>
        </w:rPr>
      </w:pPr>
      <w:r w:rsidRPr="008C346A">
        <w:rPr>
          <w:spacing w:val="-1"/>
          <w:sz w:val="28"/>
          <w:szCs w:val="28"/>
        </w:rPr>
        <w:t>2.Увеличение удельного веса численности детей, получающих образовательные услуги в сфере дополнительного образования в частных организациях, до 3% в 2020году</w:t>
      </w:r>
    </w:p>
    <w:p w:rsidR="00A62DE9" w:rsidRPr="008C346A" w:rsidRDefault="00A62DE9" w:rsidP="00A72446">
      <w:pPr>
        <w:shd w:val="clear" w:color="auto" w:fill="FFFFFF"/>
        <w:spacing w:before="100" w:beforeAutospacing="1" w:line="276" w:lineRule="auto"/>
        <w:jc w:val="center"/>
        <w:outlineLvl w:val="2"/>
        <w:rPr>
          <w:b/>
          <w:bCs/>
          <w:color w:val="000000"/>
          <w:sz w:val="28"/>
          <w:szCs w:val="28"/>
        </w:rPr>
      </w:pPr>
      <w:r>
        <w:rPr>
          <w:b/>
          <w:bCs/>
          <w:color w:val="000000"/>
          <w:sz w:val="28"/>
          <w:szCs w:val="28"/>
        </w:rPr>
        <w:t xml:space="preserve">1.2. </w:t>
      </w:r>
      <w:r w:rsidRPr="008C346A">
        <w:rPr>
          <w:b/>
          <w:bCs/>
          <w:color w:val="000000"/>
          <w:sz w:val="28"/>
          <w:szCs w:val="28"/>
        </w:rPr>
        <w:t>Рынок услуг розничной торговли</w:t>
      </w:r>
    </w:p>
    <w:p w:rsidR="00A62DE9" w:rsidRDefault="00A62DE9" w:rsidP="00A72446">
      <w:pPr>
        <w:widowControl w:val="0"/>
        <w:jc w:val="both"/>
        <w:rPr>
          <w:color w:val="000000"/>
          <w:sz w:val="28"/>
          <w:szCs w:val="28"/>
        </w:rPr>
      </w:pPr>
    </w:p>
    <w:p w:rsidR="00D46FC4" w:rsidRPr="00D46FC4" w:rsidRDefault="00D46FC4" w:rsidP="00D46FC4">
      <w:pPr>
        <w:pStyle w:val="af"/>
        <w:ind w:firstLine="709"/>
        <w:rPr>
          <w:rStyle w:val="af3"/>
          <w:b w:val="0"/>
          <w:sz w:val="28"/>
          <w:szCs w:val="28"/>
        </w:rPr>
      </w:pPr>
      <w:r w:rsidRPr="00D46FC4">
        <w:rPr>
          <w:sz w:val="28"/>
          <w:szCs w:val="28"/>
        </w:rPr>
        <w:t>За 2017 год о</w:t>
      </w:r>
      <w:r w:rsidRPr="00D46FC4">
        <w:rPr>
          <w:rStyle w:val="af3"/>
          <w:b w:val="0"/>
          <w:sz w:val="28"/>
          <w:szCs w:val="28"/>
        </w:rPr>
        <w:t xml:space="preserve">борот розничной торговли по предварительной оценке составил 3 миллиарда 600 миллионов рублей, или 109,04 % к уровню 2014года. </w:t>
      </w:r>
    </w:p>
    <w:p w:rsidR="00D46FC4" w:rsidRPr="00D46FC4" w:rsidRDefault="00D46FC4" w:rsidP="00D46FC4">
      <w:pPr>
        <w:pStyle w:val="af1"/>
        <w:spacing w:line="276" w:lineRule="auto"/>
        <w:ind w:firstLine="708"/>
        <w:jc w:val="both"/>
        <w:rPr>
          <w:rFonts w:ascii="Times New Roman" w:hAnsi="Times New Roman"/>
          <w:sz w:val="28"/>
          <w:szCs w:val="28"/>
        </w:rPr>
      </w:pPr>
      <w:r w:rsidRPr="00D46FC4">
        <w:rPr>
          <w:rFonts w:ascii="Times New Roman" w:hAnsi="Times New Roman"/>
          <w:sz w:val="28"/>
          <w:szCs w:val="28"/>
        </w:rPr>
        <w:t xml:space="preserve">Наблюдается динамика роста объема розничного товарооборота. </w:t>
      </w:r>
    </w:p>
    <w:p w:rsidR="00D46FC4" w:rsidRPr="00D46FC4" w:rsidRDefault="00D46FC4" w:rsidP="00D46FC4">
      <w:pPr>
        <w:pStyle w:val="af"/>
        <w:ind w:firstLine="709"/>
        <w:rPr>
          <w:rStyle w:val="af3"/>
          <w:rFonts w:eastAsia="Calibri"/>
          <w:b w:val="0"/>
          <w:sz w:val="28"/>
          <w:szCs w:val="28"/>
        </w:rPr>
      </w:pPr>
      <w:r>
        <w:rPr>
          <w:rStyle w:val="af3"/>
          <w:rFonts w:eastAsia="Calibri"/>
          <w:b w:val="0"/>
          <w:sz w:val="28"/>
          <w:szCs w:val="28"/>
        </w:rPr>
        <w:t>В районе зарегистрировано 1306</w:t>
      </w:r>
      <w:r w:rsidRPr="00D46FC4">
        <w:rPr>
          <w:rStyle w:val="af3"/>
          <w:rFonts w:eastAsia="Calibri"/>
          <w:b w:val="0"/>
          <w:sz w:val="28"/>
          <w:szCs w:val="28"/>
        </w:rPr>
        <w:t xml:space="preserve"> субъектов малого и среднего предпринимательства, из них экономически активных 23</w:t>
      </w:r>
      <w:r>
        <w:rPr>
          <w:rStyle w:val="af3"/>
          <w:rFonts w:eastAsia="Calibri"/>
          <w:b w:val="0"/>
          <w:sz w:val="28"/>
          <w:szCs w:val="28"/>
        </w:rPr>
        <w:t>9</w:t>
      </w:r>
      <w:r w:rsidRPr="00D46FC4">
        <w:rPr>
          <w:rStyle w:val="af3"/>
          <w:rFonts w:eastAsia="Calibri"/>
          <w:b w:val="0"/>
          <w:sz w:val="28"/>
          <w:szCs w:val="28"/>
        </w:rPr>
        <w:t xml:space="preserve"> малых предприятий, 1067 индивидуальных предпринимателей. Сегодня на этот сектор в районе приходится 26,3 % валового территориального продукта (в РТ – 25,5%).</w:t>
      </w:r>
    </w:p>
    <w:p w:rsidR="00D46FC4" w:rsidRPr="00D46FC4" w:rsidRDefault="00D46FC4" w:rsidP="00D46FC4">
      <w:pPr>
        <w:pStyle w:val="af"/>
        <w:spacing w:line="276" w:lineRule="auto"/>
        <w:ind w:firstLine="709"/>
        <w:rPr>
          <w:rStyle w:val="af3"/>
          <w:rFonts w:eastAsia="Calibri"/>
          <w:b w:val="0"/>
          <w:sz w:val="28"/>
          <w:szCs w:val="28"/>
        </w:rPr>
      </w:pPr>
      <w:r w:rsidRPr="00D46FC4">
        <w:rPr>
          <w:rStyle w:val="af3"/>
          <w:rFonts w:eastAsia="Calibri"/>
          <w:b w:val="0"/>
          <w:sz w:val="28"/>
          <w:szCs w:val="28"/>
        </w:rPr>
        <w:t>При этом основная часть оборота малого и среднего бизнеса в районе в сфере торговли - более 40% (в РТ - 54%), в строительстве - 36,6% (в РТ -11%), в сельском хозяйстве - 10,4% (в РТ - 3%).</w:t>
      </w:r>
    </w:p>
    <w:p w:rsidR="00D46FC4" w:rsidRDefault="00D46FC4" w:rsidP="00D46FC4">
      <w:pPr>
        <w:pStyle w:val="ConsPlusNormal"/>
        <w:spacing w:line="276" w:lineRule="auto"/>
        <w:ind w:firstLine="709"/>
        <w:contextualSpacing/>
        <w:jc w:val="both"/>
        <w:rPr>
          <w:rFonts w:ascii="Times New Roman" w:hAnsi="Times New Roman" w:cs="Times New Roman"/>
          <w:sz w:val="28"/>
          <w:szCs w:val="28"/>
        </w:rPr>
      </w:pPr>
      <w:r w:rsidRPr="00673B0D">
        <w:rPr>
          <w:rFonts w:ascii="Times New Roman" w:hAnsi="Times New Roman" w:cs="Times New Roman"/>
          <w:sz w:val="28"/>
          <w:szCs w:val="28"/>
        </w:rPr>
        <w:t xml:space="preserve">Наибольшее число малых предприятий приходится на сферу оптовой и </w:t>
      </w:r>
      <w:r w:rsidRPr="00673B0D">
        <w:rPr>
          <w:rFonts w:ascii="Times New Roman" w:hAnsi="Times New Roman" w:cs="Times New Roman"/>
          <w:sz w:val="28"/>
          <w:szCs w:val="28"/>
        </w:rPr>
        <w:lastRenderedPageBreak/>
        <w:t xml:space="preserve">розничной торговли, а также </w:t>
      </w:r>
      <w:r>
        <w:rPr>
          <w:rFonts w:ascii="Times New Roman" w:hAnsi="Times New Roman" w:cs="Times New Roman"/>
          <w:sz w:val="28"/>
          <w:szCs w:val="28"/>
        </w:rPr>
        <w:t>строитель</w:t>
      </w:r>
      <w:r w:rsidRPr="00673B0D">
        <w:rPr>
          <w:rFonts w:ascii="Times New Roman" w:hAnsi="Times New Roman" w:cs="Times New Roman"/>
          <w:sz w:val="28"/>
          <w:szCs w:val="28"/>
        </w:rPr>
        <w:t>ство. Данные сферы деятельности остаются привлекательными на протяжении многих лет. Это говорит о том, что субъекты малого бизнеса стремятся сконцентрировать все свои ресурсы на наиболее рентабельных и важных для выживаемости направлениях деятельности</w:t>
      </w:r>
      <w:r>
        <w:rPr>
          <w:rFonts w:ascii="Times New Roman" w:hAnsi="Times New Roman" w:cs="Times New Roman"/>
          <w:sz w:val="28"/>
          <w:szCs w:val="28"/>
        </w:rPr>
        <w:t>.</w:t>
      </w:r>
    </w:p>
    <w:p w:rsidR="00D46FC4" w:rsidRPr="00D46FC4" w:rsidRDefault="00D46FC4" w:rsidP="00D46FC4">
      <w:pPr>
        <w:spacing w:line="276" w:lineRule="auto"/>
        <w:ind w:firstLine="567"/>
        <w:jc w:val="both"/>
        <w:rPr>
          <w:sz w:val="28"/>
          <w:szCs w:val="28"/>
        </w:rPr>
      </w:pPr>
      <w:r w:rsidRPr="00D46FC4">
        <w:rPr>
          <w:sz w:val="28"/>
          <w:szCs w:val="28"/>
        </w:rPr>
        <w:t xml:space="preserve">35 торговых объектов района обслуживаются </w:t>
      </w:r>
      <w:proofErr w:type="spellStart"/>
      <w:r w:rsidRPr="00D46FC4">
        <w:rPr>
          <w:sz w:val="28"/>
          <w:szCs w:val="28"/>
        </w:rPr>
        <w:t>Буинским</w:t>
      </w:r>
      <w:proofErr w:type="spellEnd"/>
      <w:r w:rsidRPr="00D46FC4">
        <w:rPr>
          <w:sz w:val="28"/>
          <w:szCs w:val="28"/>
        </w:rPr>
        <w:t xml:space="preserve"> </w:t>
      </w:r>
      <w:proofErr w:type="spellStart"/>
      <w:r w:rsidRPr="00D46FC4">
        <w:rPr>
          <w:sz w:val="28"/>
          <w:szCs w:val="28"/>
        </w:rPr>
        <w:t>Райпо</w:t>
      </w:r>
      <w:proofErr w:type="spellEnd"/>
      <w:r w:rsidRPr="00D46FC4">
        <w:rPr>
          <w:sz w:val="28"/>
          <w:szCs w:val="28"/>
        </w:rPr>
        <w:t>. Организована выездная торговля в 40 населенных пунктов района.</w:t>
      </w:r>
    </w:p>
    <w:p w:rsidR="00D46FC4" w:rsidRPr="00D46FC4" w:rsidRDefault="00D46FC4" w:rsidP="00D46FC4">
      <w:pPr>
        <w:spacing w:line="276" w:lineRule="auto"/>
        <w:ind w:firstLine="567"/>
        <w:jc w:val="both"/>
        <w:rPr>
          <w:sz w:val="28"/>
          <w:szCs w:val="28"/>
        </w:rPr>
      </w:pPr>
      <w:r w:rsidRPr="00D46FC4">
        <w:rPr>
          <w:sz w:val="28"/>
          <w:szCs w:val="28"/>
        </w:rPr>
        <w:t xml:space="preserve">Фактическая обеспеченность населения района площадью стационарных торговых объектов составляет 454 кв. м. на 1000 человек или 129,3% при нормативе минимальной обеспеченности 351 </w:t>
      </w:r>
      <w:proofErr w:type="spellStart"/>
      <w:r w:rsidRPr="00D46FC4">
        <w:rPr>
          <w:sz w:val="28"/>
          <w:szCs w:val="28"/>
        </w:rPr>
        <w:t>кв.м</w:t>
      </w:r>
      <w:proofErr w:type="spellEnd"/>
      <w:r w:rsidRPr="00D46FC4">
        <w:rPr>
          <w:sz w:val="28"/>
          <w:szCs w:val="28"/>
        </w:rPr>
        <w:t xml:space="preserve">. на 1000 человек. </w:t>
      </w:r>
    </w:p>
    <w:p w:rsidR="00D46FC4" w:rsidRPr="00D46FC4" w:rsidRDefault="00D46FC4" w:rsidP="00D46FC4">
      <w:pPr>
        <w:spacing w:line="276" w:lineRule="auto"/>
        <w:ind w:firstLine="720"/>
        <w:jc w:val="both"/>
        <w:rPr>
          <w:sz w:val="28"/>
          <w:szCs w:val="28"/>
        </w:rPr>
      </w:pPr>
      <w:r w:rsidRPr="00D46FC4">
        <w:rPr>
          <w:sz w:val="28"/>
          <w:szCs w:val="28"/>
        </w:rPr>
        <w:t xml:space="preserve">Сеть общественного питания  района составляют 36 объектов. </w:t>
      </w:r>
    </w:p>
    <w:p w:rsidR="00D46FC4" w:rsidRPr="00D46FC4" w:rsidRDefault="00D46FC4" w:rsidP="00D46FC4">
      <w:pPr>
        <w:spacing w:line="276" w:lineRule="auto"/>
        <w:ind w:firstLine="720"/>
        <w:jc w:val="both"/>
        <w:rPr>
          <w:sz w:val="28"/>
          <w:szCs w:val="28"/>
        </w:rPr>
      </w:pPr>
      <w:r w:rsidRPr="00D46FC4">
        <w:rPr>
          <w:sz w:val="28"/>
          <w:szCs w:val="28"/>
        </w:rPr>
        <w:t xml:space="preserve">На территории района осуществляют свою деятельность два розничных рынка – 1 рынок  выходного дня (представлен </w:t>
      </w:r>
      <w:proofErr w:type="spellStart"/>
      <w:r w:rsidRPr="00D46FC4">
        <w:rPr>
          <w:sz w:val="28"/>
          <w:szCs w:val="28"/>
        </w:rPr>
        <w:t>Буинским</w:t>
      </w:r>
      <w:proofErr w:type="spellEnd"/>
      <w:r w:rsidRPr="00D46FC4">
        <w:rPr>
          <w:sz w:val="28"/>
          <w:szCs w:val="28"/>
        </w:rPr>
        <w:t xml:space="preserve"> </w:t>
      </w:r>
      <w:proofErr w:type="spellStart"/>
      <w:r w:rsidRPr="00D46FC4">
        <w:rPr>
          <w:sz w:val="28"/>
          <w:szCs w:val="28"/>
        </w:rPr>
        <w:t>райпо</w:t>
      </w:r>
      <w:proofErr w:type="spellEnd"/>
      <w:r w:rsidRPr="00D46FC4">
        <w:rPr>
          <w:sz w:val="28"/>
          <w:szCs w:val="28"/>
        </w:rPr>
        <w:t xml:space="preserve">), 1 рынок работает в ежедневном режиме (ТЦ «Тургай»). Также  в районе работают 3 </w:t>
      </w:r>
      <w:proofErr w:type="gramStart"/>
      <w:r w:rsidRPr="00D46FC4">
        <w:rPr>
          <w:sz w:val="28"/>
          <w:szCs w:val="28"/>
        </w:rPr>
        <w:t>торговых</w:t>
      </w:r>
      <w:proofErr w:type="gramEnd"/>
      <w:r w:rsidRPr="00D46FC4">
        <w:rPr>
          <w:sz w:val="28"/>
          <w:szCs w:val="28"/>
        </w:rPr>
        <w:t xml:space="preserve"> центра: ТЦ «Семейный Бум», ТЦ «Буа». 10 салонов связи.</w:t>
      </w:r>
    </w:p>
    <w:p w:rsidR="00D46FC4" w:rsidRPr="00D46FC4" w:rsidRDefault="00D46FC4" w:rsidP="00D46FC4">
      <w:pPr>
        <w:spacing w:line="276" w:lineRule="auto"/>
        <w:ind w:firstLine="720"/>
        <w:jc w:val="both"/>
        <w:rPr>
          <w:sz w:val="28"/>
          <w:szCs w:val="28"/>
        </w:rPr>
      </w:pPr>
      <w:r w:rsidRPr="00D46FC4">
        <w:rPr>
          <w:sz w:val="28"/>
          <w:szCs w:val="28"/>
        </w:rPr>
        <w:t xml:space="preserve">Фармацевтическую деятельность в районе представляют 20 аптек, в том числе 4 ветеринарные аптеки. </w:t>
      </w:r>
    </w:p>
    <w:p w:rsidR="00D46FC4" w:rsidRPr="00D46FC4" w:rsidRDefault="00D46FC4" w:rsidP="00D46FC4">
      <w:pPr>
        <w:spacing w:line="276" w:lineRule="auto"/>
        <w:ind w:firstLine="720"/>
        <w:jc w:val="both"/>
        <w:rPr>
          <w:sz w:val="28"/>
          <w:szCs w:val="28"/>
        </w:rPr>
      </w:pPr>
      <w:r w:rsidRPr="00D46FC4">
        <w:rPr>
          <w:sz w:val="28"/>
          <w:szCs w:val="28"/>
        </w:rPr>
        <w:t>Медицина представлена 13 частными  клиниками.</w:t>
      </w:r>
    </w:p>
    <w:p w:rsidR="00D46FC4" w:rsidRPr="00D46FC4" w:rsidRDefault="00D46FC4" w:rsidP="00D46FC4">
      <w:pPr>
        <w:spacing w:line="276" w:lineRule="auto"/>
        <w:ind w:firstLine="720"/>
        <w:jc w:val="both"/>
        <w:rPr>
          <w:sz w:val="28"/>
          <w:szCs w:val="28"/>
        </w:rPr>
      </w:pPr>
      <w:r w:rsidRPr="00D46FC4">
        <w:rPr>
          <w:sz w:val="28"/>
          <w:szCs w:val="28"/>
        </w:rPr>
        <w:t xml:space="preserve">Имеется 2 ветеринарные клиники. </w:t>
      </w:r>
    </w:p>
    <w:p w:rsidR="00D46FC4" w:rsidRPr="00D46FC4" w:rsidRDefault="00D46FC4" w:rsidP="00D46FC4">
      <w:pPr>
        <w:spacing w:line="276" w:lineRule="auto"/>
        <w:jc w:val="both"/>
        <w:rPr>
          <w:sz w:val="28"/>
          <w:szCs w:val="28"/>
        </w:rPr>
      </w:pPr>
      <w:r w:rsidRPr="00D46FC4">
        <w:rPr>
          <w:sz w:val="28"/>
          <w:szCs w:val="28"/>
        </w:rPr>
        <w:tab/>
        <w:t>В районе функционируют 27 салонов парикмахерских. Работают 5 ателье по пошиву и ремонту одежды.</w:t>
      </w:r>
    </w:p>
    <w:p w:rsidR="00D46FC4" w:rsidRPr="00D46FC4" w:rsidRDefault="00D46FC4" w:rsidP="00D46FC4">
      <w:pPr>
        <w:spacing w:line="276" w:lineRule="auto"/>
        <w:ind w:left="142" w:firstLine="425"/>
        <w:jc w:val="both"/>
        <w:rPr>
          <w:color w:val="000000"/>
          <w:sz w:val="28"/>
          <w:szCs w:val="28"/>
        </w:rPr>
      </w:pPr>
      <w:r w:rsidRPr="00D46FC4">
        <w:rPr>
          <w:color w:val="000000"/>
          <w:sz w:val="28"/>
          <w:szCs w:val="28"/>
        </w:rPr>
        <w:t>В сфере технического обслуживания автотранспорта в районе работает 8 станции по техническому обслуживанию автомобилей.</w:t>
      </w:r>
    </w:p>
    <w:p w:rsidR="00D46FC4" w:rsidRPr="00D46FC4" w:rsidRDefault="00D46FC4" w:rsidP="00D46FC4">
      <w:pPr>
        <w:spacing w:line="276" w:lineRule="auto"/>
        <w:ind w:left="142" w:firstLine="425"/>
        <w:jc w:val="both"/>
        <w:rPr>
          <w:color w:val="000000"/>
          <w:sz w:val="28"/>
          <w:szCs w:val="28"/>
        </w:rPr>
      </w:pPr>
      <w:r w:rsidRPr="00D46FC4">
        <w:rPr>
          <w:color w:val="000000"/>
          <w:sz w:val="28"/>
          <w:szCs w:val="28"/>
        </w:rPr>
        <w:t>На протяжении нескольких лет в районе успешно конкурируют  2 службы такси.</w:t>
      </w:r>
    </w:p>
    <w:p w:rsidR="00D46FC4" w:rsidRPr="00D46FC4" w:rsidRDefault="00D46FC4" w:rsidP="00D46FC4">
      <w:pPr>
        <w:spacing w:line="276" w:lineRule="auto"/>
        <w:ind w:left="-426" w:firstLine="993"/>
        <w:jc w:val="both"/>
        <w:rPr>
          <w:color w:val="000000"/>
          <w:sz w:val="28"/>
          <w:szCs w:val="28"/>
        </w:rPr>
      </w:pPr>
      <w:r w:rsidRPr="00D46FC4">
        <w:rPr>
          <w:color w:val="000000"/>
          <w:sz w:val="28"/>
          <w:szCs w:val="28"/>
        </w:rPr>
        <w:t>Имеется 9 автозаправочных и газозаправочных станций.</w:t>
      </w:r>
    </w:p>
    <w:p w:rsidR="00D46FC4" w:rsidRPr="00CD6839" w:rsidRDefault="00D46FC4" w:rsidP="00D46FC4">
      <w:pPr>
        <w:pStyle w:val="af1"/>
        <w:spacing w:line="276" w:lineRule="auto"/>
        <w:ind w:firstLine="567"/>
        <w:jc w:val="both"/>
        <w:rPr>
          <w:rFonts w:ascii="Times New Roman" w:hAnsi="Times New Roman"/>
          <w:sz w:val="28"/>
          <w:szCs w:val="28"/>
        </w:rPr>
      </w:pPr>
      <w:r>
        <w:rPr>
          <w:rFonts w:ascii="Times New Roman" w:hAnsi="Times New Roman"/>
          <w:sz w:val="28"/>
          <w:szCs w:val="28"/>
        </w:rPr>
        <w:t xml:space="preserve">Также на </w:t>
      </w:r>
      <w:r w:rsidRPr="00CD6839">
        <w:rPr>
          <w:rFonts w:ascii="Times New Roman" w:hAnsi="Times New Roman"/>
          <w:sz w:val="28"/>
          <w:szCs w:val="28"/>
        </w:rPr>
        <w:t xml:space="preserve">территории района </w:t>
      </w:r>
      <w:r>
        <w:rPr>
          <w:rFonts w:ascii="Times New Roman" w:hAnsi="Times New Roman"/>
          <w:sz w:val="28"/>
          <w:szCs w:val="28"/>
        </w:rPr>
        <w:t>осуществляют свою деятельность круп</w:t>
      </w:r>
      <w:r w:rsidRPr="00CD6839">
        <w:rPr>
          <w:rFonts w:ascii="Times New Roman" w:hAnsi="Times New Roman"/>
          <w:sz w:val="28"/>
          <w:szCs w:val="28"/>
        </w:rPr>
        <w:t xml:space="preserve">ные торговые сети </w:t>
      </w:r>
      <w:r>
        <w:rPr>
          <w:rFonts w:ascii="Times New Roman" w:hAnsi="Times New Roman"/>
          <w:sz w:val="28"/>
          <w:szCs w:val="28"/>
        </w:rPr>
        <w:t>ЗАО «Тандер»(4 магазина «Магнит»), ООО «Агроторг» (5 магазинов  «</w:t>
      </w:r>
      <w:proofErr w:type="spellStart"/>
      <w:r>
        <w:rPr>
          <w:rFonts w:ascii="Times New Roman" w:hAnsi="Times New Roman"/>
          <w:sz w:val="28"/>
          <w:szCs w:val="28"/>
        </w:rPr>
        <w:t>Пятерочка</w:t>
      </w:r>
      <w:proofErr w:type="spellEnd"/>
      <w:r>
        <w:rPr>
          <w:rFonts w:ascii="Times New Roman" w:hAnsi="Times New Roman"/>
          <w:sz w:val="28"/>
          <w:szCs w:val="28"/>
        </w:rPr>
        <w:t xml:space="preserve">»), </w:t>
      </w:r>
      <w:r w:rsidRPr="00CD6839">
        <w:rPr>
          <w:rFonts w:ascii="Times New Roman" w:hAnsi="Times New Roman"/>
          <w:sz w:val="28"/>
          <w:szCs w:val="28"/>
        </w:rPr>
        <w:t>«</w:t>
      </w:r>
      <w:r>
        <w:rPr>
          <w:rFonts w:ascii="Times New Roman" w:hAnsi="Times New Roman"/>
          <w:sz w:val="28"/>
          <w:szCs w:val="28"/>
        </w:rPr>
        <w:t>Бристоль», «</w:t>
      </w:r>
      <w:proofErr w:type="spellStart"/>
      <w:r>
        <w:rPr>
          <w:rFonts w:ascii="Times New Roman" w:hAnsi="Times New Roman"/>
          <w:sz w:val="28"/>
          <w:szCs w:val="28"/>
        </w:rPr>
        <w:t>РусАлко</w:t>
      </w:r>
      <w:proofErr w:type="spellEnd"/>
      <w:r>
        <w:rPr>
          <w:rFonts w:ascii="Times New Roman" w:hAnsi="Times New Roman"/>
          <w:sz w:val="28"/>
          <w:szCs w:val="28"/>
        </w:rPr>
        <w:t>», «</w:t>
      </w:r>
      <w:proofErr w:type="gramStart"/>
      <w:r>
        <w:rPr>
          <w:rFonts w:ascii="Times New Roman" w:hAnsi="Times New Roman"/>
          <w:sz w:val="28"/>
          <w:szCs w:val="28"/>
        </w:rPr>
        <w:t>Красное</w:t>
      </w:r>
      <w:proofErr w:type="gramEnd"/>
      <w:r>
        <w:rPr>
          <w:rFonts w:ascii="Times New Roman" w:hAnsi="Times New Roman"/>
          <w:sz w:val="28"/>
          <w:szCs w:val="28"/>
        </w:rPr>
        <w:t xml:space="preserve"> Белое».</w:t>
      </w:r>
    </w:p>
    <w:p w:rsidR="00D46FC4" w:rsidRPr="005F49E8" w:rsidRDefault="00D46FC4" w:rsidP="00D46FC4">
      <w:pPr>
        <w:pStyle w:val="af1"/>
        <w:spacing w:line="276" w:lineRule="auto"/>
        <w:ind w:firstLine="708"/>
        <w:jc w:val="both"/>
        <w:rPr>
          <w:rFonts w:ascii="Times New Roman" w:hAnsi="Times New Roman"/>
          <w:sz w:val="28"/>
          <w:szCs w:val="28"/>
        </w:rPr>
      </w:pPr>
      <w:r>
        <w:rPr>
          <w:rFonts w:ascii="Times New Roman" w:hAnsi="Times New Roman"/>
          <w:sz w:val="28"/>
          <w:szCs w:val="28"/>
        </w:rPr>
        <w:t>А</w:t>
      </w:r>
      <w:r w:rsidRPr="00CD6839">
        <w:rPr>
          <w:rFonts w:ascii="Times New Roman" w:hAnsi="Times New Roman"/>
          <w:sz w:val="28"/>
          <w:szCs w:val="28"/>
        </w:rPr>
        <w:t xml:space="preserve">нализ конкуренции на рынке розничной </w:t>
      </w:r>
      <w:r>
        <w:rPr>
          <w:rFonts w:ascii="Times New Roman" w:hAnsi="Times New Roman"/>
          <w:sz w:val="28"/>
          <w:szCs w:val="28"/>
        </w:rPr>
        <w:t xml:space="preserve">торговли в районе выявил </w:t>
      </w:r>
      <w:r w:rsidRPr="005F49E8">
        <w:rPr>
          <w:rFonts w:ascii="Times New Roman" w:hAnsi="Times New Roman"/>
          <w:sz w:val="28"/>
          <w:szCs w:val="28"/>
        </w:rPr>
        <w:t>следующие</w:t>
      </w:r>
      <w:r>
        <w:rPr>
          <w:rFonts w:ascii="Times New Roman" w:hAnsi="Times New Roman"/>
          <w:sz w:val="28"/>
          <w:szCs w:val="28"/>
        </w:rPr>
        <w:t xml:space="preserve"> </w:t>
      </w:r>
      <w:r w:rsidRPr="005F49E8">
        <w:rPr>
          <w:rFonts w:ascii="Times New Roman" w:hAnsi="Times New Roman"/>
          <w:sz w:val="28"/>
          <w:szCs w:val="28"/>
        </w:rPr>
        <w:t xml:space="preserve"> проблемы: </w:t>
      </w:r>
    </w:p>
    <w:p w:rsidR="00D46FC4" w:rsidRPr="005F49E8" w:rsidRDefault="00D46FC4" w:rsidP="00D46FC4">
      <w:pPr>
        <w:pStyle w:val="af1"/>
        <w:spacing w:line="276" w:lineRule="auto"/>
        <w:jc w:val="both"/>
        <w:rPr>
          <w:rFonts w:ascii="Times New Roman" w:hAnsi="Times New Roman"/>
          <w:sz w:val="28"/>
          <w:szCs w:val="28"/>
        </w:rPr>
      </w:pPr>
      <w:r w:rsidRPr="005F49E8">
        <w:rPr>
          <w:rFonts w:ascii="Times New Roman" w:hAnsi="Times New Roman"/>
          <w:sz w:val="28"/>
          <w:szCs w:val="28"/>
        </w:rPr>
        <w:t xml:space="preserve">1. </w:t>
      </w:r>
      <w:r>
        <w:rPr>
          <w:rFonts w:ascii="Times New Roman" w:hAnsi="Times New Roman"/>
          <w:sz w:val="28"/>
          <w:szCs w:val="28"/>
        </w:rPr>
        <w:t>У</w:t>
      </w:r>
      <w:r w:rsidRPr="005F49E8">
        <w:rPr>
          <w:rFonts w:ascii="Times New Roman" w:hAnsi="Times New Roman"/>
          <w:sz w:val="28"/>
          <w:szCs w:val="28"/>
        </w:rPr>
        <w:t xml:space="preserve">силение конкуренции из-за стремительного </w:t>
      </w:r>
      <w:r>
        <w:rPr>
          <w:rFonts w:ascii="Times New Roman" w:hAnsi="Times New Roman"/>
          <w:sz w:val="28"/>
          <w:szCs w:val="28"/>
        </w:rPr>
        <w:t>«внедрения» крупных сетевых компаний</w:t>
      </w:r>
      <w:r w:rsidRPr="005F49E8">
        <w:rPr>
          <w:rFonts w:ascii="Times New Roman" w:hAnsi="Times New Roman"/>
          <w:sz w:val="28"/>
          <w:szCs w:val="28"/>
        </w:rPr>
        <w:t xml:space="preserve">; </w:t>
      </w:r>
    </w:p>
    <w:p w:rsidR="00D46FC4" w:rsidRPr="005F49E8" w:rsidRDefault="00D46FC4" w:rsidP="00D46FC4">
      <w:pPr>
        <w:pStyle w:val="af1"/>
        <w:spacing w:line="276" w:lineRule="auto"/>
        <w:jc w:val="both"/>
        <w:rPr>
          <w:rFonts w:ascii="Times New Roman" w:hAnsi="Times New Roman"/>
          <w:sz w:val="28"/>
          <w:szCs w:val="28"/>
        </w:rPr>
      </w:pPr>
      <w:r>
        <w:rPr>
          <w:rFonts w:ascii="Times New Roman" w:hAnsi="Times New Roman"/>
          <w:sz w:val="28"/>
          <w:szCs w:val="28"/>
        </w:rPr>
        <w:t>2</w:t>
      </w:r>
      <w:r w:rsidRPr="005F49E8">
        <w:rPr>
          <w:rFonts w:ascii="Times New Roman" w:hAnsi="Times New Roman"/>
          <w:sz w:val="28"/>
          <w:szCs w:val="28"/>
        </w:rPr>
        <w:t xml:space="preserve">. Затруднено вовлечение в товарооборот </w:t>
      </w:r>
      <w:r>
        <w:rPr>
          <w:rFonts w:ascii="Times New Roman" w:hAnsi="Times New Roman"/>
          <w:sz w:val="28"/>
          <w:szCs w:val="28"/>
        </w:rPr>
        <w:t>продукции местных товаропро</w:t>
      </w:r>
      <w:r w:rsidRPr="005F49E8">
        <w:rPr>
          <w:rFonts w:ascii="Times New Roman" w:hAnsi="Times New Roman"/>
          <w:sz w:val="28"/>
          <w:szCs w:val="28"/>
        </w:rPr>
        <w:t xml:space="preserve">изводителей  в федеральные сетевые компании; </w:t>
      </w:r>
    </w:p>
    <w:p w:rsidR="00D46FC4" w:rsidRPr="005F49E8" w:rsidRDefault="00D46FC4" w:rsidP="00D46FC4">
      <w:pPr>
        <w:pStyle w:val="af1"/>
        <w:spacing w:line="276" w:lineRule="auto"/>
        <w:jc w:val="both"/>
        <w:rPr>
          <w:rFonts w:ascii="Times New Roman" w:hAnsi="Times New Roman"/>
          <w:sz w:val="28"/>
          <w:szCs w:val="28"/>
        </w:rPr>
      </w:pPr>
      <w:r w:rsidRPr="005F49E8">
        <w:rPr>
          <w:rFonts w:ascii="Times New Roman" w:hAnsi="Times New Roman"/>
          <w:sz w:val="28"/>
          <w:szCs w:val="28"/>
        </w:rPr>
        <w:t xml:space="preserve">4. Отсутствие логистических цепочек, что приводит к увеличению </w:t>
      </w:r>
      <w:r>
        <w:rPr>
          <w:rFonts w:ascii="Times New Roman" w:hAnsi="Times New Roman"/>
          <w:sz w:val="28"/>
          <w:szCs w:val="28"/>
        </w:rPr>
        <w:t xml:space="preserve">себестоимости </w:t>
      </w:r>
      <w:r w:rsidRPr="005F49E8">
        <w:rPr>
          <w:rFonts w:ascii="Times New Roman" w:hAnsi="Times New Roman"/>
          <w:sz w:val="28"/>
          <w:szCs w:val="28"/>
        </w:rPr>
        <w:t xml:space="preserve">товара. </w:t>
      </w:r>
    </w:p>
    <w:p w:rsidR="00D46FC4" w:rsidRDefault="00D46FC4" w:rsidP="00D46FC4">
      <w:pPr>
        <w:pStyle w:val="af1"/>
        <w:spacing w:line="276" w:lineRule="auto"/>
        <w:jc w:val="both"/>
        <w:rPr>
          <w:rFonts w:ascii="Times New Roman" w:hAnsi="Times New Roman"/>
          <w:sz w:val="28"/>
          <w:szCs w:val="28"/>
        </w:rPr>
      </w:pPr>
      <w:r w:rsidRPr="005F49E8">
        <w:rPr>
          <w:rFonts w:ascii="Times New Roman" w:hAnsi="Times New Roman"/>
          <w:sz w:val="28"/>
          <w:szCs w:val="28"/>
        </w:rPr>
        <w:t>5.</w:t>
      </w:r>
      <w:r>
        <w:rPr>
          <w:rFonts w:ascii="Times New Roman" w:hAnsi="Times New Roman"/>
          <w:sz w:val="28"/>
          <w:szCs w:val="28"/>
        </w:rPr>
        <w:t xml:space="preserve"> Рост факторов</w:t>
      </w:r>
      <w:r w:rsidRPr="005F49E8">
        <w:rPr>
          <w:rFonts w:ascii="Times New Roman" w:hAnsi="Times New Roman"/>
          <w:sz w:val="28"/>
          <w:szCs w:val="28"/>
        </w:rPr>
        <w:t xml:space="preserve"> оказывающих негативное влияние на деятельность малого и среднего </w:t>
      </w:r>
      <w:r>
        <w:rPr>
          <w:rFonts w:ascii="Times New Roman" w:hAnsi="Times New Roman"/>
          <w:sz w:val="28"/>
          <w:szCs w:val="28"/>
        </w:rPr>
        <w:t>предпринимательства</w:t>
      </w:r>
      <w:r w:rsidRPr="005F49E8">
        <w:rPr>
          <w:rFonts w:ascii="Times New Roman" w:hAnsi="Times New Roman"/>
          <w:sz w:val="28"/>
          <w:szCs w:val="28"/>
        </w:rPr>
        <w:t xml:space="preserve">, </w:t>
      </w:r>
      <w:r>
        <w:rPr>
          <w:rFonts w:ascii="Times New Roman" w:hAnsi="Times New Roman"/>
          <w:sz w:val="28"/>
          <w:szCs w:val="28"/>
        </w:rPr>
        <w:t xml:space="preserve">таких как, увеличение стоимости </w:t>
      </w:r>
      <w:r w:rsidRPr="005F49E8">
        <w:rPr>
          <w:rFonts w:ascii="Times New Roman" w:hAnsi="Times New Roman"/>
          <w:sz w:val="28"/>
          <w:szCs w:val="28"/>
        </w:rPr>
        <w:t>энерго</w:t>
      </w:r>
      <w:r>
        <w:rPr>
          <w:rFonts w:ascii="Times New Roman" w:hAnsi="Times New Roman"/>
          <w:sz w:val="28"/>
          <w:szCs w:val="28"/>
        </w:rPr>
        <w:t>ресурсов</w:t>
      </w:r>
      <w:r w:rsidRPr="005F49E8">
        <w:rPr>
          <w:rFonts w:ascii="Times New Roman" w:hAnsi="Times New Roman"/>
          <w:sz w:val="28"/>
          <w:szCs w:val="28"/>
        </w:rPr>
        <w:t>, снижение покупательской  способности</w:t>
      </w:r>
      <w:r>
        <w:rPr>
          <w:rFonts w:ascii="Times New Roman" w:hAnsi="Times New Roman"/>
          <w:sz w:val="28"/>
          <w:szCs w:val="28"/>
        </w:rPr>
        <w:t xml:space="preserve"> населения</w:t>
      </w:r>
      <w:r w:rsidRPr="005F49E8">
        <w:rPr>
          <w:rFonts w:ascii="Times New Roman" w:hAnsi="Times New Roman"/>
          <w:sz w:val="28"/>
          <w:szCs w:val="28"/>
        </w:rPr>
        <w:t xml:space="preserve">, увеличение ставок по кредитам, </w:t>
      </w:r>
      <w:r>
        <w:rPr>
          <w:rFonts w:ascii="Times New Roman" w:hAnsi="Times New Roman"/>
          <w:sz w:val="28"/>
          <w:szCs w:val="28"/>
        </w:rPr>
        <w:t>нехватка кадров.</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lastRenderedPageBreak/>
        <w:t>В целом рынок розничной торговли в районе - это рынок с высокой конкуренцией. Но для улучшения ситуации можно составить следующий план мероприятий:</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1) Снижение барьеров в получении земель под строительство торговых мест и объектов.</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Пресечение необоснованных отказов в получении земель под строительство.</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3) Введение новых индикативных показателей эффективности реализации республиканских (муниципальных) программ развития торговли – создание условий для увеличения спроса на товары российских производителей.</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4) Осуществление мониторинга динамики розничных цен на продовольственные товары.</w:t>
      </w:r>
    </w:p>
    <w:p w:rsidR="00A62DE9" w:rsidRPr="008C346A" w:rsidRDefault="00A347CE" w:rsidP="00A72446">
      <w:pPr>
        <w:tabs>
          <w:tab w:val="left" w:pos="-567"/>
        </w:tabs>
        <w:spacing w:line="276" w:lineRule="auto"/>
        <w:jc w:val="both"/>
        <w:rPr>
          <w:sz w:val="28"/>
          <w:szCs w:val="28"/>
        </w:rPr>
      </w:pPr>
      <w:r>
        <w:rPr>
          <w:color w:val="000000"/>
          <w:sz w:val="28"/>
          <w:szCs w:val="28"/>
        </w:rPr>
        <w:tab/>
      </w:r>
      <w:r w:rsidR="00A62DE9" w:rsidRPr="008C346A">
        <w:rPr>
          <w:color w:val="000000"/>
          <w:sz w:val="28"/>
          <w:szCs w:val="28"/>
        </w:rPr>
        <w:t xml:space="preserve">За последние годы структура формирования оборота розничной торговли претерпела серьезные изменения: уменьшилась доля рынков и увеличилась доля организованного торгового бизнеса и, как следствие, возросла его значимость. Увеличилось строительство крупных торговых комплексов, гипермаркетов. Возросла инвестиционная привлекательность потребительского рынка области со стороны крупных федеральных сетей («Магнит», «Пятерочка», «Бристоль»). </w:t>
      </w:r>
      <w:r w:rsidR="00A62DE9">
        <w:rPr>
          <w:color w:val="000000"/>
          <w:sz w:val="28"/>
          <w:szCs w:val="28"/>
        </w:rPr>
        <w:t xml:space="preserve"> Наличие в городе и районе </w:t>
      </w:r>
      <w:r w:rsidR="00D46FC4">
        <w:rPr>
          <w:color w:val="000000"/>
          <w:sz w:val="28"/>
          <w:szCs w:val="28"/>
        </w:rPr>
        <w:t xml:space="preserve">федеральных  сетей </w:t>
      </w:r>
      <w:r w:rsidR="00A62DE9" w:rsidRPr="008C346A">
        <w:rPr>
          <w:color w:val="000000"/>
          <w:sz w:val="28"/>
          <w:szCs w:val="28"/>
        </w:rPr>
        <w:t>привело к уменьшению частных магазинов.</w:t>
      </w:r>
    </w:p>
    <w:p w:rsidR="00A62DE9" w:rsidRPr="008C346A" w:rsidRDefault="00A347CE" w:rsidP="00A72446">
      <w:pPr>
        <w:widowControl w:val="0"/>
        <w:tabs>
          <w:tab w:val="left" w:pos="-567"/>
          <w:tab w:val="left" w:pos="709"/>
          <w:tab w:val="left" w:pos="993"/>
        </w:tabs>
        <w:spacing w:line="276" w:lineRule="auto"/>
        <w:jc w:val="both"/>
        <w:rPr>
          <w:sz w:val="28"/>
          <w:szCs w:val="28"/>
        </w:rPr>
      </w:pPr>
      <w:r>
        <w:rPr>
          <w:color w:val="000000"/>
          <w:sz w:val="28"/>
          <w:szCs w:val="28"/>
        </w:rPr>
        <w:tab/>
      </w:r>
      <w:r w:rsidR="00A62DE9" w:rsidRPr="008C346A">
        <w:rPr>
          <w:color w:val="000000"/>
          <w:sz w:val="28"/>
          <w:szCs w:val="28"/>
        </w:rPr>
        <w:t>Наличие свободных торговых площадей привело к уменьшению конкуренции между розничными магазинами по данной позиции. Однако</w:t>
      </w:r>
      <w:proofErr w:type="gramStart"/>
      <w:r w:rsidR="00A62DE9" w:rsidRPr="008C346A">
        <w:rPr>
          <w:color w:val="000000"/>
          <w:sz w:val="28"/>
          <w:szCs w:val="28"/>
        </w:rPr>
        <w:t>,</w:t>
      </w:r>
      <w:proofErr w:type="gramEnd"/>
      <w:r w:rsidR="00A62DE9" w:rsidRPr="008C346A">
        <w:rPr>
          <w:color w:val="000000"/>
          <w:sz w:val="28"/>
          <w:szCs w:val="28"/>
        </w:rPr>
        <w:t xml:space="preserve"> борьба за потенциального покупателя усилилась </w:t>
      </w:r>
      <w:proofErr w:type="spellStart"/>
      <w:r w:rsidR="00A62DE9" w:rsidRPr="008C346A">
        <w:rPr>
          <w:color w:val="000000"/>
          <w:sz w:val="28"/>
          <w:szCs w:val="28"/>
        </w:rPr>
        <w:t>путем</w:t>
      </w:r>
      <w:proofErr w:type="spellEnd"/>
      <w:r w:rsidR="00A62DE9" w:rsidRPr="008C346A">
        <w:rPr>
          <w:color w:val="000000"/>
          <w:sz w:val="28"/>
          <w:szCs w:val="28"/>
        </w:rPr>
        <w:t xml:space="preserve"> проведения распродаж, </w:t>
      </w:r>
      <w:proofErr w:type="spellStart"/>
      <w:r w:rsidR="00A62DE9" w:rsidRPr="008C346A">
        <w:rPr>
          <w:color w:val="000000"/>
          <w:sz w:val="28"/>
          <w:szCs w:val="28"/>
        </w:rPr>
        <w:t>промоакций</w:t>
      </w:r>
      <w:proofErr w:type="spellEnd"/>
      <w:r w:rsidR="00A62DE9" w:rsidRPr="008C346A">
        <w:rPr>
          <w:color w:val="000000"/>
          <w:sz w:val="28"/>
          <w:szCs w:val="28"/>
        </w:rPr>
        <w:t>, всевозможных скидок. Значительную долю торговых площадей занимают магазины розничных сетей, которые для многих производителей являются основным направлением сбыта продукции. Закупочная политика розничных сетей характеризуется стабильностью качества реализуемых товаров по доступным для потребителя ценам.</w:t>
      </w:r>
      <w:r w:rsidR="00A62DE9" w:rsidRPr="008C346A">
        <w:rPr>
          <w:sz w:val="28"/>
          <w:szCs w:val="28"/>
        </w:rPr>
        <w:t xml:space="preserve"> </w:t>
      </w:r>
    </w:p>
    <w:p w:rsidR="00A62DE9" w:rsidRPr="008C346A" w:rsidRDefault="00A347CE" w:rsidP="00D46FC4">
      <w:pPr>
        <w:tabs>
          <w:tab w:val="left" w:pos="-567"/>
        </w:tabs>
        <w:spacing w:line="276" w:lineRule="auto"/>
        <w:jc w:val="both"/>
        <w:rPr>
          <w:color w:val="000000"/>
          <w:sz w:val="28"/>
          <w:szCs w:val="28"/>
        </w:rPr>
      </w:pPr>
      <w:r>
        <w:rPr>
          <w:sz w:val="28"/>
          <w:szCs w:val="28"/>
        </w:rPr>
        <w:tab/>
      </w:r>
      <w:r w:rsidR="00A62DE9" w:rsidRPr="008C346A">
        <w:rPr>
          <w:b/>
          <w:bCs/>
          <w:color w:val="000000"/>
          <w:sz w:val="28"/>
          <w:szCs w:val="28"/>
        </w:rPr>
        <w:t>Основные проблемы:</w:t>
      </w:r>
    </w:p>
    <w:p w:rsidR="00A62DE9" w:rsidRDefault="00A62DE9" w:rsidP="00A72446">
      <w:pPr>
        <w:shd w:val="clear" w:color="auto" w:fill="FFFFFF"/>
        <w:tabs>
          <w:tab w:val="left" w:pos="-567"/>
        </w:tabs>
        <w:spacing w:line="276" w:lineRule="auto"/>
        <w:jc w:val="both"/>
        <w:rPr>
          <w:color w:val="000000"/>
          <w:sz w:val="28"/>
          <w:szCs w:val="28"/>
        </w:rPr>
      </w:pPr>
      <w:r>
        <w:rPr>
          <w:color w:val="000000"/>
          <w:sz w:val="28"/>
          <w:szCs w:val="28"/>
        </w:rPr>
        <w:t>- п</w:t>
      </w:r>
      <w:r w:rsidRPr="008C346A">
        <w:rPr>
          <w:color w:val="000000"/>
          <w:sz w:val="28"/>
          <w:szCs w:val="28"/>
        </w:rPr>
        <w:t>роблема развития конкуренции в сфере потребительского рынка состоит в неудовлетворительном состоянии инфраструктуры предпринимательской деятельн</w:t>
      </w:r>
      <w:r>
        <w:rPr>
          <w:color w:val="000000"/>
          <w:sz w:val="28"/>
          <w:szCs w:val="28"/>
        </w:rPr>
        <w:t>ости, в особенности финансовой.</w:t>
      </w:r>
    </w:p>
    <w:p w:rsidR="00A62DE9" w:rsidRDefault="00A62DE9" w:rsidP="00A72446">
      <w:pPr>
        <w:shd w:val="clear" w:color="auto" w:fill="FFFFFF"/>
        <w:tabs>
          <w:tab w:val="left" w:pos="-567"/>
        </w:tabs>
        <w:spacing w:line="276" w:lineRule="auto"/>
        <w:jc w:val="both"/>
        <w:rPr>
          <w:color w:val="000000"/>
          <w:sz w:val="28"/>
          <w:szCs w:val="28"/>
        </w:rPr>
      </w:pPr>
      <w:r>
        <w:rPr>
          <w:color w:val="000000"/>
          <w:sz w:val="28"/>
          <w:szCs w:val="28"/>
        </w:rPr>
        <w:t>- с</w:t>
      </w:r>
      <w:r w:rsidRPr="008C346A">
        <w:rPr>
          <w:color w:val="000000"/>
          <w:sz w:val="28"/>
          <w:szCs w:val="28"/>
        </w:rPr>
        <w:t xml:space="preserve">нижение потребительской активности, снижение уровня доходов населения, а также инфляционные процессы и </w:t>
      </w:r>
      <w:proofErr w:type="spellStart"/>
      <w:r w:rsidRPr="008C346A">
        <w:rPr>
          <w:color w:val="000000"/>
          <w:sz w:val="28"/>
          <w:szCs w:val="28"/>
        </w:rPr>
        <w:t>закредитованность</w:t>
      </w:r>
      <w:proofErr w:type="spellEnd"/>
      <w:r w:rsidRPr="008C346A">
        <w:rPr>
          <w:color w:val="000000"/>
          <w:sz w:val="28"/>
          <w:szCs w:val="28"/>
        </w:rPr>
        <w:t xml:space="preserve"> населения;</w:t>
      </w:r>
    </w:p>
    <w:p w:rsidR="005B4CE8" w:rsidRDefault="00A62DE9" w:rsidP="00A72446">
      <w:pPr>
        <w:shd w:val="clear" w:color="auto" w:fill="FFFFFF"/>
        <w:tabs>
          <w:tab w:val="left" w:pos="-567"/>
        </w:tabs>
        <w:spacing w:line="276" w:lineRule="auto"/>
        <w:jc w:val="both"/>
        <w:rPr>
          <w:color w:val="000000"/>
          <w:sz w:val="28"/>
          <w:szCs w:val="28"/>
        </w:rPr>
      </w:pPr>
      <w:r>
        <w:rPr>
          <w:color w:val="000000"/>
          <w:sz w:val="28"/>
          <w:szCs w:val="28"/>
        </w:rPr>
        <w:t>- с</w:t>
      </w:r>
      <w:r w:rsidRPr="008C346A">
        <w:rPr>
          <w:color w:val="000000"/>
          <w:sz w:val="28"/>
          <w:szCs w:val="28"/>
        </w:rPr>
        <w:t>оотношение цен на сырье, продукты переработки и реализационные цены не соответствуют рентабельному ведению хозяйства производителями сельскохозяйственной продукции  (молоко, мясо, зерно и овощные культуры).</w:t>
      </w:r>
    </w:p>
    <w:p w:rsidR="005B4CE8" w:rsidRDefault="00A62DE9" w:rsidP="00A72446">
      <w:pPr>
        <w:shd w:val="clear" w:color="auto" w:fill="FFFFFF"/>
        <w:tabs>
          <w:tab w:val="left" w:pos="-567"/>
        </w:tabs>
        <w:spacing w:line="276" w:lineRule="auto"/>
        <w:jc w:val="both"/>
        <w:rPr>
          <w:color w:val="000000"/>
          <w:sz w:val="28"/>
          <w:szCs w:val="28"/>
        </w:rPr>
      </w:pPr>
      <w:r>
        <w:rPr>
          <w:b/>
          <w:color w:val="000000"/>
          <w:sz w:val="28"/>
          <w:szCs w:val="28"/>
        </w:rPr>
        <w:t>Задачи</w:t>
      </w:r>
      <w:r w:rsidRPr="008C346A">
        <w:rPr>
          <w:b/>
          <w:color w:val="000000"/>
          <w:sz w:val="28"/>
          <w:szCs w:val="28"/>
        </w:rPr>
        <w:t>:</w:t>
      </w:r>
    </w:p>
    <w:p w:rsidR="00A62DE9" w:rsidRPr="005B4CE8" w:rsidRDefault="00A62DE9" w:rsidP="00A72446">
      <w:pPr>
        <w:shd w:val="clear" w:color="auto" w:fill="FFFFFF"/>
        <w:tabs>
          <w:tab w:val="left" w:pos="-567"/>
        </w:tabs>
        <w:spacing w:line="276" w:lineRule="auto"/>
        <w:jc w:val="both"/>
        <w:rPr>
          <w:color w:val="000000"/>
          <w:sz w:val="28"/>
          <w:szCs w:val="28"/>
        </w:rPr>
      </w:pPr>
      <w:r w:rsidRPr="008C346A">
        <w:rPr>
          <w:sz w:val="28"/>
          <w:szCs w:val="28"/>
        </w:rPr>
        <w:t>1.</w:t>
      </w:r>
      <w:r>
        <w:rPr>
          <w:sz w:val="28"/>
          <w:szCs w:val="28"/>
        </w:rPr>
        <w:t xml:space="preserve"> </w:t>
      </w:r>
      <w:r w:rsidRPr="008C346A">
        <w:rPr>
          <w:sz w:val="28"/>
          <w:szCs w:val="28"/>
        </w:rPr>
        <w:t>Развитие добросовестной конкуренции в сфере розничной торговли.</w:t>
      </w:r>
    </w:p>
    <w:p w:rsidR="00A62DE9" w:rsidRPr="008C346A" w:rsidRDefault="00A62DE9" w:rsidP="00A72446">
      <w:pPr>
        <w:shd w:val="clear" w:color="auto" w:fill="FFFFFF"/>
        <w:tabs>
          <w:tab w:val="left" w:pos="-567"/>
        </w:tabs>
        <w:spacing w:line="276" w:lineRule="auto"/>
        <w:jc w:val="both"/>
        <w:rPr>
          <w:sz w:val="28"/>
          <w:szCs w:val="28"/>
        </w:rPr>
      </w:pPr>
      <w:r w:rsidRPr="008C346A">
        <w:rPr>
          <w:sz w:val="28"/>
          <w:szCs w:val="28"/>
        </w:rPr>
        <w:t>2.</w:t>
      </w:r>
      <w:r>
        <w:rPr>
          <w:sz w:val="28"/>
          <w:szCs w:val="28"/>
        </w:rPr>
        <w:t xml:space="preserve"> </w:t>
      </w:r>
      <w:r w:rsidRPr="008C346A">
        <w:rPr>
          <w:sz w:val="28"/>
          <w:szCs w:val="28"/>
        </w:rPr>
        <w:t>Мониторинг цен на сельскохозяйственную продукцию (сырье) и продукты переработки.</w:t>
      </w:r>
    </w:p>
    <w:p w:rsidR="00A62DE9" w:rsidRPr="008C346A" w:rsidRDefault="00A62DE9" w:rsidP="00A72446">
      <w:pPr>
        <w:shd w:val="clear" w:color="auto" w:fill="FFFFFF"/>
        <w:tabs>
          <w:tab w:val="left" w:pos="-567"/>
        </w:tabs>
        <w:spacing w:line="276" w:lineRule="auto"/>
        <w:jc w:val="both"/>
        <w:rPr>
          <w:sz w:val="28"/>
          <w:szCs w:val="28"/>
        </w:rPr>
      </w:pPr>
      <w:r w:rsidRPr="008C346A">
        <w:rPr>
          <w:sz w:val="28"/>
          <w:szCs w:val="28"/>
        </w:rPr>
        <w:lastRenderedPageBreak/>
        <w:t>3.</w:t>
      </w:r>
      <w:r>
        <w:rPr>
          <w:sz w:val="28"/>
          <w:szCs w:val="28"/>
        </w:rPr>
        <w:t xml:space="preserve"> </w:t>
      </w:r>
      <w:r w:rsidRPr="008C346A">
        <w:rPr>
          <w:sz w:val="28"/>
          <w:szCs w:val="28"/>
        </w:rPr>
        <w:t>Создание кооперации между производителями, переработчиками и продавцами, организационно-правовая форма, которой должна соответствовать сельскохозяйственному потребительскому кооперативу.</w:t>
      </w:r>
    </w:p>
    <w:p w:rsidR="005B4CE8" w:rsidRDefault="00A62DE9" w:rsidP="00A72446">
      <w:pPr>
        <w:shd w:val="clear" w:color="auto" w:fill="FFFFFF"/>
        <w:tabs>
          <w:tab w:val="left" w:pos="-567"/>
        </w:tabs>
        <w:spacing w:line="276" w:lineRule="auto"/>
        <w:jc w:val="both"/>
        <w:rPr>
          <w:sz w:val="28"/>
          <w:szCs w:val="28"/>
        </w:rPr>
      </w:pPr>
      <w:r w:rsidRPr="008C346A">
        <w:rPr>
          <w:sz w:val="28"/>
          <w:szCs w:val="28"/>
        </w:rPr>
        <w:t>4.</w:t>
      </w:r>
      <w:r>
        <w:rPr>
          <w:sz w:val="28"/>
          <w:szCs w:val="28"/>
        </w:rPr>
        <w:t xml:space="preserve"> </w:t>
      </w:r>
      <w:r w:rsidRPr="008C346A">
        <w:rPr>
          <w:sz w:val="28"/>
          <w:szCs w:val="28"/>
        </w:rPr>
        <w:t>Оказание комплекс мер по поддержке организаций потребительской и сельскохозяйственной кооперации.</w:t>
      </w:r>
    </w:p>
    <w:p w:rsidR="00A62DE9" w:rsidRDefault="00A62DE9" w:rsidP="00A72446">
      <w:pPr>
        <w:shd w:val="clear" w:color="auto" w:fill="FFFFFF"/>
        <w:tabs>
          <w:tab w:val="left" w:pos="-567"/>
        </w:tabs>
        <w:spacing w:line="276" w:lineRule="auto"/>
        <w:jc w:val="both"/>
        <w:rPr>
          <w:sz w:val="28"/>
          <w:szCs w:val="28"/>
        </w:rPr>
      </w:pPr>
      <w:r w:rsidRPr="008C346A">
        <w:rPr>
          <w:sz w:val="28"/>
          <w:szCs w:val="28"/>
        </w:rPr>
        <w:t>5.</w:t>
      </w:r>
      <w:r>
        <w:rPr>
          <w:sz w:val="28"/>
          <w:szCs w:val="28"/>
        </w:rPr>
        <w:t xml:space="preserve"> </w:t>
      </w:r>
      <w:r w:rsidRPr="008C346A">
        <w:rPr>
          <w:sz w:val="28"/>
          <w:szCs w:val="28"/>
        </w:rPr>
        <w:t>Развитие малого и среднего предпринимательства в районе.</w:t>
      </w:r>
    </w:p>
    <w:p w:rsidR="00350124" w:rsidRDefault="00350124" w:rsidP="00A72446">
      <w:pPr>
        <w:shd w:val="clear" w:color="auto" w:fill="FFFFFF"/>
        <w:tabs>
          <w:tab w:val="left" w:pos="-567"/>
        </w:tabs>
        <w:spacing w:line="276" w:lineRule="auto"/>
        <w:jc w:val="both"/>
        <w:rPr>
          <w:sz w:val="28"/>
          <w:szCs w:val="28"/>
        </w:rPr>
      </w:pPr>
    </w:p>
    <w:p w:rsidR="00D46FC4" w:rsidRDefault="00D46FC4" w:rsidP="00D46FC4">
      <w:pPr>
        <w:autoSpaceDE w:val="0"/>
        <w:autoSpaceDN w:val="0"/>
        <w:adjustRightInd w:val="0"/>
        <w:ind w:firstLine="709"/>
        <w:contextualSpacing/>
        <w:jc w:val="center"/>
        <w:outlineLvl w:val="1"/>
        <w:rPr>
          <w:b/>
          <w:iCs/>
          <w:sz w:val="28"/>
          <w:szCs w:val="28"/>
        </w:rPr>
      </w:pPr>
      <w:r w:rsidRPr="00D46FC4">
        <w:rPr>
          <w:b/>
          <w:iCs/>
          <w:sz w:val="28"/>
          <w:szCs w:val="28"/>
        </w:rPr>
        <w:t>1.3. Рынок сельскохозяйственной продукции.</w:t>
      </w:r>
    </w:p>
    <w:p w:rsidR="00350124" w:rsidRPr="00D46FC4" w:rsidRDefault="00350124" w:rsidP="00D46FC4">
      <w:pPr>
        <w:autoSpaceDE w:val="0"/>
        <w:autoSpaceDN w:val="0"/>
        <w:adjustRightInd w:val="0"/>
        <w:ind w:firstLine="709"/>
        <w:contextualSpacing/>
        <w:jc w:val="center"/>
        <w:outlineLvl w:val="1"/>
        <w:rPr>
          <w:b/>
          <w:iCs/>
          <w:sz w:val="28"/>
          <w:szCs w:val="28"/>
        </w:rPr>
      </w:pPr>
    </w:p>
    <w:p w:rsidR="00D46FC4" w:rsidRPr="00D46FC4" w:rsidRDefault="00D46FC4" w:rsidP="00D46FC4">
      <w:pPr>
        <w:pStyle w:val="af1"/>
        <w:spacing w:line="276" w:lineRule="auto"/>
        <w:ind w:firstLine="708"/>
        <w:jc w:val="both"/>
        <w:rPr>
          <w:rFonts w:ascii="Times New Roman" w:hAnsi="Times New Roman"/>
          <w:sz w:val="28"/>
          <w:szCs w:val="28"/>
        </w:rPr>
      </w:pPr>
      <w:r w:rsidRPr="00D46FC4">
        <w:rPr>
          <w:rFonts w:ascii="Times New Roman" w:hAnsi="Times New Roman"/>
          <w:sz w:val="28"/>
          <w:szCs w:val="28"/>
        </w:rPr>
        <w:t>Ключевая отрасль экономики района сельское хозяйство</w:t>
      </w:r>
      <w:r w:rsidRPr="00D46FC4">
        <w:rPr>
          <w:rFonts w:ascii="Times New Roman" w:hAnsi="Times New Roman"/>
          <w:i/>
          <w:sz w:val="28"/>
          <w:szCs w:val="28"/>
        </w:rPr>
        <w:t xml:space="preserve">. </w:t>
      </w:r>
      <w:r w:rsidRPr="00D46FC4">
        <w:rPr>
          <w:rFonts w:ascii="Times New Roman" w:hAnsi="Times New Roman"/>
          <w:sz w:val="28"/>
          <w:szCs w:val="28"/>
        </w:rPr>
        <w:t xml:space="preserve">Используя 2,9% сельскохозяйственных угодий республики, район производит более 4% от объема ее сельскохозяйственной продукции. </w:t>
      </w:r>
    </w:p>
    <w:p w:rsidR="00D46FC4" w:rsidRPr="00D46FC4" w:rsidRDefault="00D46FC4" w:rsidP="00D46FC4">
      <w:pPr>
        <w:ind w:firstLine="709"/>
        <w:jc w:val="both"/>
        <w:rPr>
          <w:sz w:val="28"/>
          <w:szCs w:val="28"/>
        </w:rPr>
      </w:pPr>
      <w:r w:rsidRPr="00D46FC4">
        <w:rPr>
          <w:sz w:val="28"/>
          <w:szCs w:val="28"/>
        </w:rPr>
        <w:t>Стоимость валовой продукции в 2017 году составила 4 миллиарда 750 миллионов рублей, в сопоставимой оценке это +5% к уровню предыдущего года.</w:t>
      </w:r>
    </w:p>
    <w:p w:rsidR="00D46FC4" w:rsidRPr="00D46FC4" w:rsidRDefault="00D46FC4" w:rsidP="00D46FC4">
      <w:pPr>
        <w:ind w:firstLine="709"/>
        <w:jc w:val="both"/>
        <w:rPr>
          <w:sz w:val="28"/>
          <w:szCs w:val="28"/>
        </w:rPr>
      </w:pPr>
      <w:r w:rsidRPr="00D46FC4">
        <w:rPr>
          <w:sz w:val="28"/>
          <w:szCs w:val="28"/>
        </w:rPr>
        <w:t>Основным фактором значительного увеличения объема сельхозпродукции является уровень производительности труда, а этот показатель напрямую зависит и от энерговооруженности и от эффективной организации труда. В 2017 году на одного работника в сельхозпредприятиях произведено продукции на сумму 1 миллион 970 тысяч рублей.</w:t>
      </w:r>
    </w:p>
    <w:p w:rsidR="00D46FC4" w:rsidRPr="00D46FC4" w:rsidRDefault="00D46FC4" w:rsidP="00D46FC4">
      <w:pPr>
        <w:pStyle w:val="af4"/>
        <w:spacing w:before="120" w:after="120" w:line="276" w:lineRule="auto"/>
        <w:ind w:firstLine="709"/>
        <w:jc w:val="both"/>
        <w:rPr>
          <w:b w:val="0"/>
          <w:bCs/>
          <w:sz w:val="28"/>
          <w:szCs w:val="28"/>
        </w:rPr>
      </w:pPr>
      <w:r w:rsidRPr="00D46FC4">
        <w:rPr>
          <w:b w:val="0"/>
          <w:sz w:val="28"/>
          <w:szCs w:val="28"/>
        </w:rPr>
        <w:t xml:space="preserve">В сельском хозяйстве района насчитывается 5 </w:t>
      </w:r>
      <w:r w:rsidRPr="00D46FC4">
        <w:rPr>
          <w:rFonts w:ascii="Times New Roman CYR" w:hAnsi="Times New Roman CYR" w:cs="Times New Roman CYR"/>
          <w:b w:val="0"/>
          <w:sz w:val="28"/>
          <w:szCs w:val="28"/>
        </w:rPr>
        <w:t>сельхозпредприятий</w:t>
      </w:r>
      <w:r w:rsidRPr="00D46FC4">
        <w:rPr>
          <w:b w:val="0"/>
          <w:sz w:val="28"/>
          <w:szCs w:val="28"/>
        </w:rPr>
        <w:t xml:space="preserve"> и</w:t>
      </w:r>
      <w:r w:rsidRPr="00D46FC4">
        <w:rPr>
          <w:rFonts w:ascii="Times New Roman CYR" w:hAnsi="Times New Roman CYR" w:cs="Times New Roman CYR"/>
          <w:b w:val="0"/>
          <w:bCs/>
          <w:sz w:val="28"/>
          <w:szCs w:val="28"/>
        </w:rPr>
        <w:t xml:space="preserve"> 78 крестьянских (фермерских) хозяйств.</w:t>
      </w:r>
      <w:r w:rsidRPr="00D46FC4">
        <w:rPr>
          <w:b w:val="0"/>
          <w:bCs/>
          <w:sz w:val="28"/>
          <w:szCs w:val="28"/>
        </w:rPr>
        <w:t xml:space="preserve"> </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Общее состояние конкуренции благоприятное. При этом отмечается наличие одного крупного игрока ХК «Ак Барс». К числу основных административных барьеров относят нестабильное законодательство и сложность доступа к земельным участкам.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proofErr w:type="gramStart"/>
      <w:r w:rsidRPr="00D46FC4">
        <w:rPr>
          <w:iCs/>
          <w:sz w:val="28"/>
          <w:szCs w:val="28"/>
        </w:rPr>
        <w:t>1) Содействие развитию ярмарочной торговли, сельскохозяйственных и универсальных рынков, нестационарной и мобильной торговли, выставочной деятельности, позволяющих обеспечивать сбыт продукции и развитие отечественных товаропроизводителей, в первую очередь малых и средних, а также более полно использовать имеющиеся производственные мощности для продвижения новых видов продукции на внутренний и внешний рынки.</w:t>
      </w:r>
      <w:proofErr w:type="gramEnd"/>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Содействие внедрению новых технологий при производстве сельскохозяйственной продукции и передового опыта других регионов и стран.</w:t>
      </w:r>
    </w:p>
    <w:p w:rsid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3) Консультации о мерах государственной поддержки на рынке сельскохозяйственной продукции.</w:t>
      </w:r>
    </w:p>
    <w:p w:rsidR="00350124" w:rsidRDefault="00350124" w:rsidP="00D46FC4">
      <w:pPr>
        <w:autoSpaceDE w:val="0"/>
        <w:autoSpaceDN w:val="0"/>
        <w:adjustRightInd w:val="0"/>
        <w:ind w:firstLine="709"/>
        <w:contextualSpacing/>
        <w:jc w:val="both"/>
        <w:outlineLvl w:val="1"/>
        <w:rPr>
          <w:iCs/>
          <w:sz w:val="28"/>
          <w:szCs w:val="28"/>
        </w:rPr>
      </w:pPr>
    </w:p>
    <w:p w:rsidR="00D46FC4" w:rsidRDefault="00D46FC4" w:rsidP="00D46FC4">
      <w:pPr>
        <w:autoSpaceDE w:val="0"/>
        <w:autoSpaceDN w:val="0"/>
        <w:adjustRightInd w:val="0"/>
        <w:contextualSpacing/>
        <w:jc w:val="center"/>
        <w:outlineLvl w:val="1"/>
        <w:rPr>
          <w:b/>
          <w:iCs/>
          <w:sz w:val="28"/>
          <w:szCs w:val="28"/>
        </w:rPr>
      </w:pPr>
      <w:r>
        <w:rPr>
          <w:b/>
          <w:iCs/>
          <w:sz w:val="28"/>
          <w:szCs w:val="28"/>
        </w:rPr>
        <w:t>1.4</w:t>
      </w:r>
      <w:r w:rsidRPr="00D46FC4">
        <w:rPr>
          <w:b/>
          <w:iCs/>
          <w:sz w:val="28"/>
          <w:szCs w:val="28"/>
        </w:rPr>
        <w:t>.Рынок услуг в сфере культуры.</w:t>
      </w:r>
    </w:p>
    <w:p w:rsidR="00350124" w:rsidRPr="00D46FC4" w:rsidRDefault="00350124" w:rsidP="00D46FC4">
      <w:pPr>
        <w:autoSpaceDE w:val="0"/>
        <w:autoSpaceDN w:val="0"/>
        <w:adjustRightInd w:val="0"/>
        <w:contextualSpacing/>
        <w:jc w:val="center"/>
        <w:outlineLvl w:val="1"/>
        <w:rPr>
          <w:b/>
          <w:iCs/>
          <w:sz w:val="28"/>
          <w:szCs w:val="28"/>
        </w:rPr>
      </w:pP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Данная сфера представлена в районе только муниципальными учреждениями, что говорит о низкой конкуренции. При этом претендентов со стороны частного бизнеса, планирующих расширение деятельности в сфере культуры не имеется. В качестве административного барьера можно отметить нестабильность законодательства.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1) Снижение </w:t>
      </w:r>
      <w:proofErr w:type="spellStart"/>
      <w:r w:rsidRPr="00D46FC4">
        <w:rPr>
          <w:iCs/>
          <w:sz w:val="28"/>
          <w:szCs w:val="28"/>
        </w:rPr>
        <w:t>антиконкурентых</w:t>
      </w:r>
      <w:proofErr w:type="spellEnd"/>
      <w:r w:rsidRPr="00D46FC4">
        <w:rPr>
          <w:iCs/>
          <w:sz w:val="28"/>
          <w:szCs w:val="28"/>
        </w:rPr>
        <w:t xml:space="preserve"> действий со стороны лидирующих игроков.</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sz w:val="28"/>
          <w:szCs w:val="28"/>
        </w:rPr>
        <w:lastRenderedPageBreak/>
        <w:t>2) Пропаганда реализуемых федеральных и региональных программ по выдаче грантов, направленных на поддержку субъектов малого и среднего предпринимательства в сфере культуры (искусства).</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Pr="00D46FC4" w:rsidRDefault="00D46FC4" w:rsidP="00D46FC4">
      <w:pPr>
        <w:autoSpaceDE w:val="0"/>
        <w:autoSpaceDN w:val="0"/>
        <w:adjustRightInd w:val="0"/>
        <w:contextualSpacing/>
        <w:jc w:val="both"/>
        <w:outlineLvl w:val="1"/>
        <w:rPr>
          <w:iCs/>
          <w:sz w:val="28"/>
          <w:szCs w:val="28"/>
          <w:u w:val="single"/>
        </w:rPr>
      </w:pPr>
      <w:r w:rsidRPr="00D46FC4">
        <w:rPr>
          <w:iCs/>
          <w:sz w:val="28"/>
          <w:szCs w:val="28"/>
          <w:u w:val="single"/>
        </w:rPr>
        <w:t>6.Рынок услуг детского отдыха и оздоровления.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Отмечается умеренный уровень конкуренции на данном рынке. </w:t>
      </w:r>
      <w:proofErr w:type="gramStart"/>
      <w:r w:rsidRPr="00D46FC4">
        <w:rPr>
          <w:iCs/>
          <w:sz w:val="28"/>
          <w:szCs w:val="28"/>
        </w:rPr>
        <w:t>К числу основных мер повышения конкурентоспособности относится обучение персонала и сокращение затрат по обеспечению отдыха детей и их оздоровления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(спортивно-оздоровительные и другие), санаторно-оздоровительные детские лагеря и иные организации, лагеря, организованные образовательными организациями, осуществляющими организацию отдыха и оздоровления обучающихся в каникулярное время (с</w:t>
      </w:r>
      <w:proofErr w:type="gramEnd"/>
      <w:r w:rsidRPr="00D46FC4">
        <w:rPr>
          <w:iCs/>
          <w:sz w:val="28"/>
          <w:szCs w:val="28"/>
        </w:rPr>
        <w:t xml:space="preserve"> </w:t>
      </w:r>
      <w:proofErr w:type="gramStart"/>
      <w:r w:rsidRPr="00D46FC4">
        <w:rPr>
          <w:iCs/>
          <w:sz w:val="28"/>
          <w:szCs w:val="28"/>
        </w:rPr>
        <w:t xml:space="preserve">круглосуточным или дневным пребыванием), а также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(оборонно-спортивные, туристические, эколого-биологические, творческие, историко-патриотические, технические, краеведческие и другие), созданные при организациях социального обслуживания, санаторно-курортных организациях, общественных организациях (объединениях) и иных организациях). </w:t>
      </w:r>
      <w:proofErr w:type="gramEnd"/>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1) Содействие взаимодействию и обмену опытом с другими регионами.</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Повышение доступности детского отдыха в здравницах Республики и отдыха за рубежом для малоимущих семей.</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Default="00D46FC4" w:rsidP="00D46FC4">
      <w:pPr>
        <w:autoSpaceDE w:val="0"/>
        <w:autoSpaceDN w:val="0"/>
        <w:adjustRightInd w:val="0"/>
        <w:contextualSpacing/>
        <w:jc w:val="center"/>
        <w:outlineLvl w:val="1"/>
        <w:rPr>
          <w:b/>
          <w:iCs/>
          <w:sz w:val="28"/>
          <w:szCs w:val="28"/>
        </w:rPr>
      </w:pPr>
      <w:r>
        <w:rPr>
          <w:b/>
          <w:iCs/>
          <w:sz w:val="28"/>
          <w:szCs w:val="28"/>
        </w:rPr>
        <w:t>1.5</w:t>
      </w:r>
      <w:r w:rsidRPr="00D46FC4">
        <w:rPr>
          <w:b/>
          <w:iCs/>
          <w:sz w:val="28"/>
          <w:szCs w:val="28"/>
        </w:rPr>
        <w:t>.Рынок медицинских услуг.</w:t>
      </w:r>
    </w:p>
    <w:p w:rsidR="00350124" w:rsidRPr="00D46FC4" w:rsidRDefault="00350124" w:rsidP="00D46FC4">
      <w:pPr>
        <w:autoSpaceDE w:val="0"/>
        <w:autoSpaceDN w:val="0"/>
        <w:adjustRightInd w:val="0"/>
        <w:contextualSpacing/>
        <w:jc w:val="center"/>
        <w:outlineLvl w:val="1"/>
        <w:rPr>
          <w:b/>
          <w:iCs/>
          <w:sz w:val="28"/>
          <w:szCs w:val="28"/>
        </w:rPr>
      </w:pPr>
    </w:p>
    <w:p w:rsidR="00D46FC4" w:rsidRPr="00D46FC4" w:rsidRDefault="00D46FC4" w:rsidP="00D46FC4">
      <w:pPr>
        <w:ind w:firstLine="709"/>
        <w:jc w:val="both"/>
        <w:rPr>
          <w:b/>
          <w:sz w:val="28"/>
          <w:szCs w:val="28"/>
          <w:u w:val="single"/>
        </w:rPr>
      </w:pPr>
      <w:r w:rsidRPr="00D46FC4">
        <w:rPr>
          <w:iCs/>
          <w:sz w:val="28"/>
          <w:szCs w:val="28"/>
        </w:rPr>
        <w:t>Общее состояние конкуренции благоприятное. Повышение конкурентоспособности в основном связано с обучением персонала и использованием новых способов продвижения продукции, поэтому в целях повышения конкуренции на рынке медицинских услуг предлагаются следующие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1) Содействие взаимодействию и сотрудничеству с другими регионами в сфере оказания медицинских услуг.</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Оказание правовых консультаций и разъяснений в целях получения разрешений для осуществления медицинской деятельности.</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3) Повышение </w:t>
      </w:r>
      <w:proofErr w:type="gramStart"/>
      <w:r w:rsidRPr="00D46FC4">
        <w:rPr>
          <w:iCs/>
          <w:sz w:val="28"/>
          <w:szCs w:val="28"/>
        </w:rPr>
        <w:t>контроля за</w:t>
      </w:r>
      <w:proofErr w:type="gramEnd"/>
      <w:r w:rsidRPr="00D46FC4">
        <w:rPr>
          <w:iCs/>
          <w:sz w:val="28"/>
          <w:szCs w:val="28"/>
        </w:rPr>
        <w:t xml:space="preserve"> качеством оказания услуг частными клиниками.</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4) 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5) Возложение на представителей рынков лекарственных препаратов для медицинского применения и рынков медицинских изделий (аптек) обязанности предлагать на выбор покупателя препараты из категории дорогих и из категории более дешевых аналогов на принципах взаимозаменяемости.</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Default="00D46FC4" w:rsidP="00D46FC4">
      <w:pPr>
        <w:autoSpaceDE w:val="0"/>
        <w:autoSpaceDN w:val="0"/>
        <w:adjustRightInd w:val="0"/>
        <w:contextualSpacing/>
        <w:jc w:val="center"/>
        <w:outlineLvl w:val="1"/>
        <w:rPr>
          <w:b/>
          <w:iCs/>
          <w:sz w:val="28"/>
          <w:szCs w:val="28"/>
        </w:rPr>
      </w:pPr>
      <w:r w:rsidRPr="00D46FC4">
        <w:rPr>
          <w:b/>
          <w:iCs/>
          <w:sz w:val="28"/>
          <w:szCs w:val="28"/>
        </w:rPr>
        <w:t>1.6.Рынок жилищно-коммунального хозяйства.</w:t>
      </w:r>
    </w:p>
    <w:p w:rsidR="00350124" w:rsidRPr="00D46FC4" w:rsidRDefault="00350124" w:rsidP="00D46FC4">
      <w:pPr>
        <w:autoSpaceDE w:val="0"/>
        <w:autoSpaceDN w:val="0"/>
        <w:adjustRightInd w:val="0"/>
        <w:contextualSpacing/>
        <w:jc w:val="center"/>
        <w:outlineLvl w:val="1"/>
        <w:rPr>
          <w:b/>
          <w:iCs/>
          <w:sz w:val="28"/>
          <w:szCs w:val="28"/>
        </w:rPr>
      </w:pP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На данном рынке отмечается низкая конкуренция. В целях развития конкуренции предлагаются следующие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1) Поддержка технологических инноваций.</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Консультационная и информационная поддержка потенциальных участников рынка.</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3) Внедрение положительных практик, </w:t>
      </w:r>
      <w:proofErr w:type="spellStart"/>
      <w:r w:rsidRPr="00D46FC4">
        <w:rPr>
          <w:iCs/>
          <w:sz w:val="28"/>
          <w:szCs w:val="28"/>
        </w:rPr>
        <w:t>бенчмаркинг</w:t>
      </w:r>
      <w:proofErr w:type="spellEnd"/>
      <w:r w:rsidRPr="00D46FC4">
        <w:rPr>
          <w:iCs/>
          <w:sz w:val="28"/>
          <w:szCs w:val="28"/>
        </w:rPr>
        <w:t>.</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Pr="00D46FC4" w:rsidRDefault="00D46FC4" w:rsidP="00D46FC4">
      <w:pPr>
        <w:autoSpaceDE w:val="0"/>
        <w:autoSpaceDN w:val="0"/>
        <w:adjustRightInd w:val="0"/>
        <w:contextualSpacing/>
        <w:jc w:val="both"/>
        <w:outlineLvl w:val="1"/>
        <w:rPr>
          <w:iCs/>
          <w:sz w:val="28"/>
          <w:szCs w:val="28"/>
          <w:u w:val="single"/>
        </w:rPr>
      </w:pPr>
      <w:r w:rsidRPr="00D46FC4">
        <w:rPr>
          <w:iCs/>
          <w:sz w:val="28"/>
          <w:szCs w:val="28"/>
          <w:u w:val="single"/>
        </w:rPr>
        <w:t>9.Рынок услуг социального обслуживания населения.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Отмечается слабая конкуренция на данном рынке. Рынок в районе представлен государственными учреждениями.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1) Повышение </w:t>
      </w:r>
      <w:proofErr w:type="gramStart"/>
      <w:r w:rsidRPr="00D46FC4">
        <w:rPr>
          <w:iCs/>
          <w:sz w:val="28"/>
          <w:szCs w:val="28"/>
        </w:rPr>
        <w:t>квалификации работников сферы социального обслуживания населения</w:t>
      </w:r>
      <w:proofErr w:type="gramEnd"/>
      <w:r w:rsidRPr="00D46FC4">
        <w:rPr>
          <w:iCs/>
          <w:sz w:val="28"/>
          <w:szCs w:val="28"/>
        </w:rPr>
        <w:t>.</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Консультационная, информационная поддержка граждан.</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3) Содействие внедрению положительных практик других регионов. </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Default="00D46FC4" w:rsidP="00D46FC4">
      <w:pPr>
        <w:autoSpaceDE w:val="0"/>
        <w:autoSpaceDN w:val="0"/>
        <w:adjustRightInd w:val="0"/>
        <w:contextualSpacing/>
        <w:jc w:val="center"/>
        <w:outlineLvl w:val="1"/>
        <w:rPr>
          <w:b/>
          <w:iCs/>
          <w:sz w:val="28"/>
          <w:szCs w:val="28"/>
        </w:rPr>
      </w:pPr>
      <w:r>
        <w:rPr>
          <w:b/>
          <w:iCs/>
          <w:sz w:val="28"/>
          <w:szCs w:val="28"/>
        </w:rPr>
        <w:t>1.7</w:t>
      </w:r>
      <w:r w:rsidRPr="00D46FC4">
        <w:rPr>
          <w:b/>
          <w:iCs/>
          <w:sz w:val="28"/>
          <w:szCs w:val="28"/>
        </w:rPr>
        <w:t>. Рынок услуг связи.</w:t>
      </w:r>
    </w:p>
    <w:p w:rsidR="00350124" w:rsidRPr="00D46FC4" w:rsidRDefault="00350124" w:rsidP="00D46FC4">
      <w:pPr>
        <w:autoSpaceDE w:val="0"/>
        <w:autoSpaceDN w:val="0"/>
        <w:adjustRightInd w:val="0"/>
        <w:contextualSpacing/>
        <w:jc w:val="center"/>
        <w:outlineLvl w:val="1"/>
        <w:rPr>
          <w:b/>
          <w:iCs/>
          <w:sz w:val="28"/>
          <w:szCs w:val="28"/>
        </w:rPr>
      </w:pP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Состояние конкуренции благоприятное.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1) Государственный </w:t>
      </w:r>
      <w:proofErr w:type="gramStart"/>
      <w:r w:rsidRPr="00D46FC4">
        <w:rPr>
          <w:iCs/>
          <w:sz w:val="28"/>
          <w:szCs w:val="28"/>
        </w:rPr>
        <w:t>контроль за</w:t>
      </w:r>
      <w:proofErr w:type="gramEnd"/>
      <w:r w:rsidRPr="00D46FC4">
        <w:rPr>
          <w:iCs/>
          <w:sz w:val="28"/>
          <w:szCs w:val="28"/>
        </w:rPr>
        <w:t xml:space="preserve"> деятельностью крупных игроков и естественных монополий.</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2) Поддержка выхода на рынок новых участников.</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3) Поддержка в получении займов для </w:t>
      </w:r>
      <w:proofErr w:type="spellStart"/>
      <w:r w:rsidRPr="00D46FC4">
        <w:rPr>
          <w:iCs/>
          <w:sz w:val="28"/>
          <w:szCs w:val="28"/>
        </w:rPr>
        <w:t>стартапов</w:t>
      </w:r>
      <w:proofErr w:type="spellEnd"/>
      <w:r w:rsidRPr="00D46FC4">
        <w:rPr>
          <w:iCs/>
          <w:sz w:val="28"/>
          <w:szCs w:val="28"/>
        </w:rPr>
        <w:t>.</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Default="00D46FC4" w:rsidP="00D46FC4">
      <w:pPr>
        <w:autoSpaceDE w:val="0"/>
        <w:autoSpaceDN w:val="0"/>
        <w:adjustRightInd w:val="0"/>
        <w:contextualSpacing/>
        <w:jc w:val="center"/>
        <w:outlineLvl w:val="1"/>
        <w:rPr>
          <w:b/>
          <w:iCs/>
          <w:sz w:val="28"/>
          <w:szCs w:val="28"/>
        </w:rPr>
      </w:pPr>
      <w:r w:rsidRPr="00D46FC4">
        <w:rPr>
          <w:b/>
          <w:iCs/>
          <w:sz w:val="28"/>
          <w:szCs w:val="28"/>
        </w:rPr>
        <w:t>1.</w:t>
      </w:r>
      <w:r>
        <w:rPr>
          <w:b/>
          <w:iCs/>
          <w:sz w:val="28"/>
          <w:szCs w:val="28"/>
        </w:rPr>
        <w:t>8.</w:t>
      </w:r>
      <w:r w:rsidRPr="00D46FC4">
        <w:rPr>
          <w:b/>
          <w:iCs/>
          <w:sz w:val="28"/>
          <w:szCs w:val="28"/>
        </w:rPr>
        <w:t>Рынок пищевой продукции.</w:t>
      </w:r>
    </w:p>
    <w:p w:rsidR="00350124" w:rsidRPr="00D46FC4" w:rsidRDefault="00350124" w:rsidP="00D46FC4">
      <w:pPr>
        <w:autoSpaceDE w:val="0"/>
        <w:autoSpaceDN w:val="0"/>
        <w:adjustRightInd w:val="0"/>
        <w:contextualSpacing/>
        <w:jc w:val="center"/>
        <w:outlineLvl w:val="1"/>
        <w:rPr>
          <w:b/>
          <w:iCs/>
          <w:sz w:val="28"/>
          <w:szCs w:val="28"/>
        </w:rPr>
      </w:pP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Состояние конкуренции умеренное. Мероприятия:</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1) Поддержка выхода местных товаропроизводителей на рынки других регионов и крупных торговых сетей.</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 xml:space="preserve">2) Повышение </w:t>
      </w:r>
      <w:proofErr w:type="gramStart"/>
      <w:r w:rsidRPr="00D46FC4">
        <w:rPr>
          <w:iCs/>
          <w:sz w:val="28"/>
          <w:szCs w:val="28"/>
        </w:rPr>
        <w:t>контроля за</w:t>
      </w:r>
      <w:proofErr w:type="gramEnd"/>
      <w:r w:rsidRPr="00D46FC4">
        <w:rPr>
          <w:iCs/>
          <w:sz w:val="28"/>
          <w:szCs w:val="28"/>
        </w:rPr>
        <w:t xml:space="preserve"> качеством продукции.</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3) Оказание поддержки новым участникам рынка, производящим продукцию, содержащую маркировку об отличительных признаках («мясо высокого качества», «мраморное мясо», «</w:t>
      </w:r>
      <w:proofErr w:type="spellStart"/>
      <w:r w:rsidRPr="00D46FC4">
        <w:rPr>
          <w:iCs/>
          <w:sz w:val="28"/>
          <w:szCs w:val="28"/>
        </w:rPr>
        <w:t>халяль</w:t>
      </w:r>
      <w:proofErr w:type="spellEnd"/>
      <w:r w:rsidRPr="00D46FC4">
        <w:rPr>
          <w:iCs/>
          <w:sz w:val="28"/>
          <w:szCs w:val="28"/>
        </w:rPr>
        <w:t>», «кошерное мясо»).</w:t>
      </w:r>
    </w:p>
    <w:p w:rsidR="00D46FC4" w:rsidRPr="00D46FC4" w:rsidRDefault="00D46FC4" w:rsidP="00D46FC4">
      <w:pPr>
        <w:autoSpaceDE w:val="0"/>
        <w:autoSpaceDN w:val="0"/>
        <w:adjustRightInd w:val="0"/>
        <w:ind w:firstLine="709"/>
        <w:contextualSpacing/>
        <w:jc w:val="both"/>
        <w:outlineLvl w:val="1"/>
        <w:rPr>
          <w:iCs/>
          <w:sz w:val="28"/>
          <w:szCs w:val="28"/>
        </w:rPr>
      </w:pPr>
      <w:r w:rsidRPr="00D46FC4">
        <w:rPr>
          <w:iCs/>
          <w:sz w:val="28"/>
          <w:szCs w:val="28"/>
        </w:rPr>
        <w:t>4) Консультационная и информационная поддержка субъектов малого и среднего предпринимательства.</w:t>
      </w:r>
    </w:p>
    <w:p w:rsidR="00D46FC4" w:rsidRPr="00D46FC4" w:rsidRDefault="00D46FC4" w:rsidP="00D46FC4">
      <w:pPr>
        <w:autoSpaceDE w:val="0"/>
        <w:autoSpaceDN w:val="0"/>
        <w:adjustRightInd w:val="0"/>
        <w:ind w:firstLine="709"/>
        <w:contextualSpacing/>
        <w:jc w:val="both"/>
        <w:outlineLvl w:val="1"/>
        <w:rPr>
          <w:iCs/>
          <w:sz w:val="28"/>
          <w:szCs w:val="28"/>
        </w:rPr>
      </w:pPr>
    </w:p>
    <w:p w:rsidR="00D46FC4" w:rsidRPr="00D46FC4" w:rsidRDefault="00D46FC4" w:rsidP="00D46FC4">
      <w:pPr>
        <w:pStyle w:val="af1"/>
        <w:spacing w:line="276" w:lineRule="auto"/>
        <w:ind w:firstLine="708"/>
        <w:jc w:val="both"/>
        <w:rPr>
          <w:rFonts w:ascii="Times New Roman" w:hAnsi="Times New Roman"/>
          <w:sz w:val="28"/>
          <w:szCs w:val="28"/>
        </w:rPr>
      </w:pPr>
      <w:r w:rsidRPr="00D46FC4">
        <w:rPr>
          <w:rFonts w:ascii="Times New Roman" w:hAnsi="Times New Roman"/>
          <w:sz w:val="28"/>
          <w:szCs w:val="28"/>
        </w:rPr>
        <w:t xml:space="preserve">В районе реализуются мероприятия в рамках муниципальной целевой программы «Развитие и поддержка субъектов малого и среднего предпринимательства в Буинском муниципальном районе на  2014-2018 годы». </w:t>
      </w:r>
    </w:p>
    <w:p w:rsidR="00D46FC4" w:rsidRPr="00D46FC4" w:rsidRDefault="00D46FC4" w:rsidP="00D46FC4">
      <w:pPr>
        <w:pStyle w:val="a4"/>
        <w:shd w:val="clear" w:color="auto" w:fill="FFFFFF"/>
        <w:spacing w:before="0" w:beforeAutospacing="0" w:after="150" w:afterAutospacing="0" w:line="276" w:lineRule="auto"/>
        <w:jc w:val="both"/>
        <w:textAlignment w:val="baseline"/>
        <w:rPr>
          <w:sz w:val="28"/>
          <w:szCs w:val="28"/>
          <w:u w:val="single"/>
        </w:rPr>
      </w:pPr>
      <w:r w:rsidRPr="00D46FC4">
        <w:rPr>
          <w:sz w:val="28"/>
          <w:szCs w:val="28"/>
          <w:u w:val="single"/>
        </w:rPr>
        <w:t>Основная цель программы:</w:t>
      </w:r>
    </w:p>
    <w:p w:rsidR="00D46FC4" w:rsidRPr="00D46FC4" w:rsidRDefault="00D46FC4" w:rsidP="00D46FC4">
      <w:pPr>
        <w:pStyle w:val="a4"/>
        <w:shd w:val="clear" w:color="auto" w:fill="FFFFFF"/>
        <w:spacing w:before="0" w:beforeAutospacing="0" w:after="0" w:afterAutospacing="0"/>
        <w:ind w:firstLine="708"/>
        <w:jc w:val="both"/>
        <w:textAlignment w:val="baseline"/>
        <w:rPr>
          <w:sz w:val="28"/>
          <w:szCs w:val="28"/>
          <w:u w:val="single"/>
        </w:rPr>
      </w:pPr>
      <w:r w:rsidRPr="00D46FC4">
        <w:rPr>
          <w:sz w:val="28"/>
          <w:szCs w:val="28"/>
        </w:rPr>
        <w:t>Повышение благосостояния граждан и формирование экономически активного среднего класса, обеспечение устойчивого социально-экономического развития района, увеличение удельного веса малого бизнеса в экономике района</w:t>
      </w:r>
    </w:p>
    <w:p w:rsidR="00D46FC4" w:rsidRPr="00D46FC4" w:rsidRDefault="00D46FC4" w:rsidP="00D46FC4">
      <w:pPr>
        <w:widowControl w:val="0"/>
        <w:autoSpaceDE w:val="0"/>
        <w:autoSpaceDN w:val="0"/>
        <w:adjustRightInd w:val="0"/>
        <w:jc w:val="both"/>
        <w:rPr>
          <w:sz w:val="28"/>
          <w:szCs w:val="28"/>
        </w:rPr>
      </w:pPr>
      <w:r w:rsidRPr="00D46FC4">
        <w:rPr>
          <w:sz w:val="28"/>
          <w:szCs w:val="28"/>
        </w:rPr>
        <w:t>Одними из важных задач программы являются:</w:t>
      </w:r>
    </w:p>
    <w:p w:rsidR="00D46FC4" w:rsidRPr="00D46FC4" w:rsidRDefault="00D46FC4" w:rsidP="00D46FC4">
      <w:pPr>
        <w:widowControl w:val="0"/>
        <w:autoSpaceDE w:val="0"/>
        <w:autoSpaceDN w:val="0"/>
        <w:adjustRightInd w:val="0"/>
        <w:jc w:val="both"/>
        <w:rPr>
          <w:sz w:val="28"/>
          <w:szCs w:val="28"/>
        </w:rPr>
      </w:pPr>
    </w:p>
    <w:p w:rsidR="00D46FC4" w:rsidRPr="00D46FC4" w:rsidRDefault="00D46FC4" w:rsidP="00D46FC4">
      <w:pPr>
        <w:jc w:val="both"/>
        <w:rPr>
          <w:sz w:val="28"/>
          <w:szCs w:val="28"/>
        </w:rPr>
      </w:pPr>
      <w:r w:rsidRPr="00D46FC4">
        <w:rPr>
          <w:sz w:val="28"/>
          <w:szCs w:val="28"/>
        </w:rPr>
        <w:lastRenderedPageBreak/>
        <w:t>1.Обеспечение благоприятного предпринимательского климата  путем  снятия нормативно-правовых, административных и организационных барьеров, препятствующих эффективному развитию бизнеса;</w:t>
      </w:r>
    </w:p>
    <w:p w:rsidR="00D46FC4" w:rsidRPr="00D46FC4" w:rsidRDefault="00D46FC4" w:rsidP="00D46FC4">
      <w:pPr>
        <w:jc w:val="both"/>
        <w:rPr>
          <w:sz w:val="28"/>
          <w:szCs w:val="28"/>
        </w:rPr>
      </w:pPr>
      <w:r w:rsidRPr="00D46FC4">
        <w:rPr>
          <w:sz w:val="28"/>
          <w:szCs w:val="28"/>
        </w:rPr>
        <w:t>2.Расширение доступа субъектов предпринимательства к финансовым ресурсам, в том числе через привлечение внебюджетных  средств;</w:t>
      </w:r>
    </w:p>
    <w:p w:rsidR="00D46FC4" w:rsidRPr="00D46FC4" w:rsidRDefault="00D46FC4" w:rsidP="00D46FC4">
      <w:pPr>
        <w:jc w:val="both"/>
        <w:rPr>
          <w:sz w:val="28"/>
          <w:szCs w:val="28"/>
        </w:rPr>
      </w:pPr>
      <w:r w:rsidRPr="00D46FC4">
        <w:rPr>
          <w:sz w:val="28"/>
          <w:szCs w:val="28"/>
        </w:rPr>
        <w:t xml:space="preserve">3. Развитие  лизинга  оборудования и технологий; </w:t>
      </w:r>
    </w:p>
    <w:p w:rsidR="00D46FC4" w:rsidRPr="00D46FC4" w:rsidRDefault="00D46FC4" w:rsidP="00D46FC4">
      <w:pPr>
        <w:jc w:val="both"/>
        <w:rPr>
          <w:sz w:val="28"/>
          <w:szCs w:val="28"/>
        </w:rPr>
      </w:pPr>
      <w:r w:rsidRPr="00D46FC4">
        <w:rPr>
          <w:sz w:val="28"/>
          <w:szCs w:val="28"/>
        </w:rPr>
        <w:t>4.Оказание  субъектам предпринимательства реальной  финансово-имущественной  и  организационно – методической поддержки;</w:t>
      </w:r>
    </w:p>
    <w:p w:rsidR="00D46FC4" w:rsidRPr="00D46FC4" w:rsidRDefault="00D46FC4" w:rsidP="00D46FC4">
      <w:pPr>
        <w:jc w:val="both"/>
        <w:rPr>
          <w:sz w:val="28"/>
          <w:szCs w:val="28"/>
        </w:rPr>
      </w:pPr>
      <w:r w:rsidRPr="00D46FC4">
        <w:rPr>
          <w:sz w:val="28"/>
          <w:szCs w:val="28"/>
        </w:rPr>
        <w:t>5.Создание и развитие объектов инфраструктуры развития малого бизнеса;</w:t>
      </w:r>
    </w:p>
    <w:p w:rsidR="00D46FC4" w:rsidRPr="00D46FC4" w:rsidRDefault="00D46FC4" w:rsidP="00D46FC4">
      <w:pPr>
        <w:jc w:val="both"/>
        <w:rPr>
          <w:sz w:val="28"/>
          <w:szCs w:val="28"/>
        </w:rPr>
      </w:pPr>
      <w:r w:rsidRPr="00D46FC4">
        <w:rPr>
          <w:sz w:val="28"/>
          <w:szCs w:val="28"/>
        </w:rPr>
        <w:t>6.Поддержка приоритетных направлений развития малого бизнеса;</w:t>
      </w:r>
    </w:p>
    <w:p w:rsidR="00D46FC4" w:rsidRPr="00D46FC4" w:rsidRDefault="00D46FC4" w:rsidP="00D46FC4">
      <w:pPr>
        <w:widowControl w:val="0"/>
        <w:autoSpaceDE w:val="0"/>
        <w:autoSpaceDN w:val="0"/>
        <w:adjustRightInd w:val="0"/>
        <w:spacing w:line="276" w:lineRule="auto"/>
        <w:jc w:val="both"/>
        <w:rPr>
          <w:sz w:val="28"/>
          <w:szCs w:val="28"/>
        </w:rPr>
      </w:pPr>
      <w:r w:rsidRPr="00D46FC4">
        <w:rPr>
          <w:sz w:val="28"/>
          <w:szCs w:val="28"/>
        </w:rPr>
        <w:t>7.Создание дополнительных стимулов для вовлечения незанятого населения в сферу малого бизнеса</w:t>
      </w:r>
    </w:p>
    <w:p w:rsidR="00D46FC4" w:rsidRDefault="00D46FC4" w:rsidP="00D46FC4">
      <w:pPr>
        <w:spacing w:line="276" w:lineRule="auto"/>
        <w:ind w:firstLine="567"/>
        <w:jc w:val="both"/>
        <w:rPr>
          <w:sz w:val="28"/>
          <w:szCs w:val="28"/>
        </w:rPr>
      </w:pPr>
      <w:r w:rsidRPr="00D46FC4">
        <w:rPr>
          <w:sz w:val="28"/>
          <w:szCs w:val="28"/>
        </w:rPr>
        <w:t xml:space="preserve">Состояние развития малого и среднего бизнеса в районе можно обозначить как достаточно устойчивое. </w:t>
      </w:r>
    </w:p>
    <w:p w:rsidR="003839AC" w:rsidRPr="00D46FC4" w:rsidRDefault="003839AC" w:rsidP="003839AC">
      <w:pPr>
        <w:spacing w:after="120" w:line="276" w:lineRule="auto"/>
        <w:ind w:firstLine="709"/>
        <w:jc w:val="both"/>
        <w:rPr>
          <w:color w:val="000000"/>
          <w:sz w:val="28"/>
          <w:szCs w:val="28"/>
        </w:rPr>
      </w:pPr>
      <w:proofErr w:type="gramStart"/>
      <w:r w:rsidRPr="00D46FC4">
        <w:rPr>
          <w:color w:val="000000"/>
          <w:sz w:val="28"/>
          <w:szCs w:val="28"/>
        </w:rPr>
        <w:t xml:space="preserve">В целях исполнения Указа Президента России от 7 мая 2012 года № 601 </w:t>
      </w:r>
      <w:r w:rsidRPr="00D46FC4">
        <w:rPr>
          <w:color w:val="000000"/>
          <w:sz w:val="28"/>
          <w:szCs w:val="28"/>
        </w:rPr>
        <w:br/>
        <w:t xml:space="preserve">«Об основных направлениях совершенствования системы государственного управления» на территории Буинского муниципального района создан многофункциональный центр предоставления государственных и муниципальных услуг, деятельность которого направлена на повышение качества и доступности предоставляемых государственных и муниципальных услуг, открытости информации о деятельности органов власти.  </w:t>
      </w:r>
      <w:proofErr w:type="gramEnd"/>
    </w:p>
    <w:p w:rsidR="00A62DE9" w:rsidRPr="00A62DE9" w:rsidRDefault="00A62DE9" w:rsidP="00FB4F5F">
      <w:pPr>
        <w:shd w:val="clear" w:color="auto" w:fill="FFFFFF"/>
        <w:spacing w:before="314" w:line="276" w:lineRule="auto"/>
        <w:jc w:val="center"/>
        <w:rPr>
          <w:sz w:val="28"/>
          <w:szCs w:val="28"/>
        </w:rPr>
      </w:pPr>
      <w:r w:rsidRPr="00A62DE9">
        <w:rPr>
          <w:b/>
          <w:sz w:val="28"/>
          <w:szCs w:val="28"/>
        </w:rPr>
        <w:t>Раздел 2. Результаты реализации и целевые индикаторы</w:t>
      </w:r>
    </w:p>
    <w:p w:rsidR="00A62DE9" w:rsidRPr="00A62DE9" w:rsidRDefault="00A62DE9" w:rsidP="00A72446">
      <w:pPr>
        <w:shd w:val="clear" w:color="auto" w:fill="FFFFFF"/>
        <w:spacing w:line="276" w:lineRule="auto"/>
        <w:jc w:val="both"/>
        <w:rPr>
          <w:sz w:val="28"/>
          <w:szCs w:val="28"/>
        </w:rPr>
      </w:pPr>
    </w:p>
    <w:p w:rsidR="00A62DE9" w:rsidRPr="00A62DE9" w:rsidRDefault="00A62DE9" w:rsidP="00A347CE">
      <w:pPr>
        <w:shd w:val="clear" w:color="auto" w:fill="FFFFFF"/>
        <w:spacing w:line="276" w:lineRule="auto"/>
        <w:ind w:firstLine="708"/>
        <w:jc w:val="both"/>
        <w:rPr>
          <w:sz w:val="28"/>
          <w:szCs w:val="28"/>
        </w:rPr>
      </w:pPr>
      <w:r w:rsidRPr="00A62DE9">
        <w:rPr>
          <w:sz w:val="28"/>
          <w:szCs w:val="28"/>
        </w:rPr>
        <w:t>Ожидаемые конечные результаты реализации программы и показатели социально-экономической эффективности: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5"/>
        <w:gridCol w:w="1218"/>
        <w:gridCol w:w="960"/>
        <w:gridCol w:w="975"/>
        <w:gridCol w:w="1710"/>
      </w:tblGrid>
      <w:tr w:rsidR="00A62DE9" w:rsidRPr="00A62DE9" w:rsidTr="002C3A3D">
        <w:trPr>
          <w:tblCellSpacing w:w="15" w:type="dxa"/>
          <w:jc w:val="center"/>
        </w:trPr>
        <w:tc>
          <w:tcPr>
            <w:tcW w:w="4260" w:type="dxa"/>
            <w:vMerge w:val="restart"/>
            <w:tcBorders>
              <w:top w:val="single" w:sz="6" w:space="0" w:color="000000"/>
              <w:left w:val="single" w:sz="6" w:space="0" w:color="000000"/>
              <w:bottom w:val="single" w:sz="6" w:space="0" w:color="000000"/>
              <w:right w:val="nil"/>
            </w:tcBorders>
            <w:hideMark/>
          </w:tcPr>
          <w:p w:rsidR="00A62DE9" w:rsidRPr="00A62DE9" w:rsidRDefault="00A62DE9" w:rsidP="00A72446">
            <w:pPr>
              <w:spacing w:line="276" w:lineRule="auto"/>
              <w:jc w:val="center"/>
              <w:rPr>
                <w:b/>
                <w:bCs/>
                <w:sz w:val="28"/>
                <w:szCs w:val="28"/>
              </w:rPr>
            </w:pPr>
            <w:r w:rsidRPr="00A62DE9">
              <w:rPr>
                <w:b/>
                <w:bCs/>
                <w:sz w:val="28"/>
                <w:szCs w:val="28"/>
              </w:rPr>
              <w:t>Наименование индикаторов</w:t>
            </w:r>
          </w:p>
          <w:p w:rsidR="00A62DE9" w:rsidRPr="00A62DE9" w:rsidRDefault="00A62DE9" w:rsidP="00A72446">
            <w:pPr>
              <w:spacing w:line="276" w:lineRule="auto"/>
              <w:jc w:val="center"/>
              <w:rPr>
                <w:sz w:val="28"/>
                <w:szCs w:val="28"/>
              </w:rPr>
            </w:pPr>
            <w:r w:rsidRPr="00A62DE9">
              <w:rPr>
                <w:b/>
                <w:bCs/>
                <w:sz w:val="28"/>
                <w:szCs w:val="28"/>
              </w:rPr>
              <w:t>целей Программы</w:t>
            </w:r>
          </w:p>
        </w:tc>
        <w:tc>
          <w:tcPr>
            <w:tcW w:w="1188" w:type="dxa"/>
            <w:vMerge w:val="restart"/>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240"/>
              <w:rPr>
                <w:sz w:val="28"/>
                <w:szCs w:val="28"/>
              </w:rPr>
            </w:pPr>
            <w:r w:rsidRPr="00A62DE9">
              <w:rPr>
                <w:b/>
                <w:bCs/>
                <w:sz w:val="28"/>
                <w:szCs w:val="28"/>
              </w:rPr>
              <w:t>Текущее значение</w:t>
            </w:r>
            <w:r w:rsidRPr="00A62DE9">
              <w:rPr>
                <w:sz w:val="28"/>
                <w:szCs w:val="28"/>
              </w:rPr>
              <w:t xml:space="preserve"> </w:t>
            </w:r>
            <w:r w:rsidRPr="00A62DE9">
              <w:rPr>
                <w:b/>
                <w:bCs/>
                <w:sz w:val="24"/>
                <w:szCs w:val="28"/>
              </w:rPr>
              <w:t>(2017год)</w:t>
            </w:r>
          </w:p>
        </w:tc>
        <w:tc>
          <w:tcPr>
            <w:tcW w:w="36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rPr>
                <w:sz w:val="28"/>
                <w:szCs w:val="28"/>
              </w:rPr>
            </w:pPr>
            <w:r w:rsidRPr="00A62DE9">
              <w:rPr>
                <w:b/>
                <w:bCs/>
                <w:sz w:val="28"/>
                <w:szCs w:val="28"/>
              </w:rPr>
              <w:t>Целевые значения</w:t>
            </w:r>
          </w:p>
        </w:tc>
      </w:tr>
      <w:tr w:rsidR="00A62DE9" w:rsidRPr="00A62DE9" w:rsidTr="00127D1A">
        <w:trPr>
          <w:tblCellSpacing w:w="15"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62DE9" w:rsidRPr="00A62DE9" w:rsidRDefault="00A62DE9" w:rsidP="00A72446">
            <w:pPr>
              <w:spacing w:line="276" w:lineRule="auto"/>
              <w:jc w:val="both"/>
              <w:rPr>
                <w:sz w:val="28"/>
                <w:szCs w:val="28"/>
              </w:rPr>
            </w:pPr>
          </w:p>
        </w:tc>
        <w:tc>
          <w:tcPr>
            <w:tcW w:w="0" w:type="auto"/>
            <w:vMerge/>
            <w:tcBorders>
              <w:top w:val="single" w:sz="6" w:space="0" w:color="000000"/>
              <w:left w:val="single" w:sz="6" w:space="0" w:color="000000"/>
              <w:bottom w:val="single" w:sz="6" w:space="0" w:color="000000"/>
              <w:right w:val="nil"/>
            </w:tcBorders>
            <w:hideMark/>
          </w:tcPr>
          <w:p w:rsidR="00A62DE9" w:rsidRPr="00A62DE9" w:rsidRDefault="00A62DE9" w:rsidP="00A72446">
            <w:pPr>
              <w:spacing w:line="276" w:lineRule="auto"/>
              <w:rPr>
                <w:sz w:val="28"/>
                <w:szCs w:val="28"/>
              </w:rPr>
            </w:pPr>
          </w:p>
        </w:tc>
        <w:tc>
          <w:tcPr>
            <w:tcW w:w="93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rPr>
                <w:sz w:val="24"/>
                <w:szCs w:val="28"/>
              </w:rPr>
            </w:pPr>
            <w:r w:rsidRPr="00A62DE9">
              <w:rPr>
                <w:b/>
                <w:bCs/>
                <w:sz w:val="24"/>
                <w:szCs w:val="28"/>
              </w:rPr>
              <w:t>2018год</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both"/>
              <w:rPr>
                <w:sz w:val="24"/>
                <w:szCs w:val="28"/>
              </w:rPr>
            </w:pPr>
            <w:r w:rsidRPr="00A62DE9">
              <w:rPr>
                <w:b/>
                <w:bCs/>
                <w:sz w:val="24"/>
                <w:szCs w:val="28"/>
              </w:rPr>
              <w:t>2019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jc w:val="both"/>
              <w:rPr>
                <w:sz w:val="24"/>
                <w:szCs w:val="28"/>
              </w:rPr>
            </w:pPr>
            <w:r w:rsidRPr="00A62DE9">
              <w:rPr>
                <w:b/>
                <w:bCs/>
                <w:sz w:val="24"/>
                <w:szCs w:val="28"/>
              </w:rPr>
              <w:t>2020год</w:t>
            </w:r>
          </w:p>
        </w:tc>
      </w:tr>
      <w:tr w:rsidR="00A62DE9" w:rsidRPr="00A62DE9" w:rsidTr="002C3A3D">
        <w:trPr>
          <w:tblCellSpacing w:w="15" w:type="dxa"/>
          <w:jc w:val="center"/>
        </w:trPr>
        <w:tc>
          <w:tcPr>
            <w:tcW w:w="4260" w:type="dxa"/>
            <w:tcBorders>
              <w:top w:val="single" w:sz="6" w:space="0" w:color="000000"/>
              <w:left w:val="single" w:sz="6" w:space="0" w:color="000000"/>
              <w:bottom w:val="single" w:sz="6" w:space="0" w:color="000000"/>
              <w:right w:val="nil"/>
            </w:tcBorders>
            <w:vAlign w:val="center"/>
            <w:hideMark/>
          </w:tcPr>
          <w:p w:rsidR="00A62DE9" w:rsidRPr="00A62DE9" w:rsidRDefault="00A62DE9" w:rsidP="00A72446">
            <w:pPr>
              <w:spacing w:before="100" w:beforeAutospacing="1" w:after="100" w:afterAutospacing="1" w:line="276" w:lineRule="auto"/>
              <w:jc w:val="both"/>
              <w:rPr>
                <w:sz w:val="28"/>
                <w:szCs w:val="28"/>
              </w:rPr>
            </w:pPr>
            <w:r w:rsidRPr="00A62DE9">
              <w:rPr>
                <w:sz w:val="28"/>
                <w:szCs w:val="28"/>
              </w:rPr>
              <w:t>Доля детей, посещающих объединения дополнительного образования в частных организациях</w:t>
            </w:r>
            <w:proofErr w:type="gramStart"/>
            <w:r w:rsidRPr="00A62DE9">
              <w:rPr>
                <w:sz w:val="28"/>
                <w:szCs w:val="28"/>
              </w:rPr>
              <w:t>, %:</w:t>
            </w:r>
            <w:proofErr w:type="gramEnd"/>
          </w:p>
        </w:tc>
        <w:tc>
          <w:tcPr>
            <w:tcW w:w="1188"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2,4</w:t>
            </w:r>
          </w:p>
        </w:tc>
        <w:tc>
          <w:tcPr>
            <w:tcW w:w="93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2,6</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2,8</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3,0</w:t>
            </w:r>
          </w:p>
        </w:tc>
      </w:tr>
      <w:tr w:rsidR="00A62DE9" w:rsidRPr="00A62DE9" w:rsidTr="002C3A3D">
        <w:trPr>
          <w:tblCellSpacing w:w="15" w:type="dxa"/>
          <w:jc w:val="center"/>
        </w:trPr>
        <w:tc>
          <w:tcPr>
            <w:tcW w:w="426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both"/>
              <w:rPr>
                <w:sz w:val="28"/>
                <w:szCs w:val="28"/>
              </w:rPr>
            </w:pPr>
            <w:r w:rsidRPr="00A62DE9">
              <w:rPr>
                <w:sz w:val="28"/>
                <w:szCs w:val="28"/>
              </w:rPr>
              <w:t>Количество новых объектов торговли, открытых в малых и отдаленных сельских населенных пунктах, единиц:</w:t>
            </w:r>
          </w:p>
        </w:tc>
        <w:tc>
          <w:tcPr>
            <w:tcW w:w="1188"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3</w:t>
            </w:r>
          </w:p>
        </w:tc>
        <w:tc>
          <w:tcPr>
            <w:tcW w:w="93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r>
      <w:tr w:rsidR="00A62DE9" w:rsidRPr="00A62DE9" w:rsidTr="002C3A3D">
        <w:trPr>
          <w:tblCellSpacing w:w="15" w:type="dxa"/>
          <w:jc w:val="center"/>
        </w:trPr>
        <w:tc>
          <w:tcPr>
            <w:tcW w:w="426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both"/>
              <w:rPr>
                <w:sz w:val="28"/>
                <w:szCs w:val="28"/>
              </w:rPr>
            </w:pPr>
            <w:r w:rsidRPr="00A62DE9">
              <w:rPr>
                <w:sz w:val="28"/>
                <w:szCs w:val="28"/>
              </w:rPr>
              <w:t xml:space="preserve">Количество необходимых к открытию в Чистопольском муниципальном районе Республики Татарстан новых </w:t>
            </w:r>
            <w:r w:rsidRPr="00A62DE9">
              <w:rPr>
                <w:sz w:val="28"/>
                <w:szCs w:val="28"/>
              </w:rPr>
              <w:lastRenderedPageBreak/>
              <w:t>объектов торговли, единиц:</w:t>
            </w:r>
          </w:p>
        </w:tc>
        <w:tc>
          <w:tcPr>
            <w:tcW w:w="1188"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lastRenderedPageBreak/>
              <w:t>3</w:t>
            </w:r>
          </w:p>
        </w:tc>
        <w:tc>
          <w:tcPr>
            <w:tcW w:w="93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r>
      <w:tr w:rsidR="00A62DE9" w:rsidRPr="00A62DE9" w:rsidTr="002C3A3D">
        <w:trPr>
          <w:tblCellSpacing w:w="15" w:type="dxa"/>
          <w:jc w:val="center"/>
        </w:trPr>
        <w:tc>
          <w:tcPr>
            <w:tcW w:w="426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both"/>
              <w:rPr>
                <w:sz w:val="28"/>
                <w:szCs w:val="28"/>
              </w:rPr>
            </w:pPr>
            <w:r w:rsidRPr="00A62DE9">
              <w:rPr>
                <w:sz w:val="28"/>
                <w:szCs w:val="28"/>
              </w:rPr>
              <w:lastRenderedPageBreak/>
              <w:t xml:space="preserve">Количество положительно решенных заявок от субъектов малого и среднего предпринимательства об открытии новых объектов торговли, единиц: </w:t>
            </w:r>
          </w:p>
        </w:tc>
        <w:tc>
          <w:tcPr>
            <w:tcW w:w="1188" w:type="dxa"/>
            <w:tcBorders>
              <w:top w:val="single" w:sz="6" w:space="0" w:color="000000"/>
              <w:left w:val="single" w:sz="6" w:space="0" w:color="000000"/>
              <w:bottom w:val="single" w:sz="6" w:space="0" w:color="000000"/>
              <w:right w:val="nil"/>
            </w:tcBorders>
            <w:hideMark/>
          </w:tcPr>
          <w:p w:rsidR="00A62DE9" w:rsidRPr="00A62DE9" w:rsidRDefault="00D45C02" w:rsidP="00A72446">
            <w:pPr>
              <w:spacing w:before="100" w:beforeAutospacing="1" w:after="100" w:afterAutospacing="1" w:line="276" w:lineRule="auto"/>
              <w:jc w:val="center"/>
              <w:rPr>
                <w:sz w:val="28"/>
                <w:szCs w:val="28"/>
              </w:rPr>
            </w:pPr>
            <w:r>
              <w:rPr>
                <w:sz w:val="28"/>
                <w:szCs w:val="28"/>
              </w:rPr>
              <w:t>2</w:t>
            </w:r>
          </w:p>
        </w:tc>
        <w:tc>
          <w:tcPr>
            <w:tcW w:w="93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2</w:t>
            </w:r>
          </w:p>
        </w:tc>
      </w:tr>
      <w:tr w:rsidR="00A62DE9" w:rsidRPr="00A62DE9" w:rsidTr="002C3A3D">
        <w:trPr>
          <w:tblCellSpacing w:w="15" w:type="dxa"/>
          <w:jc w:val="center"/>
        </w:trPr>
        <w:tc>
          <w:tcPr>
            <w:tcW w:w="4260" w:type="dxa"/>
            <w:tcBorders>
              <w:top w:val="single" w:sz="6" w:space="0" w:color="000000"/>
              <w:left w:val="single" w:sz="6" w:space="0" w:color="000000"/>
              <w:bottom w:val="single" w:sz="6" w:space="0" w:color="000000"/>
              <w:right w:val="nil"/>
            </w:tcBorders>
            <w:vAlign w:val="center"/>
            <w:hideMark/>
          </w:tcPr>
          <w:p w:rsidR="00A62DE9" w:rsidRPr="00A62DE9" w:rsidRDefault="00A62DE9" w:rsidP="00A72446">
            <w:pPr>
              <w:spacing w:before="100" w:beforeAutospacing="1" w:after="100" w:afterAutospacing="1" w:line="276" w:lineRule="auto"/>
              <w:jc w:val="both"/>
              <w:rPr>
                <w:sz w:val="28"/>
                <w:szCs w:val="28"/>
              </w:rPr>
            </w:pPr>
            <w:r w:rsidRPr="00A62DE9">
              <w:rPr>
                <w:sz w:val="28"/>
                <w:szCs w:val="28"/>
              </w:rPr>
              <w:t>Количество резидентов агропромышленного парка, единиц:</w:t>
            </w:r>
          </w:p>
        </w:tc>
        <w:tc>
          <w:tcPr>
            <w:tcW w:w="1188"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w:t>
            </w:r>
          </w:p>
        </w:tc>
        <w:tc>
          <w:tcPr>
            <w:tcW w:w="930" w:type="dxa"/>
            <w:tcBorders>
              <w:top w:val="single" w:sz="6" w:space="0" w:color="000000"/>
              <w:left w:val="single" w:sz="6" w:space="0" w:color="000000"/>
              <w:bottom w:val="single" w:sz="6" w:space="0" w:color="000000"/>
              <w:right w:val="nil"/>
            </w:tcBorders>
            <w:hideMark/>
          </w:tcPr>
          <w:p w:rsidR="00A62DE9" w:rsidRPr="00A62DE9" w:rsidRDefault="00D45C02" w:rsidP="00A72446">
            <w:pPr>
              <w:spacing w:before="100" w:beforeAutospacing="1" w:after="100" w:afterAutospacing="1" w:line="276" w:lineRule="auto"/>
              <w:jc w:val="center"/>
              <w:rPr>
                <w:sz w:val="28"/>
                <w:szCs w:val="28"/>
              </w:rPr>
            </w:pPr>
            <w:r>
              <w:rPr>
                <w:sz w:val="28"/>
                <w:szCs w:val="28"/>
              </w:rPr>
              <w:t>5</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D45C02">
            <w:pPr>
              <w:spacing w:before="100" w:beforeAutospacing="1" w:after="100" w:afterAutospacing="1" w:line="276" w:lineRule="auto"/>
              <w:jc w:val="center"/>
              <w:rPr>
                <w:sz w:val="28"/>
                <w:szCs w:val="28"/>
              </w:rPr>
            </w:pPr>
            <w:r w:rsidRPr="00A62DE9">
              <w:rPr>
                <w:sz w:val="28"/>
                <w:szCs w:val="28"/>
              </w:rPr>
              <w:t>1</w:t>
            </w:r>
            <w:r w:rsidR="00D45C02">
              <w:rPr>
                <w:sz w:val="28"/>
                <w:szCs w:val="28"/>
              </w:rPr>
              <w:t>3</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D45C02" w:rsidP="00A72446">
            <w:pPr>
              <w:spacing w:before="100" w:beforeAutospacing="1" w:after="100" w:afterAutospacing="1" w:line="276" w:lineRule="auto"/>
              <w:jc w:val="center"/>
              <w:rPr>
                <w:sz w:val="28"/>
                <w:szCs w:val="28"/>
              </w:rPr>
            </w:pPr>
            <w:r>
              <w:rPr>
                <w:sz w:val="28"/>
                <w:szCs w:val="28"/>
              </w:rPr>
              <w:t>16</w:t>
            </w:r>
          </w:p>
        </w:tc>
      </w:tr>
      <w:tr w:rsidR="00A62DE9" w:rsidRPr="00A62DE9" w:rsidTr="002C3A3D">
        <w:trPr>
          <w:tblCellSpacing w:w="15" w:type="dxa"/>
          <w:jc w:val="center"/>
        </w:trPr>
        <w:tc>
          <w:tcPr>
            <w:tcW w:w="4260" w:type="dxa"/>
            <w:tcBorders>
              <w:top w:val="single" w:sz="6" w:space="0" w:color="000000"/>
              <w:left w:val="single" w:sz="6" w:space="0" w:color="000000"/>
              <w:bottom w:val="single" w:sz="6" w:space="0" w:color="000000"/>
              <w:right w:val="nil"/>
            </w:tcBorders>
            <w:vAlign w:val="center"/>
            <w:hideMark/>
          </w:tcPr>
          <w:p w:rsidR="00A62DE9" w:rsidRPr="00A62DE9" w:rsidRDefault="00A62DE9" w:rsidP="00A72446">
            <w:pPr>
              <w:spacing w:before="100" w:beforeAutospacing="1" w:after="100" w:afterAutospacing="1" w:line="276" w:lineRule="auto"/>
              <w:jc w:val="both"/>
              <w:rPr>
                <w:sz w:val="28"/>
                <w:szCs w:val="28"/>
              </w:rPr>
            </w:pPr>
            <w:r w:rsidRPr="00A62DE9">
              <w:rPr>
                <w:sz w:val="28"/>
                <w:szCs w:val="28"/>
              </w:rPr>
              <w:t>Рост объема продаж</w:t>
            </w:r>
            <w:proofErr w:type="gramStart"/>
            <w:r w:rsidRPr="00A62DE9">
              <w:rPr>
                <w:sz w:val="28"/>
                <w:szCs w:val="28"/>
              </w:rPr>
              <w:t>, %:</w:t>
            </w:r>
            <w:proofErr w:type="gramEnd"/>
          </w:p>
        </w:tc>
        <w:tc>
          <w:tcPr>
            <w:tcW w:w="1188"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106</w:t>
            </w:r>
          </w:p>
        </w:tc>
        <w:tc>
          <w:tcPr>
            <w:tcW w:w="930"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107</w:t>
            </w:r>
          </w:p>
        </w:tc>
        <w:tc>
          <w:tcPr>
            <w:tcW w:w="945" w:type="dxa"/>
            <w:tcBorders>
              <w:top w:val="single" w:sz="6" w:space="0" w:color="000000"/>
              <w:left w:val="single" w:sz="6" w:space="0" w:color="000000"/>
              <w:bottom w:val="single" w:sz="6" w:space="0" w:color="000000"/>
              <w:right w:val="nil"/>
            </w:tcBorders>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109</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62DE9" w:rsidRPr="00A62DE9" w:rsidRDefault="00A62DE9" w:rsidP="00A72446">
            <w:pPr>
              <w:spacing w:before="100" w:beforeAutospacing="1" w:after="100" w:afterAutospacing="1" w:line="276" w:lineRule="auto"/>
              <w:jc w:val="center"/>
              <w:rPr>
                <w:sz w:val="28"/>
                <w:szCs w:val="28"/>
              </w:rPr>
            </w:pPr>
            <w:r w:rsidRPr="00A62DE9">
              <w:rPr>
                <w:sz w:val="28"/>
                <w:szCs w:val="28"/>
              </w:rPr>
              <w:t>110</w:t>
            </w:r>
          </w:p>
        </w:tc>
      </w:tr>
    </w:tbl>
    <w:p w:rsidR="00A62DE9" w:rsidRDefault="00A62DE9" w:rsidP="00350124">
      <w:pPr>
        <w:shd w:val="clear" w:color="auto" w:fill="FFFFFF"/>
        <w:jc w:val="center"/>
        <w:rPr>
          <w:b/>
          <w:sz w:val="28"/>
          <w:szCs w:val="28"/>
        </w:rPr>
      </w:pPr>
    </w:p>
    <w:p w:rsidR="003839AC" w:rsidRDefault="003839AC" w:rsidP="00350124">
      <w:pPr>
        <w:shd w:val="clear" w:color="auto" w:fill="FFFFFF"/>
        <w:jc w:val="center"/>
        <w:rPr>
          <w:b/>
          <w:sz w:val="28"/>
          <w:szCs w:val="28"/>
        </w:rPr>
      </w:pPr>
    </w:p>
    <w:p w:rsidR="003839AC" w:rsidRPr="003839AC" w:rsidRDefault="003839AC" w:rsidP="003839AC">
      <w:pPr>
        <w:spacing w:after="120" w:line="276" w:lineRule="auto"/>
        <w:ind w:firstLine="709"/>
        <w:jc w:val="center"/>
        <w:rPr>
          <w:b/>
          <w:color w:val="000000"/>
          <w:sz w:val="28"/>
          <w:szCs w:val="28"/>
        </w:rPr>
      </w:pPr>
      <w:r w:rsidRPr="003839AC">
        <w:rPr>
          <w:b/>
          <w:sz w:val="28"/>
          <w:szCs w:val="28"/>
        </w:rPr>
        <w:t>Раздел 3. План мероприятий («Дорожная карта») по содействию развития конкуренции в Буинском муниципальном районе на 2018-2020 годы</w:t>
      </w:r>
    </w:p>
    <w:p w:rsidR="003839AC" w:rsidRPr="00D46FC4" w:rsidRDefault="003839AC" w:rsidP="003839AC">
      <w:pPr>
        <w:spacing w:line="276" w:lineRule="auto"/>
        <w:ind w:firstLine="720"/>
        <w:jc w:val="both"/>
        <w:rPr>
          <w:color w:val="000000"/>
          <w:sz w:val="28"/>
          <w:szCs w:val="28"/>
        </w:rPr>
      </w:pPr>
      <w:r w:rsidRPr="00D46FC4">
        <w:rPr>
          <w:color w:val="000000"/>
          <w:sz w:val="28"/>
          <w:szCs w:val="28"/>
        </w:rPr>
        <w:t>Для дальнейшего развития конкуренции на 2018-2020 годы разработан ведомственный план по реализации мероприятий («дорожной карты») по содействию развития конкуренции (утвержден Постановлением Исполнительного комитета Буинского муниц</w:t>
      </w:r>
      <w:bookmarkStart w:id="0" w:name="_GoBack"/>
      <w:bookmarkEnd w:id="0"/>
      <w:r w:rsidRPr="00D46FC4">
        <w:rPr>
          <w:color w:val="000000"/>
          <w:sz w:val="28"/>
          <w:szCs w:val="28"/>
        </w:rPr>
        <w:t>ипального района от 11.01.2018 года № 4-п).</w:t>
      </w:r>
    </w:p>
    <w:sectPr w:rsidR="003839AC" w:rsidRPr="00D46FC4" w:rsidSect="00384098">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3E" w:rsidRDefault="0093703E" w:rsidP="00DD3E23">
      <w:r>
        <w:separator/>
      </w:r>
    </w:p>
  </w:endnote>
  <w:endnote w:type="continuationSeparator" w:id="0">
    <w:p w:rsidR="0093703E" w:rsidRDefault="0093703E" w:rsidP="00DD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8662"/>
      <w:docPartObj>
        <w:docPartGallery w:val="Page Numbers (Bottom of Page)"/>
        <w:docPartUnique/>
      </w:docPartObj>
    </w:sdtPr>
    <w:sdtEndPr/>
    <w:sdtContent>
      <w:p w:rsidR="00DD3E23" w:rsidRDefault="00DD3E23">
        <w:pPr>
          <w:pStyle w:val="ad"/>
          <w:jc w:val="right"/>
        </w:pPr>
        <w:r>
          <w:fldChar w:fldCharType="begin"/>
        </w:r>
        <w:r>
          <w:instrText>PAGE   \* MERGEFORMAT</w:instrText>
        </w:r>
        <w:r>
          <w:fldChar w:fldCharType="separate"/>
        </w:r>
        <w:r w:rsidR="00384098">
          <w:rPr>
            <w:noProof/>
          </w:rPr>
          <w:t>15</w:t>
        </w:r>
        <w:r>
          <w:fldChar w:fldCharType="end"/>
        </w:r>
      </w:p>
    </w:sdtContent>
  </w:sdt>
  <w:p w:rsidR="00DD3E23" w:rsidRDefault="00DD3E2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3E" w:rsidRDefault="0093703E" w:rsidP="00DD3E23">
      <w:r>
        <w:separator/>
      </w:r>
    </w:p>
  </w:footnote>
  <w:footnote w:type="continuationSeparator" w:id="0">
    <w:p w:rsidR="0093703E" w:rsidRDefault="0093703E" w:rsidP="00DD3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5345C"/>
    <w:multiLevelType w:val="multilevel"/>
    <w:tmpl w:val="420C3C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A7"/>
    <w:rsid w:val="000B1992"/>
    <w:rsid w:val="00116738"/>
    <w:rsid w:val="00127D1A"/>
    <w:rsid w:val="00160B26"/>
    <w:rsid w:val="0025258A"/>
    <w:rsid w:val="002C3A3D"/>
    <w:rsid w:val="00350124"/>
    <w:rsid w:val="003839AC"/>
    <w:rsid w:val="00384098"/>
    <w:rsid w:val="005B4CE8"/>
    <w:rsid w:val="005B73FE"/>
    <w:rsid w:val="006A529B"/>
    <w:rsid w:val="006F3E47"/>
    <w:rsid w:val="00741EE2"/>
    <w:rsid w:val="007C682E"/>
    <w:rsid w:val="008C095E"/>
    <w:rsid w:val="009072BC"/>
    <w:rsid w:val="0093703E"/>
    <w:rsid w:val="00A347CE"/>
    <w:rsid w:val="00A62DE9"/>
    <w:rsid w:val="00A72446"/>
    <w:rsid w:val="00CF7FBF"/>
    <w:rsid w:val="00D300A7"/>
    <w:rsid w:val="00D45C02"/>
    <w:rsid w:val="00D46FC4"/>
    <w:rsid w:val="00DD1BD2"/>
    <w:rsid w:val="00DD3E23"/>
    <w:rsid w:val="00EB6F6F"/>
    <w:rsid w:val="00F52A68"/>
    <w:rsid w:val="00F61899"/>
    <w:rsid w:val="00F95599"/>
    <w:rsid w:val="00FB4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D3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60B26"/>
    <w:pPr>
      <w:spacing w:before="100" w:beforeAutospacing="1" w:after="100" w:afterAutospacing="1"/>
    </w:pPr>
    <w:rPr>
      <w:sz w:val="24"/>
      <w:szCs w:val="24"/>
    </w:rPr>
  </w:style>
  <w:style w:type="character" w:styleId="a5">
    <w:name w:val="Emphasis"/>
    <w:qFormat/>
    <w:rsid w:val="00A62DE9"/>
    <w:rPr>
      <w:i/>
      <w:iCs/>
    </w:rPr>
  </w:style>
  <w:style w:type="paragraph" w:styleId="a6">
    <w:name w:val="List Paragraph"/>
    <w:basedOn w:val="a"/>
    <w:uiPriority w:val="99"/>
    <w:qFormat/>
    <w:rsid w:val="00A62DE9"/>
    <w:pPr>
      <w:ind w:left="720"/>
      <w:contextualSpacing/>
    </w:pPr>
    <w:rPr>
      <w:sz w:val="28"/>
      <w:szCs w:val="28"/>
    </w:rPr>
  </w:style>
  <w:style w:type="character" w:customStyle="1" w:styleId="10">
    <w:name w:val="Заголовок 1 Знак"/>
    <w:basedOn w:val="a0"/>
    <w:link w:val="1"/>
    <w:uiPriority w:val="9"/>
    <w:rsid w:val="00DD3E23"/>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DD3E23"/>
    <w:pPr>
      <w:spacing w:line="276" w:lineRule="auto"/>
      <w:outlineLvl w:val="9"/>
    </w:pPr>
  </w:style>
  <w:style w:type="paragraph" w:styleId="3">
    <w:name w:val="toc 3"/>
    <w:basedOn w:val="a"/>
    <w:next w:val="a"/>
    <w:autoRedefine/>
    <w:uiPriority w:val="39"/>
    <w:unhideWhenUsed/>
    <w:rsid w:val="00DD3E23"/>
    <w:pPr>
      <w:spacing w:after="100"/>
      <w:ind w:left="400"/>
    </w:pPr>
  </w:style>
  <w:style w:type="character" w:styleId="a8">
    <w:name w:val="Hyperlink"/>
    <w:basedOn w:val="a0"/>
    <w:uiPriority w:val="99"/>
    <w:unhideWhenUsed/>
    <w:rsid w:val="00DD3E23"/>
    <w:rPr>
      <w:color w:val="0000FF" w:themeColor="hyperlink"/>
      <w:u w:val="single"/>
    </w:rPr>
  </w:style>
  <w:style w:type="paragraph" w:styleId="a9">
    <w:name w:val="Balloon Text"/>
    <w:basedOn w:val="a"/>
    <w:link w:val="aa"/>
    <w:uiPriority w:val="99"/>
    <w:semiHidden/>
    <w:unhideWhenUsed/>
    <w:rsid w:val="00DD3E23"/>
    <w:rPr>
      <w:rFonts w:ascii="Tahoma" w:hAnsi="Tahoma" w:cs="Tahoma"/>
      <w:sz w:val="16"/>
      <w:szCs w:val="16"/>
    </w:rPr>
  </w:style>
  <w:style w:type="character" w:customStyle="1" w:styleId="aa">
    <w:name w:val="Текст выноски Знак"/>
    <w:basedOn w:val="a0"/>
    <w:link w:val="a9"/>
    <w:uiPriority w:val="99"/>
    <w:semiHidden/>
    <w:rsid w:val="00DD3E23"/>
    <w:rPr>
      <w:rFonts w:ascii="Tahoma" w:eastAsia="Times New Roman" w:hAnsi="Tahoma" w:cs="Tahoma"/>
      <w:sz w:val="16"/>
      <w:szCs w:val="16"/>
      <w:lang w:eastAsia="ru-RU"/>
    </w:rPr>
  </w:style>
  <w:style w:type="paragraph" w:styleId="ab">
    <w:name w:val="header"/>
    <w:basedOn w:val="a"/>
    <w:link w:val="ac"/>
    <w:uiPriority w:val="99"/>
    <w:unhideWhenUsed/>
    <w:rsid w:val="00DD3E23"/>
    <w:pPr>
      <w:tabs>
        <w:tab w:val="center" w:pos="4677"/>
        <w:tab w:val="right" w:pos="9355"/>
      </w:tabs>
    </w:pPr>
  </w:style>
  <w:style w:type="character" w:customStyle="1" w:styleId="ac">
    <w:name w:val="Верхний колонтитул Знак"/>
    <w:basedOn w:val="a0"/>
    <w:link w:val="ab"/>
    <w:uiPriority w:val="99"/>
    <w:rsid w:val="00DD3E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D3E23"/>
    <w:pPr>
      <w:tabs>
        <w:tab w:val="center" w:pos="4677"/>
        <w:tab w:val="right" w:pos="9355"/>
      </w:tabs>
    </w:pPr>
  </w:style>
  <w:style w:type="character" w:customStyle="1" w:styleId="ae">
    <w:name w:val="Нижний колонтитул Знак"/>
    <w:basedOn w:val="a0"/>
    <w:link w:val="ad"/>
    <w:uiPriority w:val="99"/>
    <w:rsid w:val="00DD3E23"/>
    <w:rPr>
      <w:rFonts w:ascii="Times New Roman" w:eastAsia="Times New Roman" w:hAnsi="Times New Roman" w:cs="Times New Roman"/>
      <w:sz w:val="20"/>
      <w:szCs w:val="20"/>
      <w:lang w:eastAsia="ru-RU"/>
    </w:rPr>
  </w:style>
  <w:style w:type="paragraph" w:styleId="af">
    <w:name w:val="Body Text"/>
    <w:basedOn w:val="a"/>
    <w:link w:val="af0"/>
    <w:rsid w:val="00D46FC4"/>
    <w:pPr>
      <w:jc w:val="both"/>
    </w:pPr>
    <w:rPr>
      <w:sz w:val="24"/>
      <w:lang w:eastAsia="zh-CN"/>
    </w:rPr>
  </w:style>
  <w:style w:type="character" w:customStyle="1" w:styleId="af0">
    <w:name w:val="Основной текст Знак"/>
    <w:basedOn w:val="a0"/>
    <w:link w:val="af"/>
    <w:rsid w:val="00D46FC4"/>
    <w:rPr>
      <w:rFonts w:ascii="Times New Roman" w:eastAsia="Times New Roman" w:hAnsi="Times New Roman" w:cs="Times New Roman"/>
      <w:sz w:val="24"/>
      <w:szCs w:val="20"/>
      <w:lang w:eastAsia="zh-CN"/>
    </w:rPr>
  </w:style>
  <w:style w:type="paragraph" w:styleId="af1">
    <w:name w:val="Plain Text"/>
    <w:basedOn w:val="a"/>
    <w:link w:val="af2"/>
    <w:uiPriority w:val="99"/>
    <w:rsid w:val="00D46FC4"/>
    <w:rPr>
      <w:rFonts w:ascii="Consolas" w:eastAsia="Calibri" w:hAnsi="Consolas"/>
      <w:sz w:val="21"/>
      <w:szCs w:val="21"/>
      <w:lang w:eastAsia="en-US"/>
    </w:rPr>
  </w:style>
  <w:style w:type="character" w:customStyle="1" w:styleId="af2">
    <w:name w:val="Текст Знак"/>
    <w:basedOn w:val="a0"/>
    <w:link w:val="af1"/>
    <w:uiPriority w:val="99"/>
    <w:rsid w:val="00D46FC4"/>
    <w:rPr>
      <w:rFonts w:ascii="Consolas" w:eastAsia="Calibri" w:hAnsi="Consolas" w:cs="Times New Roman"/>
      <w:sz w:val="21"/>
      <w:szCs w:val="21"/>
    </w:rPr>
  </w:style>
  <w:style w:type="character" w:styleId="af3">
    <w:name w:val="Strong"/>
    <w:basedOn w:val="a0"/>
    <w:uiPriority w:val="22"/>
    <w:qFormat/>
    <w:rsid w:val="00D46FC4"/>
    <w:rPr>
      <w:rFonts w:cs="Times New Roman"/>
      <w:b/>
      <w:bCs/>
    </w:rPr>
  </w:style>
  <w:style w:type="paragraph" w:customStyle="1" w:styleId="ConsPlusNormal">
    <w:name w:val="ConsPlusNormal"/>
    <w:rsid w:val="00D46F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Заголовок"/>
    <w:basedOn w:val="a"/>
    <w:next w:val="af"/>
    <w:qFormat/>
    <w:rsid w:val="00D46FC4"/>
    <w:pPr>
      <w:jc w:val="center"/>
    </w:pPr>
    <w:rPr>
      <w:b/>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D3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60B26"/>
    <w:pPr>
      <w:spacing w:before="100" w:beforeAutospacing="1" w:after="100" w:afterAutospacing="1"/>
    </w:pPr>
    <w:rPr>
      <w:sz w:val="24"/>
      <w:szCs w:val="24"/>
    </w:rPr>
  </w:style>
  <w:style w:type="character" w:styleId="a5">
    <w:name w:val="Emphasis"/>
    <w:qFormat/>
    <w:rsid w:val="00A62DE9"/>
    <w:rPr>
      <w:i/>
      <w:iCs/>
    </w:rPr>
  </w:style>
  <w:style w:type="paragraph" w:styleId="a6">
    <w:name w:val="List Paragraph"/>
    <w:basedOn w:val="a"/>
    <w:uiPriority w:val="99"/>
    <w:qFormat/>
    <w:rsid w:val="00A62DE9"/>
    <w:pPr>
      <w:ind w:left="720"/>
      <w:contextualSpacing/>
    </w:pPr>
    <w:rPr>
      <w:sz w:val="28"/>
      <w:szCs w:val="28"/>
    </w:rPr>
  </w:style>
  <w:style w:type="character" w:customStyle="1" w:styleId="10">
    <w:name w:val="Заголовок 1 Знак"/>
    <w:basedOn w:val="a0"/>
    <w:link w:val="1"/>
    <w:uiPriority w:val="9"/>
    <w:rsid w:val="00DD3E23"/>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DD3E23"/>
    <w:pPr>
      <w:spacing w:line="276" w:lineRule="auto"/>
      <w:outlineLvl w:val="9"/>
    </w:pPr>
  </w:style>
  <w:style w:type="paragraph" w:styleId="3">
    <w:name w:val="toc 3"/>
    <w:basedOn w:val="a"/>
    <w:next w:val="a"/>
    <w:autoRedefine/>
    <w:uiPriority w:val="39"/>
    <w:unhideWhenUsed/>
    <w:rsid w:val="00DD3E23"/>
    <w:pPr>
      <w:spacing w:after="100"/>
      <w:ind w:left="400"/>
    </w:pPr>
  </w:style>
  <w:style w:type="character" w:styleId="a8">
    <w:name w:val="Hyperlink"/>
    <w:basedOn w:val="a0"/>
    <w:uiPriority w:val="99"/>
    <w:unhideWhenUsed/>
    <w:rsid w:val="00DD3E23"/>
    <w:rPr>
      <w:color w:val="0000FF" w:themeColor="hyperlink"/>
      <w:u w:val="single"/>
    </w:rPr>
  </w:style>
  <w:style w:type="paragraph" w:styleId="a9">
    <w:name w:val="Balloon Text"/>
    <w:basedOn w:val="a"/>
    <w:link w:val="aa"/>
    <w:uiPriority w:val="99"/>
    <w:semiHidden/>
    <w:unhideWhenUsed/>
    <w:rsid w:val="00DD3E23"/>
    <w:rPr>
      <w:rFonts w:ascii="Tahoma" w:hAnsi="Tahoma" w:cs="Tahoma"/>
      <w:sz w:val="16"/>
      <w:szCs w:val="16"/>
    </w:rPr>
  </w:style>
  <w:style w:type="character" w:customStyle="1" w:styleId="aa">
    <w:name w:val="Текст выноски Знак"/>
    <w:basedOn w:val="a0"/>
    <w:link w:val="a9"/>
    <w:uiPriority w:val="99"/>
    <w:semiHidden/>
    <w:rsid w:val="00DD3E23"/>
    <w:rPr>
      <w:rFonts w:ascii="Tahoma" w:eastAsia="Times New Roman" w:hAnsi="Tahoma" w:cs="Tahoma"/>
      <w:sz w:val="16"/>
      <w:szCs w:val="16"/>
      <w:lang w:eastAsia="ru-RU"/>
    </w:rPr>
  </w:style>
  <w:style w:type="paragraph" w:styleId="ab">
    <w:name w:val="header"/>
    <w:basedOn w:val="a"/>
    <w:link w:val="ac"/>
    <w:uiPriority w:val="99"/>
    <w:unhideWhenUsed/>
    <w:rsid w:val="00DD3E23"/>
    <w:pPr>
      <w:tabs>
        <w:tab w:val="center" w:pos="4677"/>
        <w:tab w:val="right" w:pos="9355"/>
      </w:tabs>
    </w:pPr>
  </w:style>
  <w:style w:type="character" w:customStyle="1" w:styleId="ac">
    <w:name w:val="Верхний колонтитул Знак"/>
    <w:basedOn w:val="a0"/>
    <w:link w:val="ab"/>
    <w:uiPriority w:val="99"/>
    <w:rsid w:val="00DD3E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D3E23"/>
    <w:pPr>
      <w:tabs>
        <w:tab w:val="center" w:pos="4677"/>
        <w:tab w:val="right" w:pos="9355"/>
      </w:tabs>
    </w:pPr>
  </w:style>
  <w:style w:type="character" w:customStyle="1" w:styleId="ae">
    <w:name w:val="Нижний колонтитул Знак"/>
    <w:basedOn w:val="a0"/>
    <w:link w:val="ad"/>
    <w:uiPriority w:val="99"/>
    <w:rsid w:val="00DD3E23"/>
    <w:rPr>
      <w:rFonts w:ascii="Times New Roman" w:eastAsia="Times New Roman" w:hAnsi="Times New Roman" w:cs="Times New Roman"/>
      <w:sz w:val="20"/>
      <w:szCs w:val="20"/>
      <w:lang w:eastAsia="ru-RU"/>
    </w:rPr>
  </w:style>
  <w:style w:type="paragraph" w:styleId="af">
    <w:name w:val="Body Text"/>
    <w:basedOn w:val="a"/>
    <w:link w:val="af0"/>
    <w:rsid w:val="00D46FC4"/>
    <w:pPr>
      <w:jc w:val="both"/>
    </w:pPr>
    <w:rPr>
      <w:sz w:val="24"/>
      <w:lang w:eastAsia="zh-CN"/>
    </w:rPr>
  </w:style>
  <w:style w:type="character" w:customStyle="1" w:styleId="af0">
    <w:name w:val="Основной текст Знак"/>
    <w:basedOn w:val="a0"/>
    <w:link w:val="af"/>
    <w:rsid w:val="00D46FC4"/>
    <w:rPr>
      <w:rFonts w:ascii="Times New Roman" w:eastAsia="Times New Roman" w:hAnsi="Times New Roman" w:cs="Times New Roman"/>
      <w:sz w:val="24"/>
      <w:szCs w:val="20"/>
      <w:lang w:eastAsia="zh-CN"/>
    </w:rPr>
  </w:style>
  <w:style w:type="paragraph" w:styleId="af1">
    <w:name w:val="Plain Text"/>
    <w:basedOn w:val="a"/>
    <w:link w:val="af2"/>
    <w:uiPriority w:val="99"/>
    <w:rsid w:val="00D46FC4"/>
    <w:rPr>
      <w:rFonts w:ascii="Consolas" w:eastAsia="Calibri" w:hAnsi="Consolas"/>
      <w:sz w:val="21"/>
      <w:szCs w:val="21"/>
      <w:lang w:eastAsia="en-US"/>
    </w:rPr>
  </w:style>
  <w:style w:type="character" w:customStyle="1" w:styleId="af2">
    <w:name w:val="Текст Знак"/>
    <w:basedOn w:val="a0"/>
    <w:link w:val="af1"/>
    <w:uiPriority w:val="99"/>
    <w:rsid w:val="00D46FC4"/>
    <w:rPr>
      <w:rFonts w:ascii="Consolas" w:eastAsia="Calibri" w:hAnsi="Consolas" w:cs="Times New Roman"/>
      <w:sz w:val="21"/>
      <w:szCs w:val="21"/>
    </w:rPr>
  </w:style>
  <w:style w:type="character" w:styleId="af3">
    <w:name w:val="Strong"/>
    <w:basedOn w:val="a0"/>
    <w:uiPriority w:val="22"/>
    <w:qFormat/>
    <w:rsid w:val="00D46FC4"/>
    <w:rPr>
      <w:rFonts w:cs="Times New Roman"/>
      <w:b/>
      <w:bCs/>
    </w:rPr>
  </w:style>
  <w:style w:type="paragraph" w:customStyle="1" w:styleId="ConsPlusNormal">
    <w:name w:val="ConsPlusNormal"/>
    <w:rsid w:val="00D46F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Заголовок"/>
    <w:basedOn w:val="a"/>
    <w:next w:val="af"/>
    <w:qFormat/>
    <w:rsid w:val="00D46FC4"/>
    <w:pPr>
      <w:jc w:val="center"/>
    </w:pPr>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F04B0-4A20-4DCB-8E48-C941D769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3995</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Shilova</dc:creator>
  <cp:lastModifiedBy>юрист</cp:lastModifiedBy>
  <cp:revision>7</cp:revision>
  <dcterms:created xsi:type="dcterms:W3CDTF">2018-07-02T09:30:00Z</dcterms:created>
  <dcterms:modified xsi:type="dcterms:W3CDTF">2018-07-06T10:31:00Z</dcterms:modified>
</cp:coreProperties>
</file>