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39" w:rsidRDefault="00BA1139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A1139" w:rsidRDefault="00BA1139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A1139" w:rsidRDefault="00BA1139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B72151" w:rsidRDefault="00B72151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Pr="00BA1139" w:rsidRDefault="009731A8" w:rsidP="009731A8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БУИНСКОГО МУНИЦИПАЛЬНОГО РАЙОНА РТ</w:t>
      </w:r>
    </w:p>
    <w:p w:rsid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A1139" w:rsidRPr="00BA1139" w:rsidRDefault="00BA1139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9731A8" w:rsidRPr="00BA1139" w:rsidRDefault="009731A8" w:rsidP="009731A8">
      <w:pPr>
        <w:pStyle w:val="2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Об утверждении Порядка формирования</w:t>
      </w:r>
    </w:p>
    <w:p w:rsidR="00AA0399" w:rsidRPr="00BA1139" w:rsidRDefault="00526333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перечня налоговых расходов </w:t>
      </w:r>
    </w:p>
    <w:p w:rsidR="00526333" w:rsidRPr="00BA1139" w:rsidRDefault="00526333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и оценки налоговых расхо</w:t>
      </w:r>
      <w:r w:rsidR="002E7391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дов</w:t>
      </w:r>
    </w:p>
    <w:p w:rsidR="00B72151" w:rsidRDefault="00B72151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Pr="00BA1139" w:rsidRDefault="009731A8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Буинского муниципального района РТ</w:t>
      </w:r>
    </w:p>
    <w:p w:rsidR="009731A8" w:rsidRPr="00BA1139" w:rsidRDefault="009731A8" w:rsidP="009731A8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p w:rsidR="009731A8" w:rsidRPr="00BA1139" w:rsidRDefault="00526333" w:rsidP="00B7215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В соответствии со статьей 174.3 Бюджетного кодекса РФ, Постановлением Правительства РФ от 22.06.2019 года №</w:t>
      </w:r>
      <w:r w:rsidR="00B721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796 «Об общих требованиях к оценке налоговых расходов субъектов Российской Федерации и муниципальных образований»,  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>И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сполнительный комитет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</w:p>
    <w:p w:rsidR="00526333" w:rsidRPr="00BA1139" w:rsidRDefault="00526333" w:rsidP="004C0941">
      <w:pPr>
        <w:shd w:val="clear" w:color="auto" w:fill="FFFFFF"/>
        <w:tabs>
          <w:tab w:val="left" w:pos="6690"/>
        </w:tabs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ПОСТАНОВЛЯЕТ:</w:t>
      </w:r>
    </w:p>
    <w:p w:rsidR="009731A8" w:rsidRPr="00BA1139" w:rsidRDefault="009731A8" w:rsidP="009731A8">
      <w:pPr>
        <w:shd w:val="clear" w:color="auto" w:fill="FFFFFF"/>
        <w:tabs>
          <w:tab w:val="left" w:pos="6690"/>
        </w:tabs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Pr="00BA1139" w:rsidRDefault="005A54B5" w:rsidP="009731A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1.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Утвердить Порядок формирования перечня налоговых расходов и </w:t>
      </w:r>
      <w:r w:rsidR="00471681" w:rsidRPr="00BA1139">
        <w:rPr>
          <w:rFonts w:ascii="Arial" w:hAnsi="Arial" w:cs="Arial"/>
          <w:color w:val="333333"/>
          <w:sz w:val="24"/>
          <w:szCs w:val="24"/>
        </w:rPr>
        <w:t xml:space="preserve">порядок проведения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оценки налоговых расходов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.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2.Предложить Управлению Федеральной налоговой службы 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Республике Татарстан до 1 сентября направить в исполнительный комитет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сведения за отчетный год, за год,</w:t>
      </w:r>
      <w:r w:rsidR="00471681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предшествующий отчетному году: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о суммах выпадающих доходов бюджета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A746F0" w:rsidRPr="00BA1139">
        <w:rPr>
          <w:rFonts w:ascii="Arial" w:hAnsi="Arial" w:cs="Arial"/>
          <w:sz w:val="24"/>
          <w:szCs w:val="24"/>
        </w:rPr>
        <w:t>;</w:t>
      </w:r>
    </w:p>
    <w:p w:rsidR="000F503C" w:rsidRPr="00BA1139" w:rsidRDefault="000F503C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по каждому налоговому расходу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A746F0" w:rsidRPr="00BA1139">
        <w:rPr>
          <w:rFonts w:ascii="Arial" w:hAnsi="Arial" w:cs="Arial"/>
          <w:sz w:val="24"/>
          <w:szCs w:val="24"/>
        </w:rPr>
        <w:t>.</w:t>
      </w:r>
    </w:p>
    <w:p w:rsidR="009731A8" w:rsidRPr="00BA1139" w:rsidRDefault="00471681" w:rsidP="009731A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3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. </w:t>
      </w:r>
      <w:r w:rsidR="009731A8" w:rsidRPr="00BA1139">
        <w:rPr>
          <w:rFonts w:ascii="Arial" w:eastAsia="Calibri" w:hAnsi="Arial" w:cs="Arial"/>
          <w:sz w:val="24"/>
          <w:szCs w:val="24"/>
        </w:rPr>
        <w:t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(http://pravo.tatarstan.ru/), а также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9731A8" w:rsidRPr="00BA1139">
          <w:rPr>
            <w:rStyle w:val="a3"/>
            <w:rFonts w:ascii="Arial" w:eastAsia="Calibri" w:hAnsi="Arial" w:cs="Arial"/>
            <w:sz w:val="24"/>
            <w:szCs w:val="24"/>
          </w:rPr>
          <w:t>http://buinsk.tatarstan.ru</w:t>
        </w:r>
      </w:hyperlink>
      <w:r w:rsidR="009731A8" w:rsidRPr="00BA1139">
        <w:rPr>
          <w:rFonts w:ascii="Arial" w:eastAsia="Calibri" w:hAnsi="Arial" w:cs="Arial"/>
          <w:sz w:val="24"/>
          <w:szCs w:val="24"/>
        </w:rPr>
        <w:t>).</w:t>
      </w:r>
    </w:p>
    <w:p w:rsidR="00471681" w:rsidRPr="00BA1139" w:rsidRDefault="00471681" w:rsidP="009731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color w:val="000000"/>
          <w:sz w:val="24"/>
          <w:szCs w:val="24"/>
        </w:rPr>
        <w:t>4</w:t>
      </w:r>
      <w:r w:rsidR="005A54B5" w:rsidRPr="00BA113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A1139">
        <w:rPr>
          <w:rFonts w:ascii="Arial" w:hAnsi="Arial" w:cs="Arial"/>
          <w:sz w:val="24"/>
          <w:szCs w:val="24"/>
        </w:rPr>
        <w:t xml:space="preserve">Контроль </w:t>
      </w:r>
      <w:r w:rsidR="009731A8" w:rsidRPr="00BA1139">
        <w:rPr>
          <w:rFonts w:ascii="Arial" w:hAnsi="Arial" w:cs="Arial"/>
          <w:sz w:val="24"/>
          <w:szCs w:val="24"/>
        </w:rPr>
        <w:t>за</w:t>
      </w:r>
      <w:r w:rsidR="00D84ED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исполнением настоящего постановления оставляю за собой</w:t>
      </w:r>
      <w:r w:rsidR="00A746F0" w:rsidRPr="00BA1139">
        <w:rPr>
          <w:rFonts w:ascii="Arial" w:hAnsi="Arial" w:cs="Arial"/>
          <w:sz w:val="24"/>
          <w:szCs w:val="24"/>
        </w:rPr>
        <w:t>.</w:t>
      </w:r>
    </w:p>
    <w:p w:rsidR="002E7391" w:rsidRPr="00BA1139" w:rsidRDefault="002E7391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B72151" w:rsidRDefault="00B72151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526333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 xml:space="preserve">Руководитель </w:t>
      </w:r>
    </w:p>
    <w:p w:rsidR="00526333" w:rsidRPr="00BA1139" w:rsidRDefault="00526333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исполнительного комитета</w:t>
      </w:r>
    </w:p>
    <w:p w:rsidR="00B72151" w:rsidRDefault="00B72151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Pr="00B72151" w:rsidRDefault="009731A8" w:rsidP="009731A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   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                             </w:t>
      </w:r>
      <w:r w:rsidR="00B72151">
        <w:rPr>
          <w:rFonts w:ascii="Arial" w:hAnsi="Arial" w:cs="Arial"/>
          <w:color w:val="333333"/>
          <w:sz w:val="24"/>
          <w:szCs w:val="24"/>
        </w:rPr>
        <w:t xml:space="preserve">                  М.М. Хайрутдинов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     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ab/>
      </w:r>
      <w:r w:rsidR="00526333" w:rsidRPr="00BA1139">
        <w:rPr>
          <w:rFonts w:ascii="Arial" w:hAnsi="Arial" w:cs="Arial"/>
          <w:color w:val="333333"/>
          <w:sz w:val="24"/>
          <w:szCs w:val="24"/>
        </w:rPr>
        <w:tab/>
      </w:r>
      <w:r w:rsidR="00A746F0" w:rsidRPr="00BA1139">
        <w:rPr>
          <w:rFonts w:ascii="Arial" w:hAnsi="Arial" w:cs="Arial"/>
          <w:color w:val="333333"/>
          <w:sz w:val="24"/>
          <w:szCs w:val="24"/>
        </w:rPr>
        <w:t xml:space="preserve">                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ab/>
      </w:r>
      <w:r w:rsidR="00177921" w:rsidRPr="00BA1139">
        <w:rPr>
          <w:rFonts w:ascii="Arial" w:hAnsi="Arial" w:cs="Arial"/>
          <w:color w:val="333333"/>
          <w:sz w:val="24"/>
          <w:szCs w:val="24"/>
        </w:rPr>
        <w:t xml:space="preserve">       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                                                                </w:t>
      </w: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BA1139" w:rsidRPr="00BA1139" w:rsidRDefault="00BA1139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9731A8" w:rsidRPr="00BA1139" w:rsidRDefault="009731A8" w:rsidP="009731A8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B72151" w:rsidRDefault="00B72151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</w:p>
    <w:p w:rsidR="00526333" w:rsidRPr="004C0941" w:rsidRDefault="00BA1139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r w:rsidRPr="004C0941">
        <w:rPr>
          <w:rFonts w:ascii="Arial" w:hAnsi="Arial" w:cs="Arial"/>
          <w:color w:val="333333"/>
          <w:sz w:val="20"/>
          <w:szCs w:val="20"/>
        </w:rPr>
        <w:lastRenderedPageBreak/>
        <w:t>Утверждён</w:t>
      </w:r>
    </w:p>
    <w:p w:rsidR="00526333" w:rsidRPr="004C0941" w:rsidRDefault="00526333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r w:rsidRPr="004C0941">
        <w:rPr>
          <w:rFonts w:ascii="Arial" w:hAnsi="Arial" w:cs="Arial"/>
          <w:color w:val="333333"/>
          <w:sz w:val="20"/>
          <w:szCs w:val="20"/>
        </w:rPr>
        <w:t>постановлени</w:t>
      </w:r>
      <w:r w:rsidR="00C827A9" w:rsidRPr="004C0941">
        <w:rPr>
          <w:rFonts w:ascii="Arial" w:hAnsi="Arial" w:cs="Arial"/>
          <w:color w:val="333333"/>
          <w:sz w:val="20"/>
          <w:szCs w:val="20"/>
        </w:rPr>
        <w:t>ем</w:t>
      </w:r>
      <w:r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="00C827A9" w:rsidRPr="004C0941">
        <w:rPr>
          <w:rFonts w:ascii="Arial" w:hAnsi="Arial" w:cs="Arial"/>
          <w:color w:val="333333"/>
          <w:sz w:val="20"/>
          <w:szCs w:val="20"/>
        </w:rPr>
        <w:t>и</w:t>
      </w:r>
      <w:r w:rsidRPr="004C0941">
        <w:rPr>
          <w:rFonts w:ascii="Arial" w:hAnsi="Arial" w:cs="Arial"/>
          <w:color w:val="333333"/>
          <w:sz w:val="20"/>
          <w:szCs w:val="20"/>
        </w:rPr>
        <w:t>сполнительного</w:t>
      </w:r>
    </w:p>
    <w:p w:rsidR="00526333" w:rsidRPr="004C0941" w:rsidRDefault="00526333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r w:rsidRPr="004C0941">
        <w:rPr>
          <w:rFonts w:ascii="Arial" w:hAnsi="Arial" w:cs="Arial"/>
          <w:color w:val="333333"/>
          <w:sz w:val="20"/>
          <w:szCs w:val="20"/>
        </w:rPr>
        <w:t xml:space="preserve">комитета </w:t>
      </w:r>
      <w:r w:rsidR="00B72151">
        <w:rPr>
          <w:rFonts w:ascii="Arial" w:hAnsi="Arial" w:cs="Arial"/>
          <w:color w:val="333333"/>
          <w:sz w:val="20"/>
          <w:szCs w:val="20"/>
        </w:rPr>
        <w:t>Аксунского сельского поселения</w:t>
      </w:r>
    </w:p>
    <w:p w:rsidR="00BA1139" w:rsidRPr="004C0941" w:rsidRDefault="00BA1139" w:rsidP="00BA1139">
      <w:pPr>
        <w:shd w:val="clear" w:color="auto" w:fill="FFFFFF"/>
        <w:spacing w:after="0" w:line="240" w:lineRule="auto"/>
        <w:ind w:left="4248" w:firstLine="708"/>
        <w:jc w:val="right"/>
        <w:rPr>
          <w:rFonts w:ascii="Arial" w:hAnsi="Arial" w:cs="Arial"/>
          <w:color w:val="333333"/>
          <w:sz w:val="20"/>
          <w:szCs w:val="20"/>
        </w:rPr>
      </w:pPr>
      <w:r w:rsidRPr="004C0941">
        <w:rPr>
          <w:rFonts w:ascii="Arial" w:hAnsi="Arial" w:cs="Arial"/>
          <w:color w:val="333333"/>
          <w:sz w:val="20"/>
          <w:szCs w:val="20"/>
        </w:rPr>
        <w:t>Буинского муниципального района РТ</w:t>
      </w:r>
    </w:p>
    <w:p w:rsidR="00526333" w:rsidRPr="00BA1139" w:rsidRDefault="00526333" w:rsidP="00BA1139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</w:rPr>
      </w:pPr>
      <w:r w:rsidRPr="004C0941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от </w:t>
      </w:r>
      <w:r w:rsidR="002E7391"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>____</w:t>
      </w:r>
      <w:r w:rsidR="00177921" w:rsidRPr="004C0941">
        <w:rPr>
          <w:rFonts w:ascii="Arial" w:hAnsi="Arial" w:cs="Arial"/>
          <w:color w:val="333333"/>
          <w:sz w:val="20"/>
          <w:szCs w:val="20"/>
        </w:rPr>
        <w:t>.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>________</w:t>
      </w:r>
      <w:r w:rsidR="00177921" w:rsidRPr="004C0941">
        <w:rPr>
          <w:rFonts w:ascii="Arial" w:hAnsi="Arial" w:cs="Arial"/>
          <w:color w:val="333333"/>
          <w:sz w:val="20"/>
          <w:szCs w:val="20"/>
        </w:rPr>
        <w:t>.2020 г.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 xml:space="preserve"> </w:t>
      </w:r>
      <w:r w:rsidRPr="004C0941">
        <w:rPr>
          <w:rFonts w:ascii="Arial" w:hAnsi="Arial" w:cs="Arial"/>
          <w:color w:val="333333"/>
          <w:sz w:val="20"/>
          <w:szCs w:val="20"/>
        </w:rPr>
        <w:t>№</w:t>
      </w:r>
      <w:r w:rsidR="00BA1139" w:rsidRPr="004C0941">
        <w:rPr>
          <w:rFonts w:ascii="Arial" w:hAnsi="Arial" w:cs="Arial"/>
          <w:color w:val="333333"/>
          <w:sz w:val="20"/>
          <w:szCs w:val="20"/>
        </w:rPr>
        <w:t>_______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526333" w:rsidRPr="00BA1139" w:rsidRDefault="00526333" w:rsidP="009731A8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 </w:t>
      </w: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Порядок</w:t>
      </w:r>
    </w:p>
    <w:p w:rsid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формирования перечня налоговых расходов и</w:t>
      </w:r>
      <w:r w:rsidR="00D84ED4" w:rsidRPr="00BA1139">
        <w:rPr>
          <w:rFonts w:ascii="Arial" w:hAnsi="Arial" w:cs="Arial"/>
          <w:bCs/>
          <w:color w:val="333333"/>
          <w:sz w:val="24"/>
          <w:szCs w:val="24"/>
        </w:rPr>
        <w:t xml:space="preserve"> проведения </w:t>
      </w:r>
    </w:p>
    <w:p w:rsidR="00BA1139" w:rsidRDefault="00526333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 xml:space="preserve">оценки налоговых расходов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Pr="00BA1139" w:rsidRDefault="009731A8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Буинского муниципального района РТ</w:t>
      </w:r>
    </w:p>
    <w:p w:rsidR="002E7391" w:rsidRPr="00BA1139" w:rsidRDefault="002E7391" w:rsidP="009731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I. Общие положения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1.</w:t>
      </w:r>
      <w:r w:rsidR="00B721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>Настоящий Порядок определяет п</w:t>
      </w:r>
      <w:r w:rsidR="00D84ED4" w:rsidRPr="00BA1139">
        <w:rPr>
          <w:rFonts w:ascii="Arial" w:hAnsi="Arial" w:cs="Arial"/>
          <w:color w:val="333333"/>
          <w:sz w:val="24"/>
          <w:szCs w:val="24"/>
        </w:rPr>
        <w:t>равила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формирования перечня налоговых расходов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и оценки налоговых расходов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(далее - 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Порядок</w:t>
      </w:r>
      <w:r w:rsidRPr="00BA1139">
        <w:rPr>
          <w:rFonts w:ascii="Arial" w:hAnsi="Arial" w:cs="Arial"/>
          <w:color w:val="333333"/>
          <w:sz w:val="24"/>
          <w:szCs w:val="24"/>
        </w:rPr>
        <w:t>).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2.</w:t>
      </w:r>
      <w:r w:rsidR="00B72151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>В настояще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м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Порядк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е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используются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следующие 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 xml:space="preserve">термины и </w:t>
      </w:r>
      <w:r w:rsidRPr="00BA1139">
        <w:rPr>
          <w:rFonts w:ascii="Arial" w:hAnsi="Arial" w:cs="Arial"/>
          <w:color w:val="333333"/>
          <w:sz w:val="24"/>
          <w:szCs w:val="24"/>
        </w:rPr>
        <w:t>понятия</w:t>
      </w:r>
      <w:r w:rsidR="00290538" w:rsidRPr="00BA1139">
        <w:rPr>
          <w:rFonts w:ascii="Arial" w:hAnsi="Arial" w:cs="Arial"/>
          <w:color w:val="333333"/>
          <w:sz w:val="24"/>
          <w:szCs w:val="24"/>
        </w:rPr>
        <w:t>, установленные общим</w:t>
      </w:r>
      <w:bookmarkStart w:id="0" w:name="_GoBack"/>
      <w:bookmarkEnd w:id="0"/>
      <w:r w:rsidR="00290538" w:rsidRPr="00BA1139">
        <w:rPr>
          <w:rFonts w:ascii="Arial" w:hAnsi="Arial" w:cs="Arial"/>
          <w:color w:val="333333"/>
          <w:sz w:val="24"/>
          <w:szCs w:val="24"/>
        </w:rPr>
        <w:t xml:space="preserve">и требованиями к оценке налоговых расходов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: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> - выпадающие доходы бюджета,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CC711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нераспределенные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> - налоговые расходы, соответствующие целям социально-экономической политики, реализуемым в рамках нескольких муниципальных программ и непрограммных направлений деятельности</w:t>
      </w:r>
      <w:r w:rsidR="00CC7113" w:rsidRPr="00BA1139">
        <w:rPr>
          <w:rFonts w:ascii="Arial" w:hAnsi="Arial" w:cs="Arial"/>
          <w:color w:val="333333"/>
          <w:sz w:val="24"/>
          <w:szCs w:val="24"/>
        </w:rPr>
        <w:t>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социальные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> 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технические (финансовые)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стимулирующие налоговые расходы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нормативные характеристики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целевые характеристики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фискальные характеристики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, а также иные характеристики, предусмотренные разделом III приложения к настоящему Порядку;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lastRenderedPageBreak/>
        <w:t>перечень налоговых расходов</w:t>
      </w:r>
      <w:r w:rsidRPr="00BA1139">
        <w:rPr>
          <w:rFonts w:ascii="Arial" w:hAnsi="Arial" w:cs="Arial"/>
          <w:color w:val="333333"/>
          <w:sz w:val="24"/>
          <w:szCs w:val="24"/>
        </w:rPr>
        <w:t> - свод (перечень) налоговых расходов в разрезе муниципальных программ, их структурных элементов, а также направлений деятельности, не входящих в муниципальные программы,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реестр налоговых расходов</w:t>
      </w:r>
      <w:r w:rsidRPr="00BA1139">
        <w:rPr>
          <w:rFonts w:ascii="Arial" w:hAnsi="Arial" w:cs="Arial"/>
          <w:color w:val="333333"/>
          <w:sz w:val="24"/>
          <w:szCs w:val="24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sz w:val="24"/>
          <w:szCs w:val="24"/>
        </w:rPr>
        <w:t>паспорт налогового расхода</w:t>
      </w:r>
      <w:r w:rsidRPr="00BA1139">
        <w:rPr>
          <w:rFonts w:ascii="Arial" w:hAnsi="Arial" w:cs="Arial"/>
          <w:color w:val="333333"/>
          <w:sz w:val="24"/>
          <w:szCs w:val="24"/>
        </w:rPr>
        <w:t> - совокупность данных о нормативных, фискальных и целевых характеристиках налогового расхода.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 xml:space="preserve">3.В целях оценки налоговых расходов Исполнительный комитет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>:</w:t>
      </w:r>
    </w:p>
    <w:p w:rsidR="00526333" w:rsidRPr="00BA1139" w:rsidRDefault="00526333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а) формирует перечень налоговых расходов;</w:t>
      </w:r>
    </w:p>
    <w:p w:rsidR="00526333" w:rsidRPr="00BA1139" w:rsidRDefault="00413D56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б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) осуществляет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анализ и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обобщение результатов оценки </w:t>
      </w:r>
      <w:r w:rsidRPr="00BA1139">
        <w:rPr>
          <w:rFonts w:ascii="Arial" w:hAnsi="Arial" w:cs="Arial"/>
          <w:color w:val="333333"/>
          <w:sz w:val="24"/>
          <w:szCs w:val="24"/>
        </w:rPr>
        <w:t>налоговых расходов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.</w:t>
      </w:r>
    </w:p>
    <w:p w:rsidR="00413D56" w:rsidRPr="00BA1139" w:rsidRDefault="00413D56" w:rsidP="009731A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Pr="00BA1139" w:rsidRDefault="00526333" w:rsidP="009731A8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333333"/>
          <w:sz w:val="24"/>
          <w:szCs w:val="24"/>
        </w:rPr>
      </w:pPr>
      <w:r w:rsidRPr="00BA1139">
        <w:rPr>
          <w:rFonts w:ascii="Arial" w:hAnsi="Arial" w:cs="Arial"/>
          <w:b/>
          <w:bCs/>
          <w:color w:val="333333"/>
          <w:sz w:val="24"/>
          <w:szCs w:val="24"/>
        </w:rPr>
        <w:t>II. Формирование перечня налоговых расходов</w:t>
      </w:r>
      <w:r w:rsidR="00413D56" w:rsidRPr="00BA1139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B72151">
        <w:rPr>
          <w:rFonts w:ascii="Arial" w:hAnsi="Arial" w:cs="Arial"/>
          <w:b/>
          <w:bCs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/>
          <w:bCs/>
          <w:color w:val="333333"/>
          <w:sz w:val="24"/>
          <w:szCs w:val="24"/>
        </w:rPr>
        <w:t xml:space="preserve"> Буинского муниципального района РТ</w:t>
      </w:r>
    </w:p>
    <w:p w:rsidR="00413D56" w:rsidRPr="00BA1139" w:rsidRDefault="00413D56" w:rsidP="009731A8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Pr="00BA1139" w:rsidRDefault="00413D56" w:rsidP="009731A8">
      <w:pPr>
        <w:shd w:val="clear" w:color="auto" w:fill="FFFFFF"/>
        <w:tabs>
          <w:tab w:val="left" w:pos="0"/>
        </w:tabs>
        <w:spacing w:after="0" w:line="240" w:lineRule="auto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>4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. </w:t>
      </w:r>
      <w:r w:rsidR="00B2254D"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>П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ереч</w:t>
      </w:r>
      <w:r w:rsidRPr="00BA1139">
        <w:rPr>
          <w:rFonts w:ascii="Arial" w:hAnsi="Arial" w:cs="Arial"/>
          <w:color w:val="333333"/>
          <w:sz w:val="24"/>
          <w:szCs w:val="24"/>
        </w:rPr>
        <w:t>е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>н</w:t>
      </w:r>
      <w:r w:rsidRPr="00BA1139">
        <w:rPr>
          <w:rFonts w:ascii="Arial" w:hAnsi="Arial" w:cs="Arial"/>
          <w:color w:val="333333"/>
          <w:sz w:val="24"/>
          <w:szCs w:val="24"/>
        </w:rPr>
        <w:t>ь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налоговых расходов </w:t>
      </w:r>
      <w:r w:rsidR="00B72151">
        <w:rPr>
          <w:rFonts w:ascii="Arial" w:hAnsi="Arial" w:cs="Arial"/>
          <w:color w:val="333333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color w:val="333333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на очередной финансовый год и плановый период </w:t>
      </w:r>
      <w:r w:rsidRPr="00BA1139">
        <w:rPr>
          <w:rFonts w:ascii="Arial" w:hAnsi="Arial" w:cs="Arial"/>
          <w:color w:val="333333"/>
          <w:sz w:val="24"/>
          <w:szCs w:val="24"/>
        </w:rPr>
        <w:t>формируется и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сполнительным комитетом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  <w:r w:rsidR="00526333" w:rsidRPr="00BA1139">
        <w:rPr>
          <w:rFonts w:ascii="Arial" w:hAnsi="Arial" w:cs="Arial"/>
          <w:color w:val="333333"/>
          <w:sz w:val="24"/>
          <w:szCs w:val="24"/>
        </w:rPr>
        <w:t xml:space="preserve"> </w:t>
      </w:r>
      <w:r w:rsidRPr="00BA1139">
        <w:rPr>
          <w:rFonts w:ascii="Arial" w:hAnsi="Arial" w:cs="Arial"/>
          <w:color w:val="333333"/>
          <w:sz w:val="24"/>
          <w:szCs w:val="24"/>
        </w:rPr>
        <w:t>и утверждается до 1 июня текущего года.</w:t>
      </w:r>
    </w:p>
    <w:p w:rsidR="004A7A56" w:rsidRPr="00BA1139" w:rsidRDefault="004A7A56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5.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Утвержденный Перечень налоговых расходов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размещается на официальном сайте не позднее 1 июля текущего года.</w:t>
      </w:r>
    </w:p>
    <w:p w:rsidR="004A7A56" w:rsidRPr="00BA1139" w:rsidRDefault="004A7A56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6. В целях оценки налоговых расходов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Управление Федеральной налоговой службы по Республике Татарстан представляет в исполнительный комитет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информацию о фискальных характеристиках налоговых расходов за отчетный финансовый год и за год, предшествующий отчетному.</w:t>
      </w:r>
    </w:p>
    <w:p w:rsidR="004A7A56" w:rsidRPr="00BA1139" w:rsidRDefault="00050223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7</w:t>
      </w:r>
      <w:r w:rsidR="004A7A56" w:rsidRPr="00BA1139">
        <w:rPr>
          <w:rFonts w:ascii="Arial" w:hAnsi="Arial" w:cs="Arial"/>
          <w:sz w:val="24"/>
          <w:szCs w:val="24"/>
        </w:rPr>
        <w:t>.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 xml:space="preserve"> В целях проведения оценки налоговых расходов исполнительный комитет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 xml:space="preserve"> ежегодно, до 1 августа, направляет в Управление Федеральной налоговой службы по Республике Татарстан сведения о категориях плательщиков</w:t>
      </w:r>
      <w:r w:rsidRPr="00BA1139">
        <w:rPr>
          <w:rFonts w:ascii="Arial" w:hAnsi="Arial" w:cs="Arial"/>
          <w:sz w:val="24"/>
          <w:szCs w:val="24"/>
        </w:rPr>
        <w:t>,</w:t>
      </w:r>
      <w:r w:rsidR="004A7A56" w:rsidRPr="00BA1139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 xml:space="preserve"> нормативных правовых актов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>, в том числе действовавших в отчетном году и в году,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предшествующем отчетному году, и иной информации, предусмотренной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приложением к настоящему Порядку.</w:t>
      </w:r>
    </w:p>
    <w:p w:rsidR="004A7A56" w:rsidRPr="00BA1139" w:rsidRDefault="00050223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8</w:t>
      </w:r>
      <w:r w:rsidR="004A7A56" w:rsidRPr="00BA1139">
        <w:rPr>
          <w:rFonts w:ascii="Arial" w:hAnsi="Arial" w:cs="Arial"/>
          <w:sz w:val="24"/>
          <w:szCs w:val="24"/>
        </w:rPr>
        <w:t>.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В</w:t>
      </w:r>
      <w:r w:rsidR="00B2254D"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случае принятия нормативных правовых актов,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предусматривающих изменение информации, включенной в Перечень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налоговых расходов, исполнительный комитет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в течение 10 рабочих дней с даты вступления в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силу соответствующего нормативного правового акта, вносит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4A7A56" w:rsidRPr="00BA1139">
        <w:rPr>
          <w:rFonts w:ascii="Arial" w:hAnsi="Arial" w:cs="Arial"/>
          <w:sz w:val="24"/>
          <w:szCs w:val="24"/>
        </w:rPr>
        <w:t>соответствующие изменения в Перечень налоговых расходов</w:t>
      </w:r>
      <w:r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4A7A56" w:rsidRPr="00BA1139">
        <w:rPr>
          <w:rFonts w:ascii="Arial" w:hAnsi="Arial" w:cs="Arial"/>
          <w:sz w:val="24"/>
          <w:szCs w:val="24"/>
        </w:rPr>
        <w:t>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254D" w:rsidRPr="00BA1139" w:rsidRDefault="00A746F0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A1139">
        <w:rPr>
          <w:rFonts w:ascii="Arial" w:hAnsi="Arial" w:cs="Arial"/>
          <w:b/>
          <w:sz w:val="24"/>
          <w:szCs w:val="24"/>
          <w:lang w:val="en-US"/>
        </w:rPr>
        <w:t>III</w:t>
      </w:r>
      <w:r w:rsidR="00B2254D" w:rsidRPr="00BA1139">
        <w:rPr>
          <w:rFonts w:ascii="Arial" w:hAnsi="Arial" w:cs="Arial"/>
          <w:b/>
          <w:sz w:val="24"/>
          <w:szCs w:val="24"/>
        </w:rPr>
        <w:t xml:space="preserve">. Порядок оценки налоговых расходов </w:t>
      </w:r>
      <w:r w:rsidR="00B72151">
        <w:rPr>
          <w:rFonts w:ascii="Arial" w:hAnsi="Arial" w:cs="Arial"/>
          <w:b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/>
          <w:sz w:val="24"/>
          <w:szCs w:val="24"/>
        </w:rPr>
        <w:t xml:space="preserve"> Буинского муниципального района РТ</w:t>
      </w:r>
      <w:r w:rsidR="00B2254D" w:rsidRPr="00BA1139">
        <w:rPr>
          <w:rFonts w:ascii="Arial" w:hAnsi="Arial" w:cs="Arial"/>
          <w:b/>
          <w:sz w:val="24"/>
          <w:szCs w:val="24"/>
        </w:rPr>
        <w:t xml:space="preserve"> </w:t>
      </w:r>
    </w:p>
    <w:p w:rsidR="008D1D31" w:rsidRPr="00BA1139" w:rsidRDefault="008D1D31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9. Оценка налоговых расходов осуществляется исполнительным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комитетом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и включает: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-оценку объемов налоговых расходов;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lastRenderedPageBreak/>
        <w:t>-оценку эффективности налоговых 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 xml:space="preserve">10. Оценка эффективности налоговых расходов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включает: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оценку целесообразности налоговых расходов;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оценку результативности налоговых 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793834" w:rsidRPr="00BA1139">
        <w:rPr>
          <w:rFonts w:ascii="Arial" w:hAnsi="Arial" w:cs="Arial"/>
          <w:sz w:val="24"/>
          <w:szCs w:val="24"/>
        </w:rPr>
        <w:t>1</w:t>
      </w:r>
      <w:r w:rsidRPr="00BA1139">
        <w:rPr>
          <w:rFonts w:ascii="Arial" w:hAnsi="Arial" w:cs="Arial"/>
          <w:sz w:val="24"/>
          <w:szCs w:val="24"/>
        </w:rPr>
        <w:t>. Критериями целесообразности налоговых расходов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являются: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соответствие налоговых расходов целям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муниципальных программ, структурным элементам муниципальных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 и (или) целям социально-экономической политики, не относящимся к муниципальным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востребованность налогоплательщиками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 предоставленных налоговых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льгот, которые характеризуются соотношением численности плательщиков,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воспользовавшихся правом на льготы, и общей численности плательщиков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за пятилетний период.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В случае несоответствия налоговых расходов хотя бы одному из критериев, указанных в настоящем пункте,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исполнительному комитету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надлежит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представить предложения о сохранении (уточнении, отмене) льгот для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плательщиков.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793834" w:rsidRPr="00BA1139">
        <w:rPr>
          <w:rFonts w:ascii="Arial" w:hAnsi="Arial" w:cs="Arial"/>
          <w:sz w:val="24"/>
          <w:szCs w:val="24"/>
        </w:rPr>
        <w:t>2</w:t>
      </w:r>
      <w:r w:rsidRPr="00BA1139">
        <w:rPr>
          <w:rFonts w:ascii="Arial" w:hAnsi="Arial" w:cs="Arial"/>
          <w:sz w:val="24"/>
          <w:szCs w:val="24"/>
        </w:rPr>
        <w:t>. В качестве критерия результативности налогового расхода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определяется как минимум один показатель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(индикатор) достижения целей муниципальной программы или целей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социально-экономической политики, не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относящихся к муниципальным программам, либо иной показатель</w:t>
      </w:r>
      <w:r w:rsidR="00793834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(индикатор), на значение которого оказывают влияние налоговые расходы. Данный показатель (показатели) определяется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за отчетный год, год, предшествующий отчетному, на текущий финансовый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год, очередной финансовый год и плановый период.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Оценке подлежит вклад предусмотренных для плательщиков льгот в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изменение значения показателя (индикатора) достижения целей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муниципальной программы и (или) целей социально-экономической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политики муниципального образования, не относящихся к муниципальным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программам, который рассчитывается как разница между значением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указанного показателя (индикатора) с учетом льгот и значением указанного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показателя (индикатора) без учета льгот.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E31483" w:rsidRPr="00BA1139">
        <w:rPr>
          <w:rFonts w:ascii="Arial" w:hAnsi="Arial" w:cs="Arial"/>
          <w:sz w:val="24"/>
          <w:szCs w:val="24"/>
        </w:rPr>
        <w:t>3</w:t>
      </w:r>
      <w:r w:rsidRPr="00BA1139">
        <w:rPr>
          <w:rFonts w:ascii="Arial" w:hAnsi="Arial" w:cs="Arial"/>
          <w:sz w:val="24"/>
          <w:szCs w:val="24"/>
        </w:rPr>
        <w:t xml:space="preserve">. Оценка результативности налоговых расходов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включает оценку бюджетной эффективности налоговых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E31483" w:rsidRPr="00BA1139">
        <w:rPr>
          <w:rFonts w:ascii="Arial" w:hAnsi="Arial" w:cs="Arial"/>
          <w:sz w:val="24"/>
          <w:szCs w:val="24"/>
        </w:rPr>
        <w:t>4</w:t>
      </w:r>
      <w:r w:rsidRPr="00BA1139">
        <w:rPr>
          <w:rFonts w:ascii="Arial" w:hAnsi="Arial" w:cs="Arial"/>
          <w:sz w:val="24"/>
          <w:szCs w:val="24"/>
        </w:rPr>
        <w:t>. В целях проведения оценки бюджетной эффективности налоговых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расходов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Pr="00BA1139">
        <w:rPr>
          <w:rFonts w:ascii="Arial" w:hAnsi="Arial" w:cs="Arial"/>
          <w:sz w:val="24"/>
          <w:szCs w:val="24"/>
        </w:rPr>
        <w:t xml:space="preserve"> осуществляются сравнительный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анализ результативности предоставления льгот и результативности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применения альтернативных механизмов достижения целей муниципальной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программы муниципального образования и (или) целей социально-экономической политики муниципального образования, не относящихся к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муниципальным программам муниципального образования.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A746F0" w:rsidRPr="00BA1139">
        <w:rPr>
          <w:rFonts w:ascii="Arial" w:hAnsi="Arial" w:cs="Arial"/>
          <w:sz w:val="24"/>
          <w:szCs w:val="24"/>
        </w:rPr>
        <w:t>5</w:t>
      </w:r>
      <w:r w:rsidRPr="00BA1139">
        <w:rPr>
          <w:rFonts w:ascii="Arial" w:hAnsi="Arial" w:cs="Arial"/>
          <w:sz w:val="24"/>
          <w:szCs w:val="24"/>
        </w:rPr>
        <w:t>. Сравнительный анализ включает сравнение объемов расходов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бюджета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в случае применения альтернативных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механизмов достижения целей муниципальной программы муниципального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образования и (или) целей социально-экономической политики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муниципального образования, не относящихся к муниципальным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программам, и объёмом предоставленных льгот (расчет прироста показателя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(индикатора) достижения целей муниципальной программы муниципального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образования и (или) целей социально-экономической политики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муниципального образования, не относящихся к муниципальным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программам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 муниципального образования, на 1 рубль налоговых расходов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муниципальных программ муниципального образования и на 1 рубль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расходов бюджета муниципального образования для достижения того же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показателя (индикатора) в случае применения альтернативных механизмов.</w:t>
      </w:r>
      <w:r w:rsidR="00E31483" w:rsidRPr="00BA1139">
        <w:rPr>
          <w:rFonts w:ascii="Arial" w:hAnsi="Arial" w:cs="Arial"/>
          <w:sz w:val="24"/>
          <w:szCs w:val="24"/>
        </w:rPr>
        <w:t xml:space="preserve">  </w:t>
      </w:r>
      <w:r w:rsidRPr="00BA1139">
        <w:rPr>
          <w:rFonts w:ascii="Arial" w:hAnsi="Arial" w:cs="Arial"/>
          <w:sz w:val="24"/>
          <w:szCs w:val="24"/>
        </w:rPr>
        <w:t>В качестве альтернативных механизмов достижения целей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муниципальной программы муниципального образования и (или) целей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социально-экономической политики муниципального образования, не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 xml:space="preserve">относящихся к </w:t>
      </w:r>
      <w:r w:rsidRPr="00BA1139">
        <w:rPr>
          <w:rFonts w:ascii="Arial" w:hAnsi="Arial" w:cs="Arial"/>
          <w:sz w:val="24"/>
          <w:szCs w:val="24"/>
        </w:rPr>
        <w:lastRenderedPageBreak/>
        <w:t>муниципальным программам, муниципального образования</w:t>
      </w:r>
      <w:r w:rsidR="00E31483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могут учитываться в том числе: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а) субсидии или иные формы непосредственной финансовой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поддержки плательщиков, имеющих право на льготы, за счет средств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бюджета муниципального образования;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б) предоставление муниципальных гарантий по обязательствам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плательщиков, имеющих право на льготы;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в) совершенствование нормативного регулирования и (или) порядка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осуществления контрольно-надзорных функций в сфере деятельности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плательщиков, имеющих право на льготы.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A746F0" w:rsidRPr="00BA1139">
        <w:rPr>
          <w:rFonts w:ascii="Arial" w:hAnsi="Arial" w:cs="Arial"/>
          <w:sz w:val="24"/>
          <w:szCs w:val="24"/>
        </w:rPr>
        <w:t>6</w:t>
      </w:r>
      <w:r w:rsidRPr="00BA1139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B72151">
        <w:rPr>
          <w:rFonts w:ascii="Arial" w:hAnsi="Arial" w:cs="Arial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sz w:val="24"/>
          <w:szCs w:val="24"/>
        </w:rPr>
        <w:t xml:space="preserve"> Буинского муниципального района РТ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осуществляется до 1 ок</w:t>
      </w:r>
      <w:r w:rsidR="00C827A9" w:rsidRPr="00BA1139">
        <w:rPr>
          <w:rFonts w:ascii="Arial" w:hAnsi="Arial" w:cs="Arial"/>
          <w:sz w:val="24"/>
          <w:szCs w:val="24"/>
        </w:rPr>
        <w:t>т</w:t>
      </w:r>
      <w:r w:rsidRPr="00BA1139">
        <w:rPr>
          <w:rFonts w:ascii="Arial" w:hAnsi="Arial" w:cs="Arial"/>
          <w:sz w:val="24"/>
          <w:szCs w:val="24"/>
        </w:rPr>
        <w:t>ября и содержит: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налоговых расходов;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достижении) целевых характеристик налогового расхода, о вкладе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налогового расхода в достижение целей муниципальной программы и (или)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направлений (целей) социально-экономической политики;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альтернативных механизмов их достижения;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</w:t>
      </w:r>
      <w:r w:rsidR="00C827A9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расходов, по установлению новых налоговых расходов.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139">
        <w:rPr>
          <w:rFonts w:ascii="Arial" w:hAnsi="Arial" w:cs="Arial"/>
          <w:sz w:val="24"/>
          <w:szCs w:val="24"/>
        </w:rPr>
        <w:t>1</w:t>
      </w:r>
      <w:r w:rsidR="00A746F0" w:rsidRPr="00BA1139">
        <w:rPr>
          <w:rFonts w:ascii="Arial" w:hAnsi="Arial" w:cs="Arial"/>
          <w:sz w:val="24"/>
          <w:szCs w:val="24"/>
        </w:rPr>
        <w:t>7</w:t>
      </w:r>
      <w:r w:rsidRPr="00BA1139">
        <w:rPr>
          <w:rFonts w:ascii="Arial" w:hAnsi="Arial" w:cs="Arial"/>
          <w:sz w:val="24"/>
          <w:szCs w:val="24"/>
        </w:rPr>
        <w:t>. Результаты оценки налоговых расходов муниципального</w:t>
      </w:r>
      <w:r w:rsidR="007A400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образования учитываются при формировании основных направлений</w:t>
      </w:r>
      <w:r w:rsidR="007A400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бюджетной и налоговой политики муниципального образования, а также при</w:t>
      </w:r>
      <w:r w:rsidR="007A400D" w:rsidRPr="00BA1139">
        <w:rPr>
          <w:rFonts w:ascii="Arial" w:hAnsi="Arial" w:cs="Arial"/>
          <w:sz w:val="24"/>
          <w:szCs w:val="24"/>
        </w:rPr>
        <w:t xml:space="preserve"> </w:t>
      </w:r>
      <w:r w:rsidRPr="00BA1139">
        <w:rPr>
          <w:rFonts w:ascii="Arial" w:hAnsi="Arial" w:cs="Arial"/>
          <w:sz w:val="24"/>
          <w:szCs w:val="24"/>
        </w:rPr>
        <w:t>проведении оценки эффективности реализации муниципальных программ.</w:t>
      </w:r>
    </w:p>
    <w:p w:rsidR="00B2254D" w:rsidRPr="00BA1139" w:rsidRDefault="00B2254D" w:rsidP="00973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7A56" w:rsidRPr="00BA1139" w:rsidRDefault="004A7A56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892588" w:rsidRPr="00BA1139" w:rsidRDefault="00892588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892588" w:rsidRPr="00BA1139" w:rsidRDefault="00892588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892588" w:rsidRPr="00BA1139" w:rsidRDefault="00892588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BA1139" w:rsidRDefault="00FB1DC3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  <w:r w:rsidRPr="00BA1139">
        <w:rPr>
          <w:rFonts w:ascii="Arial" w:hAnsi="Arial" w:cs="Arial"/>
          <w:color w:val="333333"/>
          <w:sz w:val="24"/>
          <w:szCs w:val="24"/>
        </w:rPr>
        <w:t xml:space="preserve">                                                                                       </w:t>
      </w: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Arial" w:hAnsi="Arial" w:cs="Arial"/>
          <w:color w:val="333333"/>
          <w:sz w:val="24"/>
          <w:szCs w:val="24"/>
        </w:rPr>
      </w:pPr>
    </w:p>
    <w:p w:rsidR="00BA1139" w:rsidRDefault="00BA1139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</w:p>
    <w:p w:rsidR="00892588" w:rsidRPr="00BA1139" w:rsidRDefault="00FB1DC3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r w:rsidRPr="00BA1139">
        <w:rPr>
          <w:rFonts w:ascii="Arial" w:hAnsi="Arial" w:cs="Arial"/>
          <w:color w:val="333333"/>
          <w:sz w:val="20"/>
          <w:szCs w:val="20"/>
        </w:rPr>
        <w:t>Приложение к Порядку</w:t>
      </w:r>
    </w:p>
    <w:p w:rsidR="00FB1DC3" w:rsidRPr="00BA1139" w:rsidRDefault="00FB1DC3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r w:rsidRPr="00BA1139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            формирования перечня налоговых</w:t>
      </w:r>
    </w:p>
    <w:p w:rsidR="00FB1DC3" w:rsidRPr="00BA1139" w:rsidRDefault="00FB1DC3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r w:rsidRPr="00BA1139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             расходов Аксунского </w:t>
      </w:r>
      <w:r w:rsidR="00BA1139" w:rsidRPr="00BA1139">
        <w:rPr>
          <w:rFonts w:ascii="Arial" w:hAnsi="Arial" w:cs="Arial"/>
          <w:color w:val="333333"/>
          <w:sz w:val="20"/>
          <w:szCs w:val="20"/>
        </w:rPr>
        <w:t>сельского</w:t>
      </w:r>
      <w:r w:rsidRPr="00BA1139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FB1DC3" w:rsidRPr="00BA1139" w:rsidRDefault="00FB1DC3" w:rsidP="00BA1139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Arial" w:hAnsi="Arial" w:cs="Arial"/>
          <w:color w:val="333333"/>
          <w:sz w:val="20"/>
          <w:szCs w:val="20"/>
        </w:rPr>
      </w:pPr>
      <w:r w:rsidRPr="00BA1139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            поселения              </w:t>
      </w:r>
    </w:p>
    <w:p w:rsidR="00FB1DC3" w:rsidRPr="00BA1139" w:rsidRDefault="00FB1DC3" w:rsidP="009731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</w:p>
    <w:p w:rsidR="00FB1DC3" w:rsidRPr="00BA1139" w:rsidRDefault="00FB1DC3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>Перечень показателей для проведения оценки налоговых расходов</w:t>
      </w:r>
    </w:p>
    <w:p w:rsidR="00FB1DC3" w:rsidRPr="00BA1139" w:rsidRDefault="00FB1DC3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              </w:t>
      </w:r>
      <w:r w:rsidR="00B72151">
        <w:rPr>
          <w:rFonts w:ascii="Arial" w:hAnsi="Arial" w:cs="Arial"/>
          <w:bCs/>
          <w:color w:val="333333"/>
          <w:kern w:val="36"/>
          <w:sz w:val="24"/>
          <w:szCs w:val="24"/>
        </w:rPr>
        <w:t>Аксунского сельского поселения</w:t>
      </w:r>
      <w:r w:rsidR="009731A8" w:rsidRPr="00BA1139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Буинского муниципального района РТ</w:t>
      </w:r>
    </w:p>
    <w:p w:rsidR="004E42B0" w:rsidRPr="00BA1139" w:rsidRDefault="004E42B0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4E42B0" w:rsidRPr="00BA1139" w:rsidTr="001E5E25">
        <w:tc>
          <w:tcPr>
            <w:tcW w:w="6805" w:type="dxa"/>
            <w:gridSpan w:val="2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Источник данных</w:t>
            </w:r>
          </w:p>
        </w:tc>
      </w:tr>
      <w:tr w:rsidR="004E42B0" w:rsidRPr="00BA1139" w:rsidTr="001E5E25">
        <w:tc>
          <w:tcPr>
            <w:tcW w:w="10065" w:type="dxa"/>
            <w:gridSpan w:val="3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.Нормативные и целевые характеристики налогового расхода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Нормативный правовой акт муниципального образования, устанавливающий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Условия предоставления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Период действия 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Дата прекращения действия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Цели предоставления 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освобождений и иных преференций для плательщиков налогов, установленных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нормативными правовыми актами муниципального образования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Наименования налогов, по которым предусматриваются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Вид </w:t>
            </w:r>
            <w:r w:rsidRPr="00BA1139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E42B0" w:rsidRPr="00BA1139" w:rsidRDefault="004E42B0" w:rsidP="00BA11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rPr>
          <w:trHeight w:val="292"/>
        </w:trPr>
        <w:tc>
          <w:tcPr>
            <w:tcW w:w="10065" w:type="dxa"/>
            <w:gridSpan w:val="3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. Фискальные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характеристики налогового расхода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BA113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BA1139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правовыми актами муниципального образования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E42B0" w:rsidRPr="00BA1139" w:rsidTr="001E5E25">
        <w:tc>
          <w:tcPr>
            <w:tcW w:w="568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4E42B0" w:rsidRPr="00BA1139" w:rsidRDefault="004E42B0" w:rsidP="0097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>Результат оценки эффективности налогового расхода</w:t>
            </w:r>
            <w:r w:rsidRPr="00BA11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E42B0" w:rsidRPr="00BA1139" w:rsidRDefault="004E42B0" w:rsidP="009731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Исполнительный комитет </w:t>
            </w:r>
            <w:r w:rsidR="00B72151">
              <w:rPr>
                <w:rFonts w:ascii="Arial" w:eastAsia="Times New Roman" w:hAnsi="Arial" w:cs="Arial"/>
                <w:sz w:val="24"/>
                <w:szCs w:val="24"/>
              </w:rPr>
              <w:t>Аксунского сельского поселения</w:t>
            </w:r>
            <w:r w:rsidR="009731A8" w:rsidRPr="00BA1139">
              <w:rPr>
                <w:rFonts w:ascii="Arial" w:eastAsia="Times New Roman" w:hAnsi="Arial" w:cs="Arial"/>
                <w:sz w:val="24"/>
                <w:szCs w:val="24"/>
              </w:rPr>
              <w:t xml:space="preserve"> Буинского муниципального района РТ</w:t>
            </w:r>
          </w:p>
        </w:tc>
      </w:tr>
    </w:tbl>
    <w:p w:rsidR="004E42B0" w:rsidRPr="00BA1139" w:rsidRDefault="004E42B0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p w:rsidR="00FB1DC3" w:rsidRPr="00BA1139" w:rsidRDefault="00FB1DC3" w:rsidP="009731A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sectPr w:rsidR="00FB1DC3" w:rsidRPr="00BA1139" w:rsidSect="00BA1139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24" w:rsidRDefault="00997224" w:rsidP="00793834">
      <w:pPr>
        <w:spacing w:after="0" w:line="240" w:lineRule="auto"/>
      </w:pPr>
      <w:r>
        <w:separator/>
      </w:r>
    </w:p>
  </w:endnote>
  <w:endnote w:type="continuationSeparator" w:id="0">
    <w:p w:rsidR="00997224" w:rsidRDefault="00997224" w:rsidP="0079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24" w:rsidRDefault="00997224" w:rsidP="00793834">
      <w:pPr>
        <w:spacing w:after="0" w:line="240" w:lineRule="auto"/>
      </w:pPr>
      <w:r>
        <w:separator/>
      </w:r>
    </w:p>
  </w:footnote>
  <w:footnote w:type="continuationSeparator" w:id="0">
    <w:p w:rsidR="00997224" w:rsidRDefault="00997224" w:rsidP="00793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66"/>
    <w:rsid w:val="00050223"/>
    <w:rsid w:val="000F503C"/>
    <w:rsid w:val="00177921"/>
    <w:rsid w:val="00290538"/>
    <w:rsid w:val="002E7391"/>
    <w:rsid w:val="003346C2"/>
    <w:rsid w:val="00411BB5"/>
    <w:rsid w:val="00413D56"/>
    <w:rsid w:val="00471681"/>
    <w:rsid w:val="004A7A56"/>
    <w:rsid w:val="004C0941"/>
    <w:rsid w:val="004E42B0"/>
    <w:rsid w:val="00526333"/>
    <w:rsid w:val="005A54B5"/>
    <w:rsid w:val="00634066"/>
    <w:rsid w:val="00672373"/>
    <w:rsid w:val="0075433B"/>
    <w:rsid w:val="00793834"/>
    <w:rsid w:val="007A400D"/>
    <w:rsid w:val="007A6274"/>
    <w:rsid w:val="007C18A4"/>
    <w:rsid w:val="008230F6"/>
    <w:rsid w:val="00892588"/>
    <w:rsid w:val="008C72B6"/>
    <w:rsid w:val="008D1D31"/>
    <w:rsid w:val="009008D3"/>
    <w:rsid w:val="009731A8"/>
    <w:rsid w:val="00997224"/>
    <w:rsid w:val="00A5485C"/>
    <w:rsid w:val="00A746F0"/>
    <w:rsid w:val="00AA0399"/>
    <w:rsid w:val="00B2254D"/>
    <w:rsid w:val="00B358A4"/>
    <w:rsid w:val="00B72151"/>
    <w:rsid w:val="00B75CA7"/>
    <w:rsid w:val="00BA1139"/>
    <w:rsid w:val="00BE2823"/>
    <w:rsid w:val="00C827A9"/>
    <w:rsid w:val="00CB51CB"/>
    <w:rsid w:val="00CC7113"/>
    <w:rsid w:val="00D42777"/>
    <w:rsid w:val="00D84ED4"/>
    <w:rsid w:val="00DE2EFC"/>
    <w:rsid w:val="00E31483"/>
    <w:rsid w:val="00EB15EC"/>
    <w:rsid w:val="00FA5327"/>
    <w:rsid w:val="00F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5B4C2-3595-4A1C-AFD1-52FD6183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526333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526333"/>
  </w:style>
  <w:style w:type="character" w:customStyle="1" w:styleId="21">
    <w:name w:val="Основной текст 2 Знак1"/>
    <w:link w:val="2"/>
    <w:semiHidden/>
    <w:locked/>
    <w:rsid w:val="0052633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styleId="a3">
    <w:name w:val="Hyperlink"/>
    <w:basedOn w:val="a0"/>
    <w:uiPriority w:val="99"/>
    <w:unhideWhenUsed/>
    <w:rsid w:val="005263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834"/>
  </w:style>
  <w:style w:type="paragraph" w:styleId="a8">
    <w:name w:val="footer"/>
    <w:basedOn w:val="a"/>
    <w:link w:val="a9"/>
    <w:uiPriority w:val="99"/>
    <w:unhideWhenUsed/>
    <w:rsid w:val="0079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834"/>
  </w:style>
  <w:style w:type="table" w:styleId="aa">
    <w:name w:val="Table Grid"/>
    <w:basedOn w:val="a1"/>
    <w:uiPriority w:val="59"/>
    <w:rsid w:val="004E42B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Гайнутдинов</cp:lastModifiedBy>
  <cp:revision>17</cp:revision>
  <cp:lastPrinted>2020-03-26T13:56:00Z</cp:lastPrinted>
  <dcterms:created xsi:type="dcterms:W3CDTF">2020-03-26T14:02:00Z</dcterms:created>
  <dcterms:modified xsi:type="dcterms:W3CDTF">2020-03-31T14:04:00Z</dcterms:modified>
</cp:coreProperties>
</file>