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9B" w:rsidRPr="00384A9B" w:rsidRDefault="00384A9B" w:rsidP="00384A9B">
      <w:pPr>
        <w:ind w:right="-104"/>
        <w:jc w:val="center"/>
        <w:rPr>
          <w:b/>
          <w:color w:val="auto"/>
          <w:sz w:val="28"/>
          <w:szCs w:val="28"/>
        </w:rPr>
      </w:pPr>
      <w:r w:rsidRPr="00384A9B">
        <w:rPr>
          <w:b/>
          <w:color w:val="auto"/>
          <w:sz w:val="28"/>
          <w:szCs w:val="28"/>
        </w:rPr>
        <w:t>ПРОЕКТ ПОСТАНОВЛЕНИЯ</w:t>
      </w:r>
    </w:p>
    <w:p w:rsidR="00384A9B" w:rsidRPr="00384A9B" w:rsidRDefault="00384A9B" w:rsidP="00384A9B">
      <w:pPr>
        <w:ind w:right="-104"/>
        <w:jc w:val="center"/>
        <w:rPr>
          <w:b/>
          <w:color w:val="auto"/>
          <w:sz w:val="28"/>
          <w:szCs w:val="28"/>
        </w:rPr>
      </w:pPr>
    </w:p>
    <w:p w:rsidR="00384A9B" w:rsidRDefault="00384A9B" w:rsidP="00384A9B">
      <w:pPr>
        <w:ind w:right="-104"/>
        <w:jc w:val="center"/>
        <w:rPr>
          <w:b/>
          <w:color w:val="auto"/>
          <w:szCs w:val="24"/>
        </w:rPr>
      </w:pPr>
    </w:p>
    <w:p w:rsidR="00384A9B" w:rsidRDefault="00384A9B" w:rsidP="00384A9B">
      <w:pPr>
        <w:ind w:right="-104"/>
        <w:rPr>
          <w:b/>
          <w:color w:val="auto"/>
          <w:szCs w:val="24"/>
        </w:rPr>
      </w:pPr>
      <w:r>
        <w:rPr>
          <w:b/>
          <w:color w:val="auto"/>
          <w:szCs w:val="24"/>
        </w:rPr>
        <w:t>«О внесении изменений в Программу</w:t>
      </w:r>
    </w:p>
    <w:p w:rsidR="00384A9B" w:rsidRDefault="00384A9B" w:rsidP="00384A9B">
      <w:pPr>
        <w:ind w:right="-104"/>
        <w:rPr>
          <w:b/>
          <w:color w:val="auto"/>
          <w:szCs w:val="24"/>
        </w:rPr>
      </w:pPr>
      <w:r>
        <w:rPr>
          <w:b/>
          <w:color w:val="auto"/>
          <w:szCs w:val="24"/>
        </w:rPr>
        <w:t>«Реализация антикоррупционной</w:t>
      </w:r>
    </w:p>
    <w:p w:rsidR="00384A9B" w:rsidRDefault="00384A9B" w:rsidP="00384A9B">
      <w:pPr>
        <w:ind w:right="-104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политики </w:t>
      </w:r>
      <w:proofErr w:type="gramStart"/>
      <w:r>
        <w:rPr>
          <w:b/>
          <w:color w:val="auto"/>
          <w:szCs w:val="24"/>
        </w:rPr>
        <w:t>в</w:t>
      </w:r>
      <w:proofErr w:type="gramEnd"/>
      <w:r>
        <w:rPr>
          <w:b/>
          <w:color w:val="auto"/>
          <w:szCs w:val="24"/>
        </w:rPr>
        <w:t xml:space="preserve"> </w:t>
      </w:r>
      <w:proofErr w:type="gramStart"/>
      <w:r>
        <w:rPr>
          <w:b/>
          <w:color w:val="auto"/>
          <w:szCs w:val="24"/>
        </w:rPr>
        <w:t>Буинском</w:t>
      </w:r>
      <w:proofErr w:type="gramEnd"/>
      <w:r>
        <w:rPr>
          <w:b/>
          <w:color w:val="auto"/>
          <w:szCs w:val="24"/>
        </w:rPr>
        <w:t xml:space="preserve"> муниципальном районе на 2015-2020 годы», </w:t>
      </w:r>
    </w:p>
    <w:p w:rsidR="00384A9B" w:rsidRDefault="00384A9B" w:rsidP="00384A9B">
      <w:pPr>
        <w:ind w:right="-104"/>
        <w:rPr>
          <w:b/>
          <w:color w:val="auto"/>
          <w:szCs w:val="24"/>
        </w:rPr>
      </w:pPr>
      <w:proofErr w:type="gramStart"/>
      <w:r>
        <w:rPr>
          <w:b/>
          <w:color w:val="auto"/>
          <w:szCs w:val="24"/>
        </w:rPr>
        <w:t>утвержденную</w:t>
      </w:r>
      <w:proofErr w:type="gramEnd"/>
      <w:r>
        <w:rPr>
          <w:b/>
          <w:color w:val="auto"/>
          <w:szCs w:val="24"/>
        </w:rPr>
        <w:t xml:space="preserve"> постановлением Буинского районного </w:t>
      </w:r>
    </w:p>
    <w:p w:rsidR="00384A9B" w:rsidRDefault="00384A9B" w:rsidP="00384A9B">
      <w:pPr>
        <w:ind w:right="-104"/>
        <w:rPr>
          <w:b/>
          <w:color w:val="auto"/>
          <w:szCs w:val="24"/>
        </w:rPr>
      </w:pPr>
      <w:r>
        <w:rPr>
          <w:b/>
          <w:color w:val="auto"/>
          <w:szCs w:val="24"/>
        </w:rPr>
        <w:t>исполнительного комитета № 558-п от 27 ноября 2014 года»</w:t>
      </w:r>
    </w:p>
    <w:p w:rsidR="00384A9B" w:rsidRDefault="00384A9B" w:rsidP="00384A9B">
      <w:pPr>
        <w:ind w:right="-104"/>
        <w:rPr>
          <w:b/>
          <w:color w:val="auto"/>
          <w:szCs w:val="24"/>
        </w:rPr>
      </w:pPr>
    </w:p>
    <w:p w:rsidR="004E01DA" w:rsidRPr="004E01DA" w:rsidRDefault="00384A9B" w:rsidP="004E01DA">
      <w:pPr>
        <w:ind w:right="-104"/>
        <w:jc w:val="both"/>
        <w:rPr>
          <w:b/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proofErr w:type="gramStart"/>
      <w:r>
        <w:rPr>
          <w:rFonts w:eastAsia="Calibri"/>
          <w:color w:val="auto"/>
          <w:szCs w:val="24"/>
        </w:rPr>
        <w:t>В целях повышения эффективности работы по поручению Президента Республики Татарстан Р.Н. </w:t>
      </w:r>
      <w:proofErr w:type="spellStart"/>
      <w:r>
        <w:rPr>
          <w:rFonts w:eastAsia="Calibri"/>
          <w:color w:val="auto"/>
          <w:szCs w:val="24"/>
        </w:rPr>
        <w:t>Минниханова</w:t>
      </w:r>
      <w:proofErr w:type="spellEnd"/>
      <w:r>
        <w:rPr>
          <w:rFonts w:eastAsia="Calibri"/>
          <w:color w:val="auto"/>
          <w:szCs w:val="24"/>
        </w:rPr>
        <w:t xml:space="preserve"> (18277-МР от 01.04.2016) об организации исполнения Указа Президента Российской Федерации от 01.04.2016 №147 «О Национальном плане противодействия коррупции на 2016-2017 годы»,  </w:t>
      </w:r>
      <w:r w:rsidR="004E01DA" w:rsidRPr="004E01DA">
        <w:rPr>
          <w:szCs w:val="24"/>
        </w:rPr>
        <w:t>и  достижения конкретных результатов в работе по предупреждению коррупции, минимизации и (или) ликвидации последствий коррупционных правонарушений</w:t>
      </w:r>
      <w:r w:rsidR="004E01DA" w:rsidRPr="004E01DA">
        <w:rPr>
          <w:color w:val="auto"/>
          <w:szCs w:val="24"/>
        </w:rPr>
        <w:t xml:space="preserve">, Исполнительный комитет Буинского муниципального района </w:t>
      </w:r>
      <w:r w:rsidR="004E01DA" w:rsidRPr="004E01DA">
        <w:rPr>
          <w:b/>
          <w:color w:val="auto"/>
          <w:szCs w:val="24"/>
        </w:rPr>
        <w:t xml:space="preserve">решил: </w:t>
      </w:r>
      <w:proofErr w:type="gramEnd"/>
    </w:p>
    <w:p w:rsidR="00384A9B" w:rsidRDefault="00384A9B" w:rsidP="004E01DA">
      <w:pPr>
        <w:ind w:right="-104"/>
        <w:jc w:val="both"/>
        <w:rPr>
          <w:color w:val="auto"/>
          <w:szCs w:val="24"/>
        </w:rPr>
      </w:pPr>
    </w:p>
    <w:p w:rsidR="00384A9B" w:rsidRDefault="00384A9B" w:rsidP="00384A9B">
      <w:pPr>
        <w:numPr>
          <w:ilvl w:val="0"/>
          <w:numId w:val="1"/>
        </w:numPr>
        <w:ind w:right="-104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Внести в Программу «Реализация антикоррупционной политики </w:t>
      </w:r>
      <w:proofErr w:type="gramStart"/>
      <w:r>
        <w:rPr>
          <w:color w:val="auto"/>
          <w:szCs w:val="24"/>
        </w:rPr>
        <w:t>в</w:t>
      </w:r>
      <w:proofErr w:type="gramEnd"/>
      <w:r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Буинском</w:t>
      </w:r>
      <w:proofErr w:type="gramEnd"/>
      <w:r>
        <w:rPr>
          <w:color w:val="auto"/>
          <w:szCs w:val="24"/>
        </w:rPr>
        <w:t xml:space="preserve"> муниципальном районе на 2015-2020 годы», утвержденную постановлением Буинского районного исполнительного комитета № 558-п от 27 ноября 2014 года (далее по тексту - Программа) следующие изменения: </w:t>
      </w:r>
    </w:p>
    <w:p w:rsidR="00384A9B" w:rsidRDefault="00384A9B" w:rsidP="00384A9B">
      <w:pPr>
        <w:ind w:right="-104"/>
        <w:jc w:val="both"/>
        <w:rPr>
          <w:color w:val="auto"/>
          <w:szCs w:val="24"/>
        </w:rPr>
      </w:pPr>
    </w:p>
    <w:p w:rsidR="00384A9B" w:rsidRDefault="00384A9B" w:rsidP="00384A9B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1) пункт 1. «Совершенствование инструментов и механизмов, в том числе правовых и организационных, противодействия коррупции» дополнить подпунктами 1.8-1.9 следующего содержания:</w:t>
      </w:r>
    </w:p>
    <w:p w:rsidR="00384A9B" w:rsidRDefault="00384A9B" w:rsidP="00384A9B">
      <w:pPr>
        <w:ind w:firstLine="709"/>
        <w:jc w:val="both"/>
        <w:rPr>
          <w:color w:val="auto"/>
          <w:szCs w:val="24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440"/>
        <w:gridCol w:w="2041"/>
        <w:gridCol w:w="776"/>
        <w:gridCol w:w="1941"/>
        <w:gridCol w:w="1922"/>
      </w:tblGrid>
      <w:tr w:rsidR="00384A9B" w:rsidTr="00384A9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«1.8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9B" w:rsidRDefault="00384A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Принятие мер по повышению эффективности деятельности комиссии по координации работы по противодействию коррупции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Буинском</w:t>
            </w:r>
            <w:proofErr w:type="gramEnd"/>
            <w:r>
              <w:rPr>
                <w:szCs w:val="24"/>
              </w:rPr>
              <w:t xml:space="preserve"> муниципальном районе</w:t>
            </w:r>
          </w:p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spacing w:line="225" w:lineRule="auto"/>
              <w:jc w:val="both"/>
              <w:rPr>
                <w:color w:val="auto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Помощник главы Буинского муниципального района по вопросам противодействия коррупции, члены комиссии по координации работы по противодействию коррупции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2016-2017 гг.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ind w:right="-38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создание организационно-правовых условий для предотвращения коррупционных правонарушений со стороны государственных и муниципальных служащих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текущее финансирование</w:t>
            </w:r>
          </w:p>
        </w:tc>
      </w:tr>
      <w:tr w:rsidR="00384A9B" w:rsidTr="00384A9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1.9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9B" w:rsidRDefault="00384A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работы по предупреждению коррупции в организациях, созданных для выполнения задач, поставленных перед органами местного самоуправления*</w:t>
            </w:r>
          </w:p>
          <w:p w:rsidR="00384A9B" w:rsidRDefault="00384A9B">
            <w:pPr>
              <w:rPr>
                <w:szCs w:val="24"/>
              </w:rPr>
            </w:pPr>
          </w:p>
          <w:p w:rsidR="00384A9B" w:rsidRDefault="00384A9B">
            <w:pPr>
              <w:jc w:val="both"/>
              <w:rPr>
                <w:color w:val="auto"/>
                <w:szCs w:val="24"/>
              </w:rPr>
            </w:pPr>
            <w:r>
              <w:rPr>
                <w:szCs w:val="24"/>
              </w:rPr>
              <w:t>*</w:t>
            </w:r>
            <w:r>
              <w:rPr>
                <w:color w:val="auto"/>
                <w:sz w:val="20"/>
              </w:rPr>
              <w:t>МКУ «</w:t>
            </w:r>
            <w:proofErr w:type="gramStart"/>
            <w:r>
              <w:rPr>
                <w:color w:val="auto"/>
                <w:sz w:val="20"/>
              </w:rPr>
              <w:t>Финансово-бюджетная</w:t>
            </w:r>
            <w:proofErr w:type="gramEnd"/>
            <w:r>
              <w:rPr>
                <w:color w:val="auto"/>
                <w:sz w:val="20"/>
              </w:rPr>
              <w:t xml:space="preserve"> палата Буинского муниципального района»;</w:t>
            </w:r>
          </w:p>
          <w:p w:rsidR="00384A9B" w:rsidRDefault="00384A9B">
            <w:pPr>
              <w:jc w:val="both"/>
              <w:rPr>
                <w:color w:val="auto"/>
                <w:szCs w:val="24"/>
              </w:rPr>
            </w:pPr>
            <w:r>
              <w:rPr>
                <w:rFonts w:eastAsia="Calibri"/>
                <w:color w:val="auto"/>
                <w:sz w:val="20"/>
              </w:rPr>
              <w:lastRenderedPageBreak/>
              <w:t>МКУ «Управление культуры Буинского муниципального района»;</w:t>
            </w:r>
          </w:p>
          <w:p w:rsidR="00384A9B" w:rsidRDefault="00384A9B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 w:val="20"/>
              </w:rPr>
              <w:t>МКУ «</w:t>
            </w:r>
            <w:proofErr w:type="gramStart"/>
            <w:r>
              <w:rPr>
                <w:color w:val="auto"/>
                <w:sz w:val="20"/>
              </w:rPr>
              <w:t>Контрольно-счетная</w:t>
            </w:r>
            <w:proofErr w:type="gramEnd"/>
            <w:r>
              <w:rPr>
                <w:color w:val="auto"/>
                <w:sz w:val="20"/>
              </w:rPr>
              <w:t xml:space="preserve"> палата Буинского муниципального района»;</w:t>
            </w:r>
          </w:p>
          <w:p w:rsidR="00384A9B" w:rsidRDefault="00384A9B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МКУ «Палата имущественных и земельных отношений муниципального образования «Буинский </w:t>
            </w:r>
            <w:proofErr w:type="gramStart"/>
            <w:r>
              <w:rPr>
                <w:color w:val="auto"/>
                <w:sz w:val="20"/>
              </w:rPr>
              <w:t>муниципальный</w:t>
            </w:r>
            <w:proofErr w:type="gramEnd"/>
            <w:r>
              <w:rPr>
                <w:color w:val="auto"/>
                <w:sz w:val="20"/>
              </w:rPr>
              <w:t xml:space="preserve"> район»;</w:t>
            </w:r>
          </w:p>
          <w:p w:rsidR="00384A9B" w:rsidRDefault="00384A9B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МКУ «Управление образования Буинского муниципального района»;</w:t>
            </w:r>
          </w:p>
          <w:p w:rsidR="00384A9B" w:rsidRDefault="00384A9B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МКУ «Управление по делам молодежи, спорту и туризму Буинского муниципального района»</w:t>
            </w:r>
          </w:p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spacing w:line="225" w:lineRule="auto"/>
              <w:jc w:val="both"/>
              <w:rPr>
                <w:color w:val="auto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B41A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</w:t>
            </w:r>
            <w:r w:rsidR="00384A9B">
              <w:rPr>
                <w:szCs w:val="24"/>
              </w:rPr>
              <w:t xml:space="preserve">уководители организаций (по согласованию), </w:t>
            </w:r>
          </w:p>
          <w:p w:rsidR="00384A9B" w:rsidRDefault="00384A9B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комиссия по координации работы по противодействию коррупции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2016-2017 гг.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ind w:right="-38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создание организационно-правовых условий для предотвращения коррупционных правонарушений со стороны муниципальных служащих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текущее финансирование</w:t>
            </w:r>
          </w:p>
        </w:tc>
      </w:tr>
    </w:tbl>
    <w:p w:rsidR="00384A9B" w:rsidRDefault="00384A9B" w:rsidP="00384A9B">
      <w:pPr>
        <w:keepLines/>
        <w:tabs>
          <w:tab w:val="left" w:pos="284"/>
        </w:tabs>
        <w:ind w:firstLine="720"/>
        <w:rPr>
          <w:color w:val="auto"/>
          <w:szCs w:val="24"/>
        </w:rPr>
      </w:pPr>
    </w:p>
    <w:p w:rsidR="00384A9B" w:rsidRDefault="00384A9B" w:rsidP="00384A9B">
      <w:pPr>
        <w:keepLines/>
        <w:tabs>
          <w:tab w:val="left" w:pos="284"/>
        </w:tabs>
        <w:ind w:firstLine="284"/>
        <w:jc w:val="both"/>
        <w:rPr>
          <w:color w:val="auto"/>
          <w:szCs w:val="24"/>
        </w:rPr>
      </w:pPr>
      <w:r>
        <w:rPr>
          <w:color w:val="auto"/>
          <w:szCs w:val="24"/>
        </w:rPr>
        <w:t>2)  пункт 8. «Повышение эффективности взаимодействия с правоохранительными органами» дополнить подпунктом 8.9-8.11 следующего содержания:</w:t>
      </w:r>
    </w:p>
    <w:p w:rsidR="00384A9B" w:rsidRDefault="00384A9B" w:rsidP="00384A9B">
      <w:pPr>
        <w:keepLines/>
        <w:tabs>
          <w:tab w:val="left" w:pos="284"/>
        </w:tabs>
        <w:rPr>
          <w:color w:val="auto"/>
          <w:szCs w:val="24"/>
        </w:rPr>
      </w:pPr>
    </w:p>
    <w:tbl>
      <w:tblPr>
        <w:tblW w:w="5150" w:type="pct"/>
        <w:tblInd w:w="-176" w:type="dxa"/>
        <w:tblLook w:val="01E0" w:firstRow="1" w:lastRow="1" w:firstColumn="1" w:lastColumn="1" w:noHBand="0" w:noVBand="0"/>
      </w:tblPr>
      <w:tblGrid>
        <w:gridCol w:w="636"/>
        <w:gridCol w:w="2303"/>
        <w:gridCol w:w="2096"/>
        <w:gridCol w:w="776"/>
        <w:gridCol w:w="2292"/>
        <w:gridCol w:w="1922"/>
      </w:tblGrid>
      <w:tr w:rsidR="00384A9B" w:rsidTr="00384A9B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8.9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both"/>
              <w:rPr>
                <w:color w:val="auto"/>
                <w:szCs w:val="24"/>
              </w:rPr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 w:rsidP="004E01DA">
            <w:pPr>
              <w:keepLines/>
              <w:widowControl w:val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Помощник главы по вопросам противодействия коррупции, </w:t>
            </w:r>
            <w:proofErr w:type="spellStart"/>
            <w:r>
              <w:rPr>
                <w:color w:val="auto"/>
                <w:szCs w:val="24"/>
              </w:rPr>
              <w:t>Буинская</w:t>
            </w:r>
            <w:proofErr w:type="spellEnd"/>
            <w:r>
              <w:rPr>
                <w:color w:val="auto"/>
                <w:szCs w:val="24"/>
              </w:rPr>
              <w:t xml:space="preserve"> городская прокуратура (по согласованию), </w:t>
            </w:r>
            <w:r w:rsidR="004E01DA">
              <w:rPr>
                <w:color w:val="auto"/>
                <w:szCs w:val="24"/>
              </w:rPr>
              <w:t>юридический</w:t>
            </w:r>
            <w:r>
              <w:rPr>
                <w:color w:val="auto"/>
                <w:szCs w:val="24"/>
              </w:rPr>
              <w:t xml:space="preserve"> отдел </w:t>
            </w:r>
            <w:r w:rsidR="004E01DA">
              <w:rPr>
                <w:color w:val="auto"/>
                <w:szCs w:val="24"/>
              </w:rPr>
              <w:t xml:space="preserve">аппарата Совета </w:t>
            </w:r>
            <w:r>
              <w:rPr>
                <w:color w:val="auto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2016-2017 гг.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формирование негативного отношения лиц, замещающих муниципальные должности муниципального района, муниципальных служащих  к коррупционным правонарушениям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текущее финансирование</w:t>
            </w:r>
          </w:p>
        </w:tc>
      </w:tr>
      <w:tr w:rsidR="00384A9B" w:rsidTr="00384A9B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8.10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выполнения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</w:t>
            </w:r>
            <w:r>
              <w:rPr>
                <w:szCs w:val="24"/>
              </w:rPr>
              <w:lastRenderedPageBreak/>
              <w:t xml:space="preserve">несоблюдения лицами, замещающими должности муниципальной службы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противодействию коррупции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Буинском</w:t>
            </w:r>
          </w:p>
          <w:p w:rsidR="00384A9B" w:rsidRDefault="00384A9B">
            <w:pPr>
              <w:keepLines/>
              <w:jc w:val="both"/>
            </w:pPr>
            <w:r>
              <w:rPr>
                <w:szCs w:val="24"/>
              </w:rPr>
              <w:t xml:space="preserve">муниципальном </w:t>
            </w:r>
            <w:proofErr w:type="gramStart"/>
            <w:r>
              <w:rPr>
                <w:szCs w:val="24"/>
              </w:rPr>
              <w:t>районе</w:t>
            </w:r>
            <w:proofErr w:type="gram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Организационный отдел исполнительного комитета Буинского муниципального района,</w:t>
            </w:r>
          </w:p>
          <w:p w:rsidR="00384A9B" w:rsidRDefault="00384A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Комиссия по соблюдению требований к служебному поведению муниципальных </w:t>
            </w:r>
            <w:r>
              <w:rPr>
                <w:szCs w:val="24"/>
              </w:rPr>
              <w:lastRenderedPageBreak/>
              <w:t>служащих и урегулирования конфликта интересов, помощник Главы района по вопросам противодействия коррупции,</w:t>
            </w:r>
          </w:p>
          <w:p w:rsidR="00384A9B" w:rsidRDefault="00384A9B">
            <w:pPr>
              <w:keepLines/>
              <w:widowControl w:val="0"/>
              <w:jc w:val="both"/>
              <w:rPr>
                <w:color w:val="auto"/>
                <w:szCs w:val="24"/>
              </w:rPr>
            </w:pPr>
            <w:proofErr w:type="spellStart"/>
            <w:r>
              <w:rPr>
                <w:szCs w:val="24"/>
              </w:rPr>
              <w:t>Буинская</w:t>
            </w:r>
            <w:proofErr w:type="spellEnd"/>
            <w:r>
              <w:rPr>
                <w:szCs w:val="24"/>
              </w:rPr>
              <w:t xml:space="preserve"> городская прокуратура (по согласованию)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2016-2017 гг.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снижение            </w:t>
            </w:r>
            <w:r>
              <w:rPr>
                <w:color w:val="auto"/>
                <w:szCs w:val="24"/>
              </w:rPr>
              <w:br/>
              <w:t>коррупционных рисков</w:t>
            </w:r>
            <w:r>
              <w:rPr>
                <w:color w:val="auto"/>
                <w:szCs w:val="24"/>
              </w:rPr>
              <w:br/>
              <w:t xml:space="preserve">в системе           </w:t>
            </w:r>
            <w:r>
              <w:rPr>
                <w:color w:val="auto"/>
                <w:szCs w:val="24"/>
              </w:rPr>
              <w:br/>
              <w:t xml:space="preserve">государственной и   </w:t>
            </w:r>
            <w:r>
              <w:rPr>
                <w:color w:val="auto"/>
                <w:szCs w:val="24"/>
              </w:rPr>
              <w:br/>
              <w:t xml:space="preserve">муниципальной       </w:t>
            </w:r>
            <w:r>
              <w:rPr>
                <w:color w:val="auto"/>
                <w:szCs w:val="24"/>
              </w:rPr>
              <w:br/>
              <w:t xml:space="preserve">службы, усиление    </w:t>
            </w:r>
            <w:r>
              <w:rPr>
                <w:color w:val="auto"/>
                <w:szCs w:val="24"/>
              </w:rPr>
              <w:br/>
              <w:t xml:space="preserve">антикоррупционной   работы кадровых     </w:t>
            </w:r>
            <w:r>
              <w:rPr>
                <w:color w:val="auto"/>
                <w:szCs w:val="24"/>
              </w:rPr>
              <w:br/>
              <w:t xml:space="preserve">подразделений.      </w:t>
            </w:r>
            <w:r>
              <w:rPr>
                <w:color w:val="auto"/>
                <w:szCs w:val="24"/>
              </w:rPr>
              <w:br/>
              <w:t xml:space="preserve">Информирование      </w:t>
            </w:r>
            <w:r>
              <w:rPr>
                <w:color w:val="auto"/>
                <w:szCs w:val="24"/>
              </w:rPr>
              <w:br/>
              <w:t xml:space="preserve">общественности по   данному вопросу    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текущее финансирование</w:t>
            </w:r>
          </w:p>
        </w:tc>
      </w:tr>
      <w:tr w:rsidR="00384A9B" w:rsidTr="00384A9B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8.11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jc w:val="both"/>
              <w:rPr>
                <w:szCs w:val="24"/>
              </w:rPr>
            </w:pPr>
            <w:r>
              <w:t xml:space="preserve">В целях сокращения коррупционных проявлений и предупреждения нарушений водного и лесного законодательства проведение акции «Народная инвентаризация» в </w:t>
            </w:r>
            <w:r>
              <w:lastRenderedPageBreak/>
              <w:t xml:space="preserve">целях привлечения населения для выявления правонарушений, связанных с незаконным использованием и застройкой лесов и </w:t>
            </w:r>
            <w:proofErr w:type="spellStart"/>
            <w:r>
              <w:t>водоохранных</w:t>
            </w:r>
            <w:proofErr w:type="spellEnd"/>
            <w:r>
              <w:t xml:space="preserve"> зон. Принятие мер для пресечения выявленных нарушений и устранения их последствий</w:t>
            </w:r>
            <w:r w:rsidR="004E01DA">
              <w:t>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jc w:val="both"/>
            </w:pPr>
            <w:r>
              <w:lastRenderedPageBreak/>
              <w:t>Палата имущественных и земельных отношений района,</w:t>
            </w:r>
          </w:p>
          <w:p w:rsidR="00384A9B" w:rsidRDefault="00384A9B">
            <w:pPr>
              <w:jc w:val="both"/>
            </w:pPr>
            <w:r>
              <w:t>главы поселений (по согласованию),</w:t>
            </w:r>
          </w:p>
          <w:p w:rsidR="00384A9B" w:rsidRDefault="00384A9B">
            <w:pPr>
              <w:jc w:val="both"/>
            </w:pPr>
            <w:proofErr w:type="spellStart"/>
            <w:r>
              <w:t>Буинская</w:t>
            </w:r>
            <w:proofErr w:type="spellEnd"/>
            <w:r>
              <w:t xml:space="preserve"> городская прокуратура (по </w:t>
            </w:r>
            <w:r>
              <w:lastRenderedPageBreak/>
              <w:t>согласованию)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2016-2017 гг.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обеспечение         </w:t>
            </w:r>
            <w:r>
              <w:rPr>
                <w:color w:val="auto"/>
                <w:szCs w:val="24"/>
              </w:rPr>
              <w:br/>
              <w:t xml:space="preserve">соблюдения          </w:t>
            </w:r>
            <w:r>
              <w:rPr>
                <w:color w:val="auto"/>
                <w:szCs w:val="24"/>
              </w:rPr>
              <w:br/>
              <w:t xml:space="preserve">законодательства об обороте земельных   </w:t>
            </w:r>
            <w:r>
              <w:rPr>
                <w:color w:val="auto"/>
                <w:szCs w:val="24"/>
              </w:rPr>
              <w:br/>
              <w:t>участков, сокращение</w:t>
            </w:r>
            <w:r>
              <w:rPr>
                <w:color w:val="auto"/>
                <w:szCs w:val="24"/>
              </w:rPr>
              <w:br/>
              <w:t xml:space="preserve">коррупционных       </w:t>
            </w:r>
            <w:r>
              <w:rPr>
                <w:color w:val="auto"/>
                <w:szCs w:val="24"/>
              </w:rPr>
              <w:br/>
              <w:t xml:space="preserve">предпосылок в       </w:t>
            </w:r>
            <w:r>
              <w:rPr>
                <w:color w:val="auto"/>
                <w:szCs w:val="24"/>
              </w:rPr>
              <w:br/>
              <w:t xml:space="preserve">республиканской и   </w:t>
            </w:r>
            <w:r>
              <w:rPr>
                <w:color w:val="auto"/>
                <w:szCs w:val="24"/>
              </w:rPr>
              <w:br/>
              <w:t xml:space="preserve">муниципальной       </w:t>
            </w:r>
            <w:r>
              <w:rPr>
                <w:color w:val="auto"/>
                <w:szCs w:val="24"/>
              </w:rPr>
              <w:br/>
            </w:r>
            <w:r>
              <w:rPr>
                <w:color w:val="auto"/>
                <w:szCs w:val="24"/>
              </w:rPr>
              <w:lastRenderedPageBreak/>
              <w:t xml:space="preserve">нормативно-правовой </w:t>
            </w:r>
            <w:r>
              <w:rPr>
                <w:color w:val="auto"/>
                <w:szCs w:val="24"/>
              </w:rPr>
              <w:br/>
              <w:t xml:space="preserve">базе, регулирующей  </w:t>
            </w:r>
            <w:r>
              <w:rPr>
                <w:color w:val="auto"/>
                <w:szCs w:val="24"/>
              </w:rPr>
              <w:br/>
              <w:t xml:space="preserve">вопросы             </w:t>
            </w:r>
            <w:r>
              <w:rPr>
                <w:color w:val="auto"/>
                <w:szCs w:val="24"/>
              </w:rPr>
              <w:br/>
              <w:t xml:space="preserve">предоставления      </w:t>
            </w:r>
            <w:r>
              <w:rPr>
                <w:color w:val="auto"/>
                <w:szCs w:val="24"/>
              </w:rPr>
              <w:br/>
              <w:t xml:space="preserve">земельных участков 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9B" w:rsidRDefault="00384A9B">
            <w:pPr>
              <w:keepLines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текущее финансирование</w:t>
            </w:r>
          </w:p>
        </w:tc>
      </w:tr>
    </w:tbl>
    <w:p w:rsidR="00384A9B" w:rsidRDefault="00384A9B" w:rsidP="00384A9B">
      <w:pPr>
        <w:keepLines/>
        <w:rPr>
          <w:color w:val="auto"/>
          <w:szCs w:val="24"/>
        </w:rPr>
      </w:pPr>
    </w:p>
    <w:p w:rsidR="00384A9B" w:rsidRDefault="00384A9B" w:rsidP="00384A9B">
      <w:pPr>
        <w:keepLines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2.  </w:t>
      </w:r>
      <w:proofErr w:type="gramStart"/>
      <w:r>
        <w:rPr>
          <w:color w:val="auto"/>
          <w:szCs w:val="24"/>
        </w:rPr>
        <w:t>Разместить</w:t>
      </w:r>
      <w:proofErr w:type="gramEnd"/>
      <w:r>
        <w:rPr>
          <w:color w:val="auto"/>
          <w:szCs w:val="24"/>
        </w:rPr>
        <w:t xml:space="preserve"> настоящее Постановление  на официальном сайте Буинского муниципального района РТ в разделе «Противодействие коррупции».</w:t>
      </w:r>
    </w:p>
    <w:p w:rsidR="00384A9B" w:rsidRDefault="00384A9B" w:rsidP="00384A9B">
      <w:pPr>
        <w:keepLines/>
        <w:rPr>
          <w:color w:val="auto"/>
          <w:szCs w:val="24"/>
        </w:rPr>
      </w:pPr>
      <w:r>
        <w:rPr>
          <w:color w:val="auto"/>
          <w:szCs w:val="24"/>
        </w:rPr>
        <w:t xml:space="preserve">    3. Настоящее Постановление вступает в силу со дня его подписания.</w:t>
      </w:r>
    </w:p>
    <w:p w:rsidR="00384A9B" w:rsidRDefault="00384A9B" w:rsidP="00384A9B">
      <w:pPr>
        <w:keepLines/>
        <w:rPr>
          <w:color w:val="auto"/>
          <w:szCs w:val="24"/>
        </w:rPr>
      </w:pPr>
    </w:p>
    <w:p w:rsidR="000357BE" w:rsidRDefault="000357BE"/>
    <w:p w:rsidR="00384A9B" w:rsidRDefault="00384A9B">
      <w:r>
        <w:t xml:space="preserve">Руководитель </w:t>
      </w:r>
    </w:p>
    <w:p w:rsidR="00384A9B" w:rsidRDefault="00384A9B">
      <w:r>
        <w:t>исполнительного комитета</w:t>
      </w:r>
    </w:p>
    <w:p w:rsidR="00384A9B" w:rsidRDefault="00384A9B">
      <w:r>
        <w:t xml:space="preserve">Буинского муниципального района         </w:t>
      </w:r>
      <w:bookmarkStart w:id="0" w:name="_GoBack"/>
      <w:r>
        <w:t xml:space="preserve"> </w:t>
      </w:r>
      <w:bookmarkEnd w:id="0"/>
      <w:r>
        <w:t xml:space="preserve">                                                       С.Ф. </w:t>
      </w:r>
      <w:proofErr w:type="spellStart"/>
      <w:r>
        <w:t>Даутов</w:t>
      </w:r>
      <w:proofErr w:type="spellEnd"/>
    </w:p>
    <w:sectPr w:rsidR="0038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9B"/>
    <w:rsid w:val="000357BE"/>
    <w:rsid w:val="000F6E87"/>
    <w:rsid w:val="00384A9B"/>
    <w:rsid w:val="004E01DA"/>
    <w:rsid w:val="00B41ADD"/>
    <w:rsid w:val="00D0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5</cp:revision>
  <cp:lastPrinted>2016-05-06T10:10:00Z</cp:lastPrinted>
  <dcterms:created xsi:type="dcterms:W3CDTF">2016-05-06T10:06:00Z</dcterms:created>
  <dcterms:modified xsi:type="dcterms:W3CDTF">2016-05-11T12:40:00Z</dcterms:modified>
</cp:coreProperties>
</file>