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0"/>
        <w:jc w:val="right"/>
        <w:rPr>
          <w:rFonts w:ascii="Times New Roman" w:hAnsi="Times New Roman" w:cs="Times New Roman"/>
          <w:color w:val="auto"/>
          <w:u w:val="single"/>
        </w:rPr>
      </w:pPr>
      <w:r>
        <w:rPr>
          <w:rFonts w:cs="Times New Roman" w:ascii="Times New Roman" w:hAnsi="Times New Roman"/>
          <w:color w:val="auto"/>
          <w:u w:val="single"/>
        </w:rPr>
        <w:t>ПРОЕКТ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51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firstRow="0" w:lastRow="0" w:firstColumn="0" w:lastColumn="0"/>
      </w:tblPr>
      <w:tblGrid>
        <w:gridCol w:w="4465"/>
        <w:gridCol w:w="566"/>
        <w:gridCol w:w="4820"/>
      </w:tblGrid>
      <w:tr>
        <w:trPr>
          <w:trHeight w:val="1282" w:hRule="atLeast"/>
        </w:trPr>
        <w:tc>
          <w:tcPr>
            <w:tcW w:w="4465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ТАТАРСТАН  РЕСПУБЛИКАСЫ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 xml:space="preserve">БУА   МУНИЦИПАЛЬ 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РАЙОНЫ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  <w:sz w:val="28"/>
              </w:rPr>
            </w:pPr>
            <w:r>
              <w:rPr>
                <w:b/>
                <w:i/>
                <w:color w:val="000080"/>
                <w:sz w:val="28"/>
              </w:rPr>
              <w:t>БУА  ШЭ</w:t>
            </w:r>
            <w:r>
              <w:rPr>
                <w:b/>
                <w:i/>
                <w:color w:val="000080"/>
                <w:sz w:val="28"/>
                <w:lang w:val="en-US"/>
              </w:rPr>
              <w:t>h</w:t>
            </w:r>
            <w:r>
              <w:rPr>
                <w:b/>
                <w:i/>
                <w:color w:val="000080"/>
                <w:sz w:val="28"/>
              </w:rPr>
              <w:t>Э</w:t>
            </w:r>
            <w:r>
              <w:rPr>
                <w:b/>
                <w:i/>
                <w:color w:val="000080"/>
                <w:sz w:val="28"/>
                <w:lang w:val="tt-RU"/>
              </w:rPr>
              <w:t>Р</w:t>
            </w:r>
            <w:r>
              <w:rPr>
                <w:b/>
                <w:i/>
                <w:color w:val="000080"/>
                <w:sz w:val="28"/>
              </w:rPr>
              <w:t xml:space="preserve"> СОВЕТЫ</w:t>
            </w:r>
          </w:p>
        </w:tc>
        <w:tc>
          <w:tcPr>
            <w:tcW w:w="566" w:type="dxa"/>
            <w:tcBorders/>
          </w:tcPr>
          <w:p>
            <w:pPr>
              <w:pStyle w:val="Normal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color w:val="0000FF"/>
                <w:szCs w:val="20"/>
              </w:rPr>
            </w:pPr>
            <w:r>
              <w:rPr>
                <w:color w:val="0000FF"/>
                <w:szCs w:val="20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БУИНСКИЙ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МУНИЦИПАЛЬНЫЙ РАЙОН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  <w:sz w:val="28"/>
              </w:rPr>
            </w:pPr>
            <w:r>
              <w:rPr>
                <w:b/>
                <w:i/>
                <w:color w:val="000080"/>
                <w:sz w:val="28"/>
              </w:rPr>
              <w:t>БУИНСКИЙ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color w:val="000080"/>
                <w:sz w:val="28"/>
              </w:rPr>
            </w:pPr>
            <w:r>
              <w:rPr>
                <w:b/>
                <w:i/>
                <w:color w:val="000080"/>
                <w:sz w:val="28"/>
              </w:rPr>
              <w:t xml:space="preserve">  </w:t>
            </w:r>
            <w:r>
              <w:rPr>
                <w:b/>
                <w:i/>
                <w:color w:val="000080"/>
                <w:sz w:val="28"/>
              </w:rPr>
              <w:t xml:space="preserve">ГОРОДСКОЙ СОВЕТ </w:t>
            </w:r>
          </w:p>
          <w:p>
            <w:pPr>
              <w:pStyle w:val="Normal"/>
              <w:rPr>
                <w:color w:val="0000FF"/>
                <w:sz w:val="22"/>
              </w:rPr>
            </w:pPr>
            <w:r>
              <w:rPr>
                <w:b/>
                <w:i/>
                <w:color w:val="0000FF"/>
                <w:sz w:val="22"/>
              </w:rPr>
              <w:t xml:space="preserve">               </w:t>
            </w:r>
          </w:p>
        </w:tc>
      </w:tr>
    </w:tbl>
    <w:p>
      <w:pPr>
        <w:pStyle w:val="Normal"/>
        <w:rPr>
          <w:color w:val="000000"/>
          <w:sz w:val="22"/>
        </w:rPr>
      </w:pPr>
      <w:r>
        <w:rPr>
          <w:color w:val="000000"/>
          <w:sz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-43180</wp:posOffset>
                </wp:positionH>
                <wp:positionV relativeFrom="paragraph">
                  <wp:posOffset>66040</wp:posOffset>
                </wp:positionV>
                <wp:extent cx="6309995" cy="635"/>
                <wp:effectExtent l="20320" t="27305" r="23495" b="20320"/>
                <wp:wrapNone/>
                <wp:docPr id="1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4pt,5.2pt" to="493.35pt,5.2pt" ID="Прямая соединительная линия 2" stroked="t" style="position:absolute">
                <v:stroke color="red" weight="381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b/>
          <w:b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-43180</wp:posOffset>
                </wp:positionH>
                <wp:positionV relativeFrom="paragraph">
                  <wp:posOffset>-2540</wp:posOffset>
                </wp:positionV>
                <wp:extent cx="6309995" cy="635"/>
                <wp:effectExtent l="10795" t="13970" r="13970" b="5080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4pt,-0.2pt" to="493.35pt,-0.2pt" ID="Прямая соединительная линия 1" stroked="t" style="position:absolute">
                <v:stroke color="lime" weight="9360" joinstyle="round" endcap="flat"/>
                <v:fill o:detectmouseclick="t" on="false"/>
              </v:line>
            </w:pict>
          </mc:Fallback>
        </mc:AlternateContent>
      </w:r>
      <w:r>
        <w:rPr>
          <w:b/>
        </w:rPr>
        <w:t xml:space="preserve">      </w:t>
      </w:r>
      <w:r>
        <w:rPr>
          <w:b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</w:rPr>
      </w:pPr>
      <w:r>
        <w:rPr>
          <w:b/>
          <w:sz w:val="32"/>
        </w:rPr>
        <w:t>КАРАР</w:t>
      </w:r>
    </w:p>
    <w:p>
      <w:pPr>
        <w:pStyle w:val="Normal"/>
        <w:jc w:val="center"/>
        <w:rPr>
          <w:sz w:val="32"/>
          <w:szCs w:val="20"/>
        </w:rPr>
      </w:pPr>
      <w:r>
        <w:rPr>
          <w:sz w:val="32"/>
          <w:szCs w:val="20"/>
        </w:rPr>
        <w:t>РЕШЕНИЕ</w:t>
      </w:r>
    </w:p>
    <w:p>
      <w:pPr>
        <w:pStyle w:val="Normal"/>
        <w:rPr>
          <w:b/>
          <w:b/>
          <w:sz w:val="26"/>
          <w:szCs w:val="20"/>
        </w:rPr>
      </w:pPr>
      <w:r>
        <w:rPr>
          <w:b/>
          <w:sz w:val="26"/>
          <w:szCs w:val="2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______________20____ года                                                                                №______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right="283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right="283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проекте решения о внесении изменений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дополнений в Устав муниципального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город Буинск Буинского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района Республики Татарстан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Федеральными законами от 6 октября 2003 года № 131-ФЗ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 в целях приведения Устава муниципального образования город Буинск Буинского муниципального района Республики Татарстан, принятого решением Буинского городского Совета от 05.07.2018 № 1-34 (в редакции решений Буинского городского Совета от 17.09.2019 № 1-44, от 30.07.2020 № 1-59, от 25.06.2021 № 1-10, от 03.10.2022 №1-22, от 18.12.2023 №2-41), в соответствие с действующим законодательством, Буинский городской Совет Буинского муниципального района РТ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 xml:space="preserve"> Внести в Устав муниципального образования город Буинск Буинского муниципального района Республики Татарстан, принятый решением Буинского городского Совета от 05.07.2018 № 1-34 (в редакции решений от 17.09.2019 № 1-44, от 30.07.2020 № 1-59, от 25.06.2021 № 1-10, от 03.10.2022 №1-22, от 18.12.2023 №2-41), следующие изменения и дополнения: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1.1.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пункте 1 статьи 33: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подпункт 35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подпункте 36 </w:t>
      </w:r>
      <w:r>
        <w:rPr>
          <w:rFonts w:cs="Times New Roman" w:ascii="Times New Roman" w:hAnsi="Times New Roman"/>
          <w:sz w:val="28"/>
          <w:szCs w:val="28"/>
        </w:rPr>
        <w:t>слова «федеральными законами» заменить словами «Федеральным законом «Об общих принципах организации местного самоуправления в Российской Федерации»,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Законом Республики Татарстан «О местном самоуправлении в Республике Татарстан»;</w:t>
      </w:r>
    </w:p>
    <w:p>
      <w:pPr>
        <w:pStyle w:val="ConsPlusNormal"/>
        <w:tabs>
          <w:tab w:val="clear" w:pos="708"/>
          <w:tab w:val="left" w:pos="1644" w:leader="none"/>
        </w:tabs>
        <w:ind w:firstLine="709"/>
        <w:jc w:val="both"/>
        <w:rPr>
          <w:rFonts w:ascii="Times New Roman" w:hAnsi="Times New Roman" w:cs="Times New Roman"/>
          <w:i/>
          <w:i/>
          <w:szCs w:val="22"/>
        </w:rPr>
      </w:pPr>
      <w:r>
        <w:rPr>
          <w:rFonts w:cs="Times New Roman" w:ascii="Times New Roman" w:hAnsi="Times New Roman"/>
          <w:b/>
          <w:sz w:val="28"/>
          <w:szCs w:val="28"/>
        </w:rPr>
        <w:t>1.2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sz w:val="28"/>
          <w:szCs w:val="28"/>
        </w:rPr>
        <w:t>абзац 9 подпункта 6 пункта 1 статьи 49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«организует и осуществляет мероприятия по работе с детьми и молодежью, участвует в реализации молодежной политики, разрабатывает и реализует меры </w:t>
        <w:br/>
        <w:t xml:space="preserve">по обеспечению и защите прав и законных интересов молодежи, разрабатывает </w:t>
        <w:br/>
        <w:t>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1.3.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статью 77</w:t>
      </w:r>
      <w:r>
        <w:rPr>
          <w:rFonts w:cs="Times New Roman" w:ascii="Times New Roman" w:hAnsi="Times New Roman"/>
          <w:i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«Статья 77. «Порядок обнародования и вступления в силу муниципальных правовых актов»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2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https://pravo.tatarstan.ru</w:t>
        </w:r>
      </w:hyperlink>
      <w:r>
        <w:rPr>
          <w:rFonts w:cs="Times New Roman" w:ascii="Times New Roman" w:hAnsi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(Роскомнадзор) или в печатном издании - газете Байрак (Знамя), свидетельство о регистрации в качестве средств массовой информации Эл № ФС77-47526 выдано 30.11.2011 ноября 2011 Федеральной службой по надзору в сфере связи, информационных технологий и массовых коммуникаций</w:t>
      </w:r>
      <w:r>
        <w:rPr>
          <w:rFonts w:cs="Times New Roman" w:ascii="Times New Roman" w:hAnsi="Times New Roman"/>
          <w:sz w:val="28"/>
          <w:szCs w:val="22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размещение на официальном сайте города Буинска Буинского муниципального района в информационно-телекоммуникационной сети «Интернет» (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https://buinsk.tatarstan.ru/organ_upravleniy/MO_gorod_Buinsk</w:t>
        </w:r>
      </w:hyperlink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  <w:br/>
        <w:t xml:space="preserve">к информационно-телекоммуникационной сети «Интернет», расположенные </w:t>
        <w:br/>
        <w:t>по адресам: _______________________________________ 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Нормативные правовые акты Совета Поселения о налогах и сборах вступают в силу в соответствии с Налоговым кодексом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Перечень</w:t>
      </w:r>
      <w:r>
        <w:rPr>
          <w:rFonts w:cs="Times New Roman" w:ascii="Times New Roman" w:hAnsi="Times New Roman"/>
          <w:color w:val="FFFF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  <w:br/>
        <w:t xml:space="preserve">до всеобщего сведения путём опубликования правового акта Главы Поселения.».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 Утвердить проект решения о внесении изменений и дополнений в Устав муниципального образования город Буинск Буинского муниципального района Республики Татарстан.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Татарстан, в следующем составе: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руководитель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Зайцева Светлана Анатольевна – заместитель Главы города Буинска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члены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Талипов Ильнар Рамазанович – руководитель Исполнительного комитета города Буинска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 Иван Павлович – председатель постоянной комиссии Буинского городского Совета Буинского муниципального района Республики Татарстан по социальным вопросам;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Валеева Резеда Нагимовна – начальник отдела по работе с органами местного самоуправления поселений аппарата Совета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Куманькова Лейсан Тагировна – начальник юридического отдела аппарата Совета Буинского муниципального района Республики Татарстан</w:t>
      </w:r>
      <w:r>
        <w:rPr>
          <w:rFonts w:cs="Times New Roman" w:ascii="Times New Roman" w:hAnsi="Times New Roman"/>
          <w:sz w:val="27"/>
          <w:szCs w:val="27"/>
        </w:rPr>
        <w:t xml:space="preserve"> (по согласованию)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Установить, что: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к проекту решения о внесении изменений и дополнений в Устав муниципального образования горд Буинск Буинского муниципального района Республики Татарстан вносятся в Буинский городской Совет Буинского муниципального района Республики Татарстан по адресу: 422430, РТ, Буинский район, ул. Космовского, д. 91Б, в письменной форме в течение 30 дней со дня официального опубликования (размещения) проекта решения, в рабочие дни с 8.00 до 17.00 часов;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 с правом выступления подаются по адресу: 422430, РТ, Буинский район, ул. Космовского, д. 91Б, в рабочие дни с 8.00 до 17.00 часов, не позже чем за 7 дней до даты проведения публичных слушаний.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 в порядке, предусмотренном Положением о порядке организации и проведения публичных слушаний (общественных обсуждений) в муниципальном образовании город Буинск Буинского муниципального района Республики Татарстан, утвержденным Решением Буинского городского Совета от 11 февраля 2021 года №6-7, назначив их на ________________года, в 10.00 часов, в зале заседаний исполнительного комитета города Буинск Буинского муниципального района Республики Татарстан по адресу: 422430, РТ, Буинский район, ул. Космовского, д. 91Б.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</w:t>
      </w:r>
      <w:r>
        <w:rPr>
          <w:rFonts w:cs="Times New Roman" w:ascii="Times New Roman" w:hAnsi="Times New Roman"/>
          <w:sz w:val="28"/>
          <w:szCs w:val="28"/>
        </w:rPr>
        <w:t xml:space="preserve">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</w:t>
      </w:r>
      <w:r>
        <w:rPr>
          <w:rFonts w:cs="Times New Roman" w:ascii="Times New Roman" w:hAnsi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город Буинск Буинского 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</w:t>
      </w:r>
      <w:r>
        <w:rPr>
          <w:rFonts w:cs="Times New Roman" w:ascii="Times New Roman" w:hAnsi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Буинска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РТ                                                    Р.Р. Камартдинов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134" w:right="567" w:header="709" w:top="766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4357939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4e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>
    <w:name w:val="Интернет-ссылка"/>
    <w:basedOn w:val="DefaultParagraphFont"/>
    <w:uiPriority w:val="99"/>
    <w:unhideWhenUsed/>
    <w:rsid w:val="00ed7c68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ConsPlusTitlePage" w:customStyle="1">
    <w:name w:val="ConsPlusTitlePag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8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hyperlink" Target="https://buinsk.tatarstan.ru/organ_upravleniy/MO_gorod_Buinsk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706CA-C53E-4FC4-8CC7-81F8F5F0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LibreOffice/6.4.7.2$Linux_X86_64 LibreOffice_project/40$Build-2</Application>
  <Pages>3</Pages>
  <Words>1080</Words>
  <Characters>7765</Characters>
  <CharactersWithSpaces>8983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2024-02-16T07:34:00Z</dcterms:created>
  <dc:creator>salahova</dc:creator>
  <dc:description/>
  <dc:language>ru-RU</dc:language>
  <cp:lastModifiedBy>Юрист</cp:lastModifiedBy>
  <cp:lastPrinted>2024-04-11T04:52:00Z</cp:lastPrinted>
  <dcterms:modified xsi:type="dcterms:W3CDTF">2024-04-13T10:20:00Z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