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23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000" w:noVBand="0" w:noHBand="0" w:lastColumn="0" w:firstColumn="0" w:lastRow="0" w:firstRow="0"/>
      </w:tblPr>
      <w:tblGrid>
        <w:gridCol w:w="4257"/>
        <w:gridCol w:w="595"/>
        <w:gridCol w:w="691"/>
        <w:gridCol w:w="4380"/>
      </w:tblGrid>
      <w:tr>
        <w:trPr>
          <w:trHeight w:val="1560" w:hRule="atLeast"/>
        </w:trPr>
        <w:tc>
          <w:tcPr>
            <w:tcW w:w="425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 РАЙОНЫ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БАШКАРМА КОМИТЕТЫ</w:t>
            </w:r>
            <w:r>
              <w:rPr/>
              <w:br/>
            </w:r>
          </w:p>
        </w:tc>
      </w:tr>
      <w:tr>
        <w:trPr>
          <w:trHeight w:val="102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6135" cy="226695"/>
                      <wp:effectExtent l="0" t="0" r="0" b="3175"/>
                      <wp:wrapNone/>
                      <wp:docPr id="2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7" stroked="f" style="position:absolute;margin-left:213pt;margin-top:7.6pt;width:64.95pt;height:17.7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</w:r>
          </w:p>
        </w:tc>
        <w:tc>
          <w:tcPr>
            <w:tcW w:w="5071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 xml:space="preserve">№           </w:t>
            </w:r>
          </w:p>
        </w:tc>
      </w:tr>
    </w:tbl>
    <w:p>
      <w:pPr>
        <w:pStyle w:val="Normal"/>
        <w:spacing w:lineRule="exact" w:line="270"/>
        <w:ind w:left="40" w:hanging="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pacing w:lineRule="exact" w:line="270"/>
        <w:ind w:left="40" w:hanging="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1" w:hanging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О внесении изменений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Буинского муниципального района Республики Татарстан</w:t>
      </w:r>
    </w:p>
    <w:p>
      <w:pPr>
        <w:pStyle w:val="Normal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В целях реализации Федерального закона от 06.10.2003 № 131-ФЗ «Об общих принципах организации местного самоуправления в Российской Федерации», Закона Республики Татарстан от 28.07.2004 № 45-ЗРТ «О местном самоуправлении в Республике Татарстан», Закона Республики Татарстан от 07.03.2014 № 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Исполнительный комитет Буинского муниципального района Республики Татарстан</w:t>
      </w:r>
    </w:p>
    <w:p>
      <w:pPr>
        <w:pStyle w:val="Normal"/>
        <w:ind w:firstLine="540"/>
        <w:jc w:val="center"/>
        <w:rPr>
          <w:rFonts w:eastAsia="Calibri"/>
          <w:b/>
          <w:b/>
          <w:bCs/>
          <w:color w:val="auto"/>
          <w:sz w:val="28"/>
          <w:szCs w:val="28"/>
        </w:rPr>
      </w:pPr>
      <w:r>
        <w:rPr>
          <w:rFonts w:eastAsia="Calibri"/>
          <w:b/>
          <w:bCs/>
          <w:color w:val="auto"/>
          <w:sz w:val="28"/>
          <w:szCs w:val="28"/>
        </w:rPr>
      </w:r>
    </w:p>
    <w:p>
      <w:pPr>
        <w:pStyle w:val="Normal"/>
        <w:ind w:firstLine="540"/>
        <w:jc w:val="center"/>
        <w:rPr>
          <w:rFonts w:eastAsia="Calibri"/>
          <w:b/>
          <w:b/>
          <w:bCs/>
          <w:color w:val="auto"/>
          <w:sz w:val="28"/>
          <w:szCs w:val="28"/>
        </w:rPr>
      </w:pPr>
      <w:r>
        <w:rPr>
          <w:rFonts w:eastAsia="Calibri"/>
          <w:b/>
          <w:bCs/>
          <w:color w:val="auto"/>
          <w:sz w:val="28"/>
          <w:szCs w:val="28"/>
        </w:rPr>
        <w:t>ПОСТАНОВЛЯЕТ:</w:t>
      </w:r>
    </w:p>
    <w:p>
      <w:pPr>
        <w:pStyle w:val="Normal"/>
        <w:ind w:firstLine="540"/>
        <w:jc w:val="center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540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Внести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Буинского муниципального района Республики Татарстан, утвержденное постановлением Исполнительного комитета Буинского муниципального района от  28.06.2023 № 167/ИК-п следующие изменения:</w:t>
      </w:r>
    </w:p>
    <w:p>
      <w:pPr>
        <w:pStyle w:val="Normal"/>
        <w:tabs>
          <w:tab w:val="clear" w:pos="708"/>
          <w:tab w:val="left" w:pos="993" w:leader="none"/>
        </w:tabs>
        <w:ind w:left="540" w:hanging="0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1.1. абзац первый пункта 2 изменить и изложить в следующей редакции:</w:t>
      </w:r>
    </w:p>
    <w:p>
      <w:pPr>
        <w:pStyle w:val="Normal"/>
        <w:ind w:firstLine="426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«2. Оценке регулирующего воздействия подлежат проекты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по следующим вопросам местного значения:»</w:t>
      </w:r>
    </w:p>
    <w:p>
      <w:pPr>
        <w:pStyle w:val="Normal"/>
        <w:tabs>
          <w:tab w:val="clear" w:pos="708"/>
          <w:tab w:val="left" w:pos="993" w:leader="none"/>
        </w:tabs>
        <w:ind w:left="540" w:hanging="0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1.2. пункт 4 изменить и изложить в следующей редакции: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«Оценка регулирующего воздействия проектов муниципальных актов не проводится в отношении: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- проектов муниципальных нормативных правовых актов, устанавливающих налоги, сборы и тарифы, установление которых отнесено к вопросам местного значения;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- проектов муниципальных нормативных правовых актов, регулирующих бюджетные правоотношения;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- проектов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540"/>
        <w:jc w:val="both"/>
        <w:rPr>
          <w:rFonts w:eastAsia="Calibri"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законную силу с момента опубликования на Официальном портале правовой информации Республики Татарстан по адресу: http://pravo.tatarstan.ru, а также подлежит размещению на Портале муниципальных образований Республики Татарстан в информационно-телекоммуникационной сети Интернет по адресу: </w:t>
      </w:r>
      <w:hyperlink r:id="rId3">
        <w:r>
          <w:rPr>
            <w:sz w:val="28"/>
            <w:szCs w:val="28"/>
          </w:rPr>
          <w:t>http://buinsk.tatarstan.ru</w:t>
        </w:r>
      </w:hyperlink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540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Буинского муниципального района РТ А.Р. Валиулова.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before="0" w:after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                                                                                       Л.Р. Шакирзянов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0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link w:val="2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Style12">
    <w:name w:val="Интернет-ссылка"/>
    <w:rsid w:val="00ae3f20"/>
    <w:rPr>
      <w:color w:val="0000FF"/>
      <w:u w:val="single"/>
    </w:rPr>
  </w:style>
  <w:style w:type="character" w:styleId="Style13" w:customStyle="1">
    <w:name w:val="Текст выноски Знак"/>
    <w:link w:val="a4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DDEC-0CAE-46BF-93A7-A095F30A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2</Pages>
  <Words>321</Words>
  <Characters>2560</Characters>
  <CharactersWithSpaces>2955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2024-05-14T06:25:00Z</dcterms:created>
  <dc:creator>Guzel</dc:creator>
  <dc:description/>
  <dc:language>ru-RU</dc:language>
  <cp:lastModifiedBy>Юрист</cp:lastModifiedBy>
  <cp:lastPrinted>2024-05-14T06:25:00Z</cp:lastPrinted>
  <dcterms:modified xsi:type="dcterms:W3CDTF">2024-05-14T06:25:00Z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