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1.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206" w:type="dxa"/>
        <w:jc w:val="left"/>
        <w:tblInd w:w="0" w:type="dxa"/>
        <w:tblCellMar>
          <w:top w:w="0" w:type="dxa"/>
          <w:left w:w="0" w:type="dxa"/>
          <w:bottom w:w="57" w:type="dxa"/>
          <w:right w:w="0" w:type="dxa"/>
        </w:tblCellMar>
        <w:tblLook w:val="04a0" w:noVBand="1" w:noHBand="0" w:lastColumn="0" w:firstColumn="1" w:lastRow="0" w:firstRow="1"/>
      </w:tblPr>
      <w:tblGrid>
        <w:gridCol w:w="4261"/>
        <w:gridCol w:w="593"/>
        <w:gridCol w:w="958"/>
        <w:gridCol w:w="3899"/>
        <w:gridCol w:w="495"/>
      </w:tblGrid>
      <w:tr>
        <w:trPr>
          <w:trHeight w:val="1560" w:hRule="atLeast"/>
        </w:trPr>
        <w:tc>
          <w:tcPr>
            <w:tcW w:w="4261" w:type="dxa"/>
            <w:tcBorders>
              <w:bottom w:val="single" w:sz="4" w:space="0" w:color="000000"/>
            </w:tcBorders>
            <w:vAlign w:val="center"/>
          </w:tcPr>
          <w:p>
            <w:pPr>
              <w:pStyle w:val="Normal"/>
              <w:ind w:hanging="0"/>
              <w:jc w:val="center"/>
              <w:rPr>
                <w:rFonts w:ascii="Times New Roman" w:hAnsi="Times New Roman"/>
                <w:color w:val="000000"/>
                <w:sz w:val="28"/>
                <w:szCs w:val="28"/>
              </w:rPr>
            </w:pPr>
            <w:r>
              <w:rPr>
                <w:rFonts w:ascii="Times New Roman" w:hAnsi="Times New Roman"/>
                <w:color w:val="000000"/>
                <w:sz w:val="28"/>
                <w:szCs w:val="28"/>
              </w:rPr>
              <w:t>РЕСПУБЛИКА ТАТАРСТАН</w:t>
            </w:r>
          </w:p>
          <w:p>
            <w:pPr>
              <w:pStyle w:val="Normal"/>
              <w:ind w:hanging="0"/>
              <w:jc w:val="center"/>
              <w:rPr>
                <w:rFonts w:ascii="Times New Roman" w:hAnsi="Times New Roman"/>
                <w:color w:val="000000"/>
                <w:sz w:val="28"/>
                <w:szCs w:val="28"/>
              </w:rPr>
            </w:pPr>
            <w:r>
              <w:rPr>
                <w:rFonts w:ascii="Times New Roman" w:hAnsi="Times New Roman"/>
                <w:color w:val="000000"/>
                <w:sz w:val="28"/>
                <w:szCs w:val="28"/>
              </w:rPr>
              <w:t xml:space="preserve">СОВЕТ </w:t>
            </w:r>
          </w:p>
          <w:p>
            <w:pPr>
              <w:pStyle w:val="Normal"/>
              <w:ind w:hanging="0"/>
              <w:jc w:val="center"/>
              <w:rPr>
                <w:rFonts w:ascii="Times New Roman" w:hAnsi="Times New Roman"/>
                <w:color w:val="000000"/>
                <w:sz w:val="28"/>
                <w:szCs w:val="28"/>
              </w:rPr>
            </w:pPr>
            <w:r>
              <w:rPr>
                <w:rFonts w:ascii="Times New Roman" w:hAnsi="Times New Roman"/>
                <w:color w:val="000000"/>
                <w:sz w:val="28"/>
                <w:szCs w:val="28"/>
              </w:rPr>
              <w:t>БУИНСКОГО</w:t>
            </w:r>
          </w:p>
          <w:p>
            <w:pPr>
              <w:pStyle w:val="Normal"/>
              <w:ind w:hanging="0"/>
              <w:jc w:val="center"/>
              <w:rPr>
                <w:rFonts w:ascii="Times New Roman" w:hAnsi="Times New Roman"/>
                <w:color w:val="000000"/>
                <w:sz w:val="28"/>
                <w:szCs w:val="28"/>
              </w:rPr>
            </w:pPr>
            <w:r>
              <w:rPr>
                <w:rFonts w:ascii="Times New Roman" w:hAnsi="Times New Roman"/>
                <w:color w:val="000000"/>
                <w:sz w:val="28"/>
                <w:szCs w:val="28"/>
              </w:rPr>
              <w:t>МУНИЦИПАЛЬНОГО РАЙОНА</w:t>
            </w:r>
          </w:p>
          <w:p>
            <w:pPr>
              <w:pStyle w:val="Normal"/>
              <w:ind w:hanging="0"/>
              <w:jc w:val="center"/>
              <w:rPr>
                <w:rFonts w:ascii="Times New Roman" w:hAnsi="Times New Roman"/>
                <w:color w:val="000000"/>
                <w:sz w:val="28"/>
                <w:szCs w:val="28"/>
              </w:rPr>
            </w:pPr>
            <w:r>
              <w:rPr>
                <w:rFonts w:ascii="Times New Roman" w:hAnsi="Times New Roman"/>
                <w:color w:val="000000"/>
                <w:sz w:val="28"/>
                <w:szCs w:val="28"/>
              </w:rPr>
            </w:r>
          </w:p>
        </w:tc>
        <w:tc>
          <w:tcPr>
            <w:tcW w:w="1551" w:type="dxa"/>
            <w:gridSpan w:val="2"/>
            <w:tcBorders>
              <w:bottom w:val="single" w:sz="4" w:space="0" w:color="000000"/>
            </w:tcBorders>
            <w:vAlign w:val="center"/>
          </w:tcPr>
          <w:p>
            <w:pPr>
              <w:pStyle w:val="Normal"/>
              <w:ind w:hanging="0"/>
              <w:jc w:val="center"/>
              <w:rPr>
                <w:rFonts w:ascii="Times New Roman" w:hAnsi="Times New Roman"/>
                <w:color w:val="000000"/>
                <w:sz w:val="28"/>
                <w:szCs w:val="28"/>
              </w:rPr>
            </w:pPr>
            <w:r>
              <w:rPr/>
              <w:drawing>
                <wp:inline distT="0" distB="0" distL="0" distR="0">
                  <wp:extent cx="723900" cy="89916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899160"/>
                          </a:xfrm>
                          <a:prstGeom prst="rect">
                            <a:avLst/>
                          </a:prstGeom>
                        </pic:spPr>
                      </pic:pic>
                    </a:graphicData>
                  </a:graphic>
                </wp:inline>
              </w:drawing>
            </w:r>
          </w:p>
        </w:tc>
        <w:tc>
          <w:tcPr>
            <w:tcW w:w="4394" w:type="dxa"/>
            <w:gridSpan w:val="2"/>
            <w:tcBorders>
              <w:bottom w:val="single" w:sz="4" w:space="0" w:color="000000"/>
            </w:tcBorders>
            <w:vAlign w:val="center"/>
          </w:tcPr>
          <w:p>
            <w:pPr>
              <w:pStyle w:val="Normal"/>
              <w:ind w:hanging="0"/>
              <w:jc w:val="center"/>
              <w:rPr>
                <w:rFonts w:ascii="Times New Roman" w:hAnsi="Times New Roman"/>
                <w:color w:val="000000"/>
                <w:sz w:val="28"/>
                <w:szCs w:val="28"/>
              </w:rPr>
            </w:pPr>
            <w:r>
              <w:rPr>
                <w:rFonts w:ascii="Times New Roman" w:hAnsi="Times New Roman"/>
                <w:color w:val="000000"/>
                <w:sz w:val="28"/>
                <w:szCs w:val="28"/>
              </w:rPr>
              <w:t>ТАТАРСТАН РЕСПУБЛИКАСЫ</w:t>
            </w:r>
          </w:p>
          <w:p>
            <w:pPr>
              <w:pStyle w:val="Normal"/>
              <w:ind w:hanging="0"/>
              <w:jc w:val="center"/>
              <w:rPr>
                <w:rFonts w:ascii="Times New Roman" w:hAnsi="Times New Roman"/>
                <w:color w:val="000000"/>
                <w:sz w:val="28"/>
                <w:szCs w:val="28"/>
              </w:rPr>
            </w:pPr>
            <w:r>
              <w:rPr>
                <w:rFonts w:ascii="Times New Roman" w:hAnsi="Times New Roman"/>
                <w:color w:val="000000"/>
                <w:sz w:val="28"/>
                <w:szCs w:val="28"/>
              </w:rPr>
              <w:t>БУА</w:t>
            </w:r>
          </w:p>
          <w:p>
            <w:pPr>
              <w:pStyle w:val="Normal"/>
              <w:ind w:hanging="0"/>
              <w:jc w:val="center"/>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МУНИЦИПАЛЬ РАЙОНЫ</w:t>
            </w:r>
          </w:p>
          <w:p>
            <w:pPr>
              <w:pStyle w:val="Normal"/>
              <w:ind w:hanging="0"/>
              <w:jc w:val="center"/>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СОВЕТЫ</w:t>
              <w:br/>
            </w:r>
          </w:p>
        </w:tc>
      </w:tr>
      <w:tr>
        <w:trPr>
          <w:trHeight w:val="1021" w:hRule="atLeast"/>
        </w:trPr>
        <w:tc>
          <w:tcPr>
            <w:tcW w:w="4854" w:type="dxa"/>
            <w:gridSpan w:val="2"/>
            <w:tcBorders/>
            <w:tcMar>
              <w:bottom w:w="0" w:type="dxa"/>
            </w:tcMar>
          </w:tcPr>
          <w:p>
            <w:pPr>
              <w:pStyle w:val="Normal"/>
              <w:ind w:hanging="0"/>
              <w:jc w:val="center"/>
              <w:rPr>
                <w:rFonts w:ascii="Times New Roman" w:hAnsi="Times New Roman"/>
                <w:b/>
                <w:b/>
                <w:color w:val="000000"/>
                <w:sz w:val="28"/>
                <w:szCs w:val="28"/>
              </w:rPr>
            </w:pPr>
            <w:r>
              <w:rPr>
                <w:rFonts w:ascii="Times New Roman" w:hAnsi="Times New Roman"/>
                <w:b/>
                <w:color w:val="000000"/>
                <w:sz w:val="28"/>
                <w:szCs w:val="28"/>
              </w:rPr>
            </w:r>
          </w:p>
          <w:p>
            <w:pPr>
              <w:pStyle w:val="Normal"/>
              <w:ind w:hanging="0"/>
              <w:jc w:val="center"/>
              <w:rPr>
                <w:rFonts w:ascii="Times New Roman" w:hAnsi="Times New Roman"/>
                <w:b/>
                <w:b/>
                <w:color w:val="000000"/>
                <w:sz w:val="28"/>
                <w:szCs w:val="28"/>
              </w:rPr>
            </w:pPr>
            <w:r>
              <w:rPr>
                <w:rFonts w:ascii="Times New Roman" w:hAnsi="Times New Roman"/>
                <w:color w:val="000000"/>
                <w:sz w:val="28"/>
                <w:szCs w:val="28"/>
              </w:rPr>
              <w:t>РЕШЕНИЕ</w:t>
            </w:r>
          </w:p>
          <w:p>
            <w:pPr>
              <w:pStyle w:val="Normal"/>
              <w:ind w:hanging="0"/>
              <w:jc w:val="center"/>
              <w:rPr>
                <w:rFonts w:ascii="Times New Roman" w:hAnsi="Times New Roman"/>
                <w:color w:val="000000"/>
                <w:sz w:val="28"/>
                <w:szCs w:val="28"/>
              </w:rPr>
            </w:pPr>
            <w:r>
              <w:rPr>
                <w:rFonts w:ascii="Times New Roman" w:hAnsi="Times New Roman"/>
                <w:color w:val="000000"/>
                <w:sz w:val="28"/>
                <w:szCs w:val="28"/>
              </w:rPr>
            </w:r>
          </w:p>
          <w:p>
            <w:pPr>
              <w:pStyle w:val="Normal"/>
              <w:ind w:hanging="0"/>
              <w:jc w:val="center"/>
              <w:rPr>
                <w:rFonts w:ascii="Times New Roman" w:hAnsi="Times New Roman"/>
                <w:color w:val="000000"/>
                <w:sz w:val="28"/>
                <w:szCs w:val="28"/>
              </w:rPr>
            </w:pPr>
            <w:r>
              <w:rPr>
                <w:rFonts w:ascii="Times New Roman" w:hAnsi="Times New Roman"/>
                <w:color w:val="000000"/>
                <w:sz w:val="28"/>
                <w:szCs w:val="28"/>
              </w:rPr>
              <w:t>__ июня 2024 года</w:t>
            </w:r>
          </w:p>
        </w:tc>
        <w:tc>
          <w:tcPr>
            <w:tcW w:w="4857" w:type="dxa"/>
            <w:gridSpan w:val="2"/>
            <w:tcBorders/>
            <w:tcMar>
              <w:bottom w:w="0" w:type="dxa"/>
            </w:tcMar>
          </w:tcPr>
          <w:p>
            <w:pPr>
              <w:pStyle w:val="Normal"/>
              <w:keepNext w:val="true"/>
              <w:numPr>
                <w:ilvl w:val="0"/>
                <w:numId w:val="0"/>
              </w:numPr>
              <w:ind w:hanging="0"/>
              <w:jc w:val="center"/>
              <w:outlineLvl w:val="0"/>
              <w:rPr>
                <w:rFonts w:ascii="Times New Roman" w:hAnsi="Times New Roman"/>
                <w:b/>
                <w:b/>
                <w:color w:val="000000"/>
                <w:sz w:val="28"/>
                <w:szCs w:val="28"/>
              </w:rPr>
            </w:pPr>
            <w:r>
              <w:rPr>
                <w:rFonts w:ascii="Times New Roman" w:hAnsi="Times New Roman"/>
                <w:b/>
                <w:color w:val="000000"/>
                <w:sz w:val="28"/>
                <w:szCs w:val="28"/>
              </w:rPr>
            </w:r>
          </w:p>
          <w:p>
            <w:pPr>
              <w:pStyle w:val="Normal"/>
              <w:keepNext w:val="true"/>
              <w:numPr>
                <w:ilvl w:val="0"/>
                <w:numId w:val="0"/>
              </w:numPr>
              <w:ind w:hanging="0"/>
              <w:jc w:val="center"/>
              <w:outlineLvl w:val="0"/>
              <w:rPr>
                <w:rFonts w:ascii="Times New Roman" w:hAnsi="Times New Roman"/>
                <w:b/>
                <w:b/>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КАРАР</w:t>
            </w:r>
          </w:p>
          <w:p>
            <w:pPr>
              <w:pStyle w:val="Normal"/>
              <w:ind w:hanging="0"/>
              <w:jc w:val="center"/>
              <w:rPr>
                <w:rFonts w:ascii="Times New Roman" w:hAnsi="Times New Roman"/>
                <w:color w:val="000000"/>
                <w:sz w:val="28"/>
                <w:szCs w:val="28"/>
              </w:rPr>
            </w:pPr>
            <w:r>
              <w:rPr>
                <w:rFonts w:ascii="Times New Roman" w:hAnsi="Times New Roman"/>
                <w:color w:val="000000"/>
                <w:sz w:val="28"/>
                <w:szCs w:val="28"/>
              </w:rPr>
            </w:r>
          </w:p>
          <w:p>
            <w:pPr>
              <w:pStyle w:val="Normal"/>
              <w:ind w:hanging="0"/>
              <w:jc w:val="center"/>
              <w:rPr>
                <w:rFonts w:ascii="Times New Roman" w:hAnsi="Times New Roman"/>
                <w:color w:val="000000"/>
                <w:sz w:val="28"/>
                <w:szCs w:val="28"/>
                <w:lang w:val="en-US"/>
              </w:rPr>
            </w:pPr>
            <w:r>
              <w:rPr>
                <w:rFonts w:ascii="Times New Roman" w:hAnsi="Times New Roman"/>
                <w:color w:val="000000"/>
                <w:sz w:val="28"/>
                <w:szCs w:val="28"/>
              </w:rPr>
              <w:t xml:space="preserve">                     № </w:t>
            </w:r>
            <w:r>
              <w:rPr>
                <w:rFonts w:ascii="Times New Roman" w:hAnsi="Times New Roman"/>
                <w:color w:val="000000"/>
                <w:sz w:val="28"/>
                <w:szCs w:val="28"/>
              </w:rPr>
              <w:t>____</w:t>
            </w:r>
            <w:bookmarkStart w:id="0" w:name="_GoBack"/>
            <w:bookmarkEnd w:id="0"/>
          </w:p>
        </w:tc>
        <w:tc>
          <w:tcPr>
            <w:tcW w:w="495" w:type="dxa"/>
            <w:tcBorders/>
          </w:tcPr>
          <w:p>
            <w:pPr>
              <w:pStyle w:val="Normal"/>
              <w:rPr/>
            </w:pPr>
            <w:r>
              <w:rPr/>
            </w:r>
          </w:p>
        </w:tc>
      </w:tr>
    </w:tbl>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ind w:hanging="0"/>
        <w:jc w:val="left"/>
        <w:rPr>
          <w:rFonts w:ascii="Times New Roman" w:hAnsi="Times New Roman"/>
          <w:bCs/>
          <w:kern w:val="2"/>
          <w:sz w:val="28"/>
          <w:szCs w:val="28"/>
        </w:rPr>
      </w:pPr>
      <w:r>
        <w:rPr>
          <w:rFonts w:ascii="Times New Roman" w:hAnsi="Times New Roman"/>
          <w:bCs/>
          <w:kern w:val="2"/>
          <w:sz w:val="28"/>
          <w:szCs w:val="28"/>
        </w:rPr>
        <w:t xml:space="preserve">О внесении изменений в Порядок предоставления </w:t>
      </w:r>
    </w:p>
    <w:p>
      <w:pPr>
        <w:pStyle w:val="Normal"/>
        <w:ind w:hanging="0"/>
        <w:jc w:val="left"/>
        <w:rPr>
          <w:rFonts w:ascii="Times New Roman" w:hAnsi="Times New Roman"/>
          <w:bCs/>
          <w:kern w:val="2"/>
          <w:sz w:val="28"/>
          <w:szCs w:val="28"/>
        </w:rPr>
      </w:pPr>
      <w:r>
        <w:rPr>
          <w:rFonts w:ascii="Times New Roman" w:hAnsi="Times New Roman"/>
          <w:bCs/>
          <w:kern w:val="2"/>
          <w:sz w:val="28"/>
          <w:szCs w:val="28"/>
        </w:rPr>
        <w:t xml:space="preserve">земельных участков и земель, находящихся </w:t>
      </w:r>
    </w:p>
    <w:p>
      <w:pPr>
        <w:pStyle w:val="Normal"/>
        <w:ind w:hanging="0"/>
        <w:jc w:val="left"/>
        <w:rPr>
          <w:rFonts w:ascii="Times New Roman" w:hAnsi="Times New Roman"/>
          <w:bCs/>
          <w:kern w:val="2"/>
          <w:sz w:val="28"/>
          <w:szCs w:val="28"/>
        </w:rPr>
      </w:pPr>
      <w:r>
        <w:rPr>
          <w:rFonts w:ascii="Times New Roman" w:hAnsi="Times New Roman"/>
          <w:bCs/>
          <w:kern w:val="2"/>
          <w:sz w:val="28"/>
          <w:szCs w:val="28"/>
        </w:rPr>
        <w:t xml:space="preserve">в муниципальной собственности, и земель, </w:t>
      </w:r>
    </w:p>
    <w:p>
      <w:pPr>
        <w:pStyle w:val="Normal"/>
        <w:ind w:hanging="0"/>
        <w:jc w:val="left"/>
        <w:rPr>
          <w:rFonts w:ascii="Times New Roman" w:hAnsi="Times New Roman"/>
          <w:bCs/>
          <w:kern w:val="2"/>
          <w:sz w:val="28"/>
          <w:szCs w:val="28"/>
        </w:rPr>
      </w:pPr>
      <w:r>
        <w:rPr>
          <w:rFonts w:ascii="Times New Roman" w:hAnsi="Times New Roman"/>
          <w:bCs/>
          <w:kern w:val="2"/>
          <w:sz w:val="28"/>
          <w:szCs w:val="28"/>
        </w:rPr>
        <w:t xml:space="preserve">государственная собственность на которые не </w:t>
      </w:r>
    </w:p>
    <w:p>
      <w:pPr>
        <w:pStyle w:val="Normal"/>
        <w:ind w:hanging="0"/>
        <w:jc w:val="left"/>
        <w:rPr>
          <w:rFonts w:ascii="Times New Roman" w:hAnsi="Times New Roman"/>
          <w:bCs/>
          <w:kern w:val="2"/>
          <w:sz w:val="28"/>
          <w:szCs w:val="28"/>
        </w:rPr>
      </w:pPr>
      <w:r>
        <w:rPr>
          <w:rFonts w:ascii="Times New Roman" w:hAnsi="Times New Roman"/>
          <w:bCs/>
          <w:kern w:val="2"/>
          <w:sz w:val="28"/>
          <w:szCs w:val="28"/>
        </w:rPr>
        <w:t xml:space="preserve">разграничена, многодетным семьям для </w:t>
      </w:r>
    </w:p>
    <w:p>
      <w:pPr>
        <w:pStyle w:val="Normal"/>
        <w:ind w:hanging="0"/>
        <w:jc w:val="left"/>
        <w:rPr>
          <w:rFonts w:ascii="Times New Roman" w:hAnsi="Times New Roman"/>
          <w:bCs/>
          <w:kern w:val="2"/>
          <w:sz w:val="28"/>
          <w:szCs w:val="28"/>
        </w:rPr>
      </w:pPr>
      <w:r>
        <w:rPr>
          <w:rFonts w:ascii="Times New Roman" w:hAnsi="Times New Roman"/>
          <w:bCs/>
          <w:kern w:val="2"/>
          <w:sz w:val="28"/>
          <w:szCs w:val="28"/>
        </w:rPr>
        <w:t xml:space="preserve">индивидуального жилищного строительства, </w:t>
      </w:r>
    </w:p>
    <w:p>
      <w:pPr>
        <w:pStyle w:val="Normal"/>
        <w:ind w:hanging="0"/>
        <w:jc w:val="left"/>
        <w:rPr>
          <w:rFonts w:ascii="Times New Roman" w:hAnsi="Times New Roman"/>
          <w:bCs/>
          <w:kern w:val="2"/>
          <w:sz w:val="28"/>
          <w:szCs w:val="28"/>
        </w:rPr>
      </w:pPr>
      <w:r>
        <w:rPr>
          <w:rFonts w:ascii="Times New Roman" w:hAnsi="Times New Roman"/>
          <w:bCs/>
          <w:kern w:val="2"/>
          <w:sz w:val="28"/>
          <w:szCs w:val="28"/>
        </w:rPr>
        <w:t>ведения личного подсобного хозяйства, садоводства</w:t>
      </w:r>
    </w:p>
    <w:p>
      <w:pPr>
        <w:pStyle w:val="Normal"/>
        <w:ind w:hanging="0"/>
        <w:jc w:val="left"/>
        <w:rPr>
          <w:rFonts w:ascii="Times New Roman" w:hAnsi="Times New Roman"/>
          <w:bCs/>
          <w:kern w:val="2"/>
          <w:sz w:val="28"/>
          <w:szCs w:val="28"/>
        </w:rPr>
      </w:pPr>
      <w:r>
        <w:rPr>
          <w:rFonts w:ascii="Times New Roman" w:hAnsi="Times New Roman"/>
          <w:bCs/>
          <w:kern w:val="2"/>
          <w:sz w:val="28"/>
          <w:szCs w:val="28"/>
        </w:rPr>
        <w:t xml:space="preserve">или огородничества на территории Буинского </w:t>
      </w:r>
    </w:p>
    <w:p>
      <w:pPr>
        <w:pStyle w:val="Normal"/>
        <w:ind w:hanging="0"/>
        <w:jc w:val="left"/>
        <w:rPr>
          <w:rFonts w:ascii="Times New Roman" w:hAnsi="Times New Roman"/>
          <w:bCs/>
          <w:kern w:val="2"/>
          <w:sz w:val="28"/>
          <w:szCs w:val="28"/>
        </w:rPr>
      </w:pPr>
      <w:r>
        <w:rPr>
          <w:rFonts w:ascii="Times New Roman" w:hAnsi="Times New Roman"/>
          <w:bCs/>
          <w:kern w:val="2"/>
          <w:sz w:val="28"/>
          <w:szCs w:val="28"/>
        </w:rPr>
        <w:t xml:space="preserve">муниципального района Республики Татарстан, </w:t>
      </w:r>
    </w:p>
    <w:p>
      <w:pPr>
        <w:pStyle w:val="Normal"/>
        <w:ind w:hanging="0"/>
        <w:jc w:val="left"/>
        <w:rPr>
          <w:rFonts w:ascii="Times New Roman" w:hAnsi="Times New Roman"/>
          <w:bCs/>
          <w:kern w:val="2"/>
          <w:sz w:val="28"/>
          <w:szCs w:val="28"/>
        </w:rPr>
      </w:pPr>
      <w:r>
        <w:rPr>
          <w:rFonts w:ascii="Times New Roman" w:hAnsi="Times New Roman"/>
          <w:bCs/>
          <w:kern w:val="2"/>
          <w:sz w:val="28"/>
          <w:szCs w:val="28"/>
        </w:rPr>
        <w:t xml:space="preserve">утвержденный решением Совета Буинского </w:t>
      </w:r>
    </w:p>
    <w:p>
      <w:pPr>
        <w:pStyle w:val="Normal"/>
        <w:ind w:hanging="0"/>
        <w:jc w:val="left"/>
        <w:rPr>
          <w:rFonts w:ascii="Times New Roman" w:hAnsi="Times New Roman"/>
          <w:bCs/>
          <w:kern w:val="2"/>
          <w:sz w:val="28"/>
          <w:szCs w:val="28"/>
        </w:rPr>
      </w:pPr>
      <w:r>
        <w:rPr>
          <w:rFonts w:ascii="Times New Roman" w:hAnsi="Times New Roman"/>
          <w:bCs/>
          <w:kern w:val="2"/>
          <w:sz w:val="28"/>
          <w:szCs w:val="28"/>
        </w:rPr>
        <w:t>муниципального района Республики Татарстан</w:t>
      </w:r>
    </w:p>
    <w:p>
      <w:pPr>
        <w:pStyle w:val="Normal"/>
        <w:ind w:hanging="0"/>
        <w:jc w:val="left"/>
        <w:rPr>
          <w:rFonts w:ascii="Times New Roman" w:hAnsi="Times New Roman"/>
          <w:bCs/>
          <w:kern w:val="2"/>
          <w:sz w:val="28"/>
          <w:szCs w:val="28"/>
        </w:rPr>
      </w:pPr>
      <w:r>
        <w:rPr>
          <w:rFonts w:ascii="Times New Roman" w:hAnsi="Times New Roman"/>
          <w:bCs/>
          <w:kern w:val="2"/>
          <w:sz w:val="28"/>
          <w:szCs w:val="28"/>
        </w:rPr>
        <w:t>от 22 апреля 2019 года №9-39</w:t>
      </w:r>
    </w:p>
    <w:p>
      <w:pPr>
        <w:pStyle w:val="Normal"/>
        <w:rPr>
          <w:rFonts w:ascii="Times New Roman" w:hAnsi="Times New Roman"/>
          <w:bCs/>
          <w:kern w:val="2"/>
          <w:sz w:val="28"/>
          <w:szCs w:val="28"/>
        </w:rPr>
      </w:pPr>
      <w:r>
        <w:rPr>
          <w:rFonts w:ascii="Times New Roman" w:hAnsi="Times New Roman"/>
          <w:bCs/>
          <w:kern w:val="2"/>
          <w:sz w:val="28"/>
          <w:szCs w:val="28"/>
        </w:rPr>
      </w:r>
    </w:p>
    <w:p>
      <w:pPr>
        <w:pStyle w:val="Normal"/>
        <w:rPr>
          <w:rFonts w:ascii="Times New Roman" w:hAnsi="Times New Roman"/>
          <w:bCs/>
          <w:kern w:val="2"/>
          <w:sz w:val="28"/>
          <w:szCs w:val="28"/>
        </w:rPr>
      </w:pPr>
      <w:r>
        <w:rPr>
          <w:rFonts w:ascii="Times New Roman" w:hAnsi="Times New Roman"/>
          <w:bCs/>
          <w:kern w:val="2"/>
          <w:sz w:val="28"/>
          <w:szCs w:val="28"/>
        </w:rPr>
      </w:r>
    </w:p>
    <w:p>
      <w:pPr>
        <w:pStyle w:val="Normal"/>
        <w:rPr>
          <w:rFonts w:ascii="Times New Roman" w:hAnsi="Times New Roman"/>
          <w:sz w:val="28"/>
          <w:szCs w:val="28"/>
        </w:rPr>
      </w:pPr>
      <w:r>
        <w:rPr>
          <w:rFonts w:ascii="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Земельным Кодексом Российской Федерации, Земельным Кодексом Республики Татарстан, с целью приведения муниципального нормативного правового акта в соответствие с законодательством, Совет Буинского муниципального района Республики Татарстан</w:t>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
          <w:sz w:val="28"/>
          <w:szCs w:val="28"/>
        </w:rPr>
      </w:pPr>
      <w:r>
        <w:rPr>
          <w:rFonts w:ascii="Times New Roman" w:hAnsi="Times New Roman"/>
          <w:sz w:val="28"/>
          <w:szCs w:val="28"/>
        </w:rPr>
        <w:t>РЕШИЛ</w:t>
      </w:r>
      <w:r>
        <w:rPr>
          <w:rFonts w:ascii="Times New Roman" w:hAnsi="Times New Roman"/>
          <w:b/>
          <w:sz w:val="28"/>
          <w:szCs w:val="28"/>
        </w:rPr>
        <w:t>:</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t xml:space="preserve">1. В </w:t>
      </w:r>
      <w:r>
        <w:rPr>
          <w:rFonts w:ascii="Times New Roman" w:hAnsi="Times New Roman"/>
          <w:bCs/>
          <w:kern w:val="2"/>
          <w:sz w:val="28"/>
          <w:szCs w:val="28"/>
        </w:rPr>
        <w:t>Порядок предоставления земельных участков и земель, находящихся в муниципальной собственности, и земель, государственная собственность на которые не разграничена, многодетным семьям для индивидуального жилищного строительства, ведения личного подсобного хозяйства, садоводства или огородничества на территории Буинского муниципального района Республики Татарстан, утвержденный решением Совета Буинского муниципального района Республики Татарстан от 22 апреля 2019 года №9-39 «О порядке предоставления земельных участков и земель, находящихся в муниципальной собственности, и земель, государственная собственность на которые не разграничена, многодетным семьям для индивидуального жилищного строительства, ведения личного подсобного хозяйства, садоводства или огородничества на территории Буинского муниципального района республики Татарстан»</w:t>
      </w:r>
      <w:r>
        <w:rPr>
          <w:rFonts w:ascii="Times New Roman" w:hAnsi="Times New Roman"/>
          <w:sz w:val="28"/>
          <w:szCs w:val="28"/>
        </w:rPr>
        <w:t>, внести следующие изменения:</w:t>
      </w:r>
    </w:p>
    <w:p>
      <w:pPr>
        <w:pStyle w:val="Normal"/>
        <w:ind w:firstLine="709"/>
        <w:rPr>
          <w:rFonts w:ascii="Times New Roman" w:hAnsi="Times New Roman"/>
          <w:sz w:val="28"/>
          <w:szCs w:val="28"/>
        </w:rPr>
      </w:pPr>
      <w:r>
        <w:rPr>
          <w:rFonts w:ascii="Times New Roman" w:hAnsi="Times New Roman"/>
          <w:sz w:val="28"/>
          <w:szCs w:val="28"/>
        </w:rPr>
      </w:r>
    </w:p>
    <w:p>
      <w:pPr>
        <w:pStyle w:val="Normal"/>
        <w:ind w:firstLine="709"/>
        <w:rPr>
          <w:rFonts w:ascii="Times New Roman" w:hAnsi="Times New Roman"/>
          <w:sz w:val="28"/>
          <w:szCs w:val="28"/>
        </w:rPr>
      </w:pPr>
      <w:r>
        <w:rPr>
          <w:rFonts w:ascii="Times New Roman" w:hAnsi="Times New Roman"/>
          <w:sz w:val="28"/>
          <w:szCs w:val="28"/>
        </w:rPr>
        <w:t>1.1. Подпункт 2.21 изменить и изложить в следующей редакции:</w:t>
      </w:r>
    </w:p>
    <w:p>
      <w:pPr>
        <w:pStyle w:val="Normal"/>
        <w:ind w:firstLine="709"/>
        <w:rPr>
          <w:rFonts w:ascii="Times New Roman" w:hAnsi="Times New Roman"/>
          <w:sz w:val="28"/>
          <w:szCs w:val="28"/>
        </w:rPr>
      </w:pPr>
      <w:r>
        <w:rPr>
          <w:rFonts w:ascii="Times New Roman" w:hAnsi="Times New Roman"/>
          <w:sz w:val="28"/>
          <w:szCs w:val="28"/>
        </w:rPr>
        <w:t xml:space="preserve">«2.21. Информация о бесплатном предоставлении (передаче) земельных участков в собственность гражданам, указанным в пункте 1.1. настоящего положения,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w:t>
      </w:r>
      <w:hyperlink r:id="rId3">
        <w:r>
          <w:rPr>
            <w:rFonts w:ascii="Times New Roman" w:hAnsi="Times New Roman"/>
            <w:color w:val="auto"/>
            <w:sz w:val="28"/>
            <w:szCs w:val="28"/>
          </w:rPr>
          <w:t>Федеральным законом от 17 июля 1999 года N 178-ФЗ "О государственной социальной помощи"</w:t>
        </w:r>
      </w:hyperlink>
      <w:r>
        <w:rPr>
          <w:rFonts w:ascii="Times New Roman" w:hAnsi="Times New Roman"/>
          <w:sz w:val="28"/>
          <w:szCs w:val="28"/>
        </w:rPr>
        <w:t>.».</w:t>
      </w:r>
    </w:p>
    <w:p>
      <w:pPr>
        <w:pStyle w:val="Normal"/>
        <w:ind w:firstLine="709"/>
        <w:rPr>
          <w:rFonts w:ascii="Times New Roman" w:hAnsi="Times New Roman"/>
          <w:sz w:val="28"/>
          <w:szCs w:val="28"/>
        </w:rPr>
      </w:pPr>
      <w:r>
        <w:rPr>
          <w:rFonts w:ascii="Times New Roman" w:hAnsi="Times New Roman"/>
          <w:sz w:val="28"/>
          <w:szCs w:val="28"/>
        </w:rPr>
        <w:t xml:space="preserve">2. Настоящее решение вступает в силу с момента официального опубликования и подлежит размещению на Официальном портале правовой информации Республики Татарстан (http://pravo.tatrstan.ru), а также на Портале муниципальных образований Республики Татарстан в информационно-телекоммуникационной сети Интернет (http://buinsk.tatarstan.ru). </w:t>
      </w:r>
    </w:p>
    <w:p>
      <w:pPr>
        <w:pStyle w:val="Normal"/>
        <w:ind w:firstLine="709"/>
        <w:rPr>
          <w:rFonts w:ascii="Times New Roman" w:hAnsi="Times New Roman"/>
          <w:sz w:val="28"/>
          <w:szCs w:val="28"/>
        </w:rPr>
      </w:pPr>
      <w:r>
        <w:rPr>
          <w:rFonts w:ascii="Times New Roman" w:hAnsi="Times New Roman"/>
          <w:sz w:val="28"/>
          <w:szCs w:val="28"/>
        </w:rPr>
        <w:t>3. Контроль за исполнением настоящего решения оставляю за собой.</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ind w:hanging="0"/>
        <w:rPr>
          <w:rFonts w:ascii="Times New Roman" w:hAnsi="Times New Roman"/>
          <w:sz w:val="28"/>
          <w:szCs w:val="28"/>
        </w:rPr>
      </w:pPr>
      <w:r>
        <w:rPr>
          <w:rFonts w:ascii="Times New Roman" w:hAnsi="Times New Roman"/>
          <w:sz w:val="28"/>
          <w:szCs w:val="28"/>
        </w:rPr>
        <w:t xml:space="preserve">Глава Буинского </w:t>
      </w:r>
    </w:p>
    <w:p>
      <w:pPr>
        <w:pStyle w:val="Normal"/>
        <w:ind w:hanging="0"/>
        <w:rPr>
          <w:rFonts w:ascii="Times New Roman" w:hAnsi="Times New Roman"/>
          <w:sz w:val="28"/>
          <w:szCs w:val="28"/>
        </w:rPr>
      </w:pPr>
      <w:r>
        <w:rPr>
          <w:rFonts w:ascii="Times New Roman" w:hAnsi="Times New Roman"/>
          <w:sz w:val="28"/>
          <w:szCs w:val="28"/>
        </w:rPr>
        <w:t>муниципального района,</w:t>
      </w:r>
    </w:p>
    <w:p>
      <w:pPr>
        <w:pStyle w:val="Normal"/>
        <w:ind w:hanging="0"/>
        <w:rPr>
          <w:rFonts w:ascii="Times New Roman" w:hAnsi="Times New Roman" w:eastAsia="Calibri"/>
          <w:color w:val="000000"/>
          <w:sz w:val="28"/>
          <w:szCs w:val="28"/>
          <w:lang w:eastAsia="en-US"/>
        </w:rPr>
      </w:pPr>
      <w:r>
        <w:rPr>
          <w:rFonts w:ascii="Times New Roman" w:hAnsi="Times New Roman"/>
          <w:sz w:val="28"/>
          <w:szCs w:val="28"/>
        </w:rPr>
        <w:t>председатель Совета                                                                                    Р.Р. Камартдинов</w:t>
      </w:r>
    </w:p>
    <w:sectPr>
      <w:footerReference w:type="default" r:id="rId4"/>
      <w:type w:val="nextPage"/>
      <w:pgSz w:w="11906" w:h="16838"/>
      <w:pgMar w:left="1134" w:right="567" w:header="0"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 w:name="Tahoma">
    <w:charset w:val="01"/>
    <w:family w:val="roman"/>
    <w:pitch w:val="default"/>
  </w:font>
  <w:font w:name="Courier">
    <w:altName w:val="Courier New"/>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95004132"/>
    </w:sdtPr>
    <w:sdtContent>
      <w:p>
        <w:pPr>
          <w:pStyle w:val="Style25"/>
          <w:jc w:val="right"/>
          <w:rPr>
            <w:sz w:val="18"/>
            <w:szCs w:val="18"/>
          </w:rPr>
        </w:pP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p>
    </w:sdtContent>
  </w:sdt>
  <w:p>
    <w:pPr>
      <w:pStyle w:val="Style25"/>
      <w:rPr/>
    </w:pPr>
    <w:r>
      <w:rPr/>
    </w:r>
  </w:p>
</w:ft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75d77"/>
    <w:pPr>
      <w:widowControl/>
      <w:bidi w:val="0"/>
      <w:spacing w:lineRule="auto" w:line="240" w:before="0" w:after="0"/>
      <w:ind w:firstLine="567"/>
      <w:jc w:val="both"/>
    </w:pPr>
    <w:rPr>
      <w:rFonts w:ascii="Arial" w:hAnsi="Arial" w:eastAsia="Times New Roman" w:cs="Times New Roman"/>
      <w:color w:val="auto"/>
      <w:kern w:val="0"/>
      <w:sz w:val="24"/>
      <w:szCs w:val="24"/>
      <w:lang w:eastAsia="ru-RU" w:val="ru-RU" w:bidi="ar-SA"/>
    </w:rPr>
  </w:style>
  <w:style w:type="paragraph" w:styleId="1">
    <w:name w:val="Heading 1"/>
    <w:basedOn w:val="Normal"/>
    <w:next w:val="Normal"/>
    <w:link w:val="10"/>
    <w:qFormat/>
    <w:rsid w:val="00475d77"/>
    <w:pPr>
      <w:jc w:val="center"/>
      <w:outlineLvl w:val="0"/>
    </w:pPr>
    <w:rPr>
      <w:rFonts w:cs="Arial"/>
      <w:b/>
      <w:bCs/>
      <w:kern w:val="2"/>
      <w:sz w:val="32"/>
      <w:szCs w:val="32"/>
    </w:rPr>
  </w:style>
  <w:style w:type="paragraph" w:styleId="2">
    <w:name w:val="Heading 2"/>
    <w:basedOn w:val="Normal"/>
    <w:link w:val="20"/>
    <w:qFormat/>
    <w:rsid w:val="00475d77"/>
    <w:pPr>
      <w:jc w:val="center"/>
      <w:outlineLvl w:val="1"/>
    </w:pPr>
    <w:rPr>
      <w:rFonts w:cs="Arial"/>
      <w:b/>
      <w:bCs/>
      <w:iCs/>
      <w:sz w:val="30"/>
      <w:szCs w:val="28"/>
    </w:rPr>
  </w:style>
  <w:style w:type="paragraph" w:styleId="3">
    <w:name w:val="Heading 3"/>
    <w:basedOn w:val="Normal"/>
    <w:link w:val="30"/>
    <w:qFormat/>
    <w:rsid w:val="00475d77"/>
    <w:pPr>
      <w:outlineLvl w:val="2"/>
    </w:pPr>
    <w:rPr>
      <w:rFonts w:cs="Arial"/>
      <w:b/>
      <w:bCs/>
      <w:sz w:val="28"/>
      <w:szCs w:val="26"/>
    </w:rPr>
  </w:style>
  <w:style w:type="paragraph" w:styleId="4">
    <w:name w:val="Heading 4"/>
    <w:basedOn w:val="Normal"/>
    <w:link w:val="40"/>
    <w:qFormat/>
    <w:rsid w:val="00475d77"/>
    <w:pPr>
      <w:outlineLvl w:val="3"/>
    </w:pPr>
    <w:rPr>
      <w:b/>
      <w:bCs/>
      <w:sz w:val="26"/>
      <w:szCs w:val="28"/>
    </w:rPr>
  </w:style>
  <w:style w:type="character" w:styleId="DefaultParagraphFont" w:default="1">
    <w:name w:val="Default Paragraph Font"/>
    <w:uiPriority w:val="1"/>
    <w:semiHidden/>
    <w:unhideWhenUsed/>
    <w:qFormat/>
    <w:rPr/>
  </w:style>
  <w:style w:type="character" w:styleId="Style10" w:customStyle="1">
    <w:name w:val="Название Знак"/>
    <w:basedOn w:val="DefaultParagraphFont"/>
    <w:link w:val="a3"/>
    <w:qFormat/>
    <w:rsid w:val="001a458d"/>
    <w:rPr>
      <w:rFonts w:ascii="Times New Roman" w:hAnsi="Times New Roman" w:eastAsia="Times New Roman" w:cs="Times New Roman"/>
      <w:sz w:val="28"/>
      <w:szCs w:val="28"/>
      <w:lang w:eastAsia="ru-RU"/>
    </w:rPr>
  </w:style>
  <w:style w:type="character" w:styleId="Style11" w:customStyle="1">
    <w:name w:val="Текст выноски Знак"/>
    <w:basedOn w:val="DefaultParagraphFont"/>
    <w:link w:val="a5"/>
    <w:uiPriority w:val="99"/>
    <w:semiHidden/>
    <w:qFormat/>
    <w:rsid w:val="001a458d"/>
    <w:rPr>
      <w:rFonts w:ascii="Tahoma" w:hAnsi="Tahoma" w:eastAsia="Times New Roman" w:cs="Tahoma"/>
      <w:color w:val="000000"/>
      <w:sz w:val="16"/>
      <w:szCs w:val="16"/>
      <w:lang w:eastAsia="ru-RU"/>
    </w:rPr>
  </w:style>
  <w:style w:type="character" w:styleId="Style12" w:customStyle="1">
    <w:name w:val="Основной текст Знак"/>
    <w:basedOn w:val="DefaultParagraphFont"/>
    <w:link w:val="a7"/>
    <w:qFormat/>
    <w:rsid w:val="001a458d"/>
    <w:rPr>
      <w:rFonts w:ascii="Times New Roman" w:hAnsi="Times New Roman" w:eastAsia="Times New Roman" w:cs="Times New Roman"/>
      <w:sz w:val="28"/>
      <w:szCs w:val="20"/>
      <w:lang w:eastAsia="ru-RU"/>
    </w:rPr>
  </w:style>
  <w:style w:type="character" w:styleId="Style13">
    <w:name w:val="Интернет-ссылка"/>
    <w:basedOn w:val="DefaultParagraphFont"/>
    <w:rsid w:val="00475d77"/>
    <w:rPr>
      <w:color w:val="0000FF"/>
      <w:u w:val="none"/>
    </w:rPr>
  </w:style>
  <w:style w:type="character" w:styleId="Style14" w:customStyle="1">
    <w:name w:val="Верхний колонтитул Знак"/>
    <w:basedOn w:val="DefaultParagraphFont"/>
    <w:link w:val="aa"/>
    <w:uiPriority w:val="99"/>
    <w:qFormat/>
    <w:rsid w:val="00eb7aed"/>
    <w:rPr>
      <w:rFonts w:ascii="Times New Roman" w:hAnsi="Times New Roman" w:eastAsia="Times New Roman" w:cs="Times New Roman"/>
      <w:color w:val="000000"/>
      <w:sz w:val="24"/>
      <w:szCs w:val="20"/>
      <w:lang w:eastAsia="ru-RU"/>
    </w:rPr>
  </w:style>
  <w:style w:type="character" w:styleId="Style15" w:customStyle="1">
    <w:name w:val="Нижний колонтитул Знак"/>
    <w:basedOn w:val="DefaultParagraphFont"/>
    <w:link w:val="ac"/>
    <w:uiPriority w:val="99"/>
    <w:qFormat/>
    <w:rsid w:val="00eb7aed"/>
    <w:rPr>
      <w:rFonts w:ascii="Times New Roman" w:hAnsi="Times New Roman" w:eastAsia="Times New Roman" w:cs="Times New Roman"/>
      <w:color w:val="000000"/>
      <w:sz w:val="24"/>
      <w:szCs w:val="20"/>
      <w:lang w:eastAsia="ru-RU"/>
    </w:rPr>
  </w:style>
  <w:style w:type="character" w:styleId="11" w:customStyle="1">
    <w:name w:val="Заголовок 1 Знак"/>
    <w:basedOn w:val="DefaultParagraphFont"/>
    <w:link w:val="1"/>
    <w:qFormat/>
    <w:rsid w:val="001a0bd0"/>
    <w:rPr>
      <w:rFonts w:ascii="Arial" w:hAnsi="Arial" w:eastAsia="Times New Roman" w:cs="Arial"/>
      <w:b/>
      <w:bCs/>
      <w:kern w:val="2"/>
      <w:sz w:val="32"/>
      <w:szCs w:val="32"/>
      <w:lang w:eastAsia="ru-RU"/>
    </w:rPr>
  </w:style>
  <w:style w:type="character" w:styleId="21" w:customStyle="1">
    <w:name w:val="Заголовок 2 Знак"/>
    <w:basedOn w:val="DefaultParagraphFont"/>
    <w:link w:val="2"/>
    <w:qFormat/>
    <w:rsid w:val="001a0bd0"/>
    <w:rPr>
      <w:rFonts w:ascii="Arial" w:hAnsi="Arial" w:eastAsia="Times New Roman" w:cs="Arial"/>
      <w:b/>
      <w:bCs/>
      <w:iCs/>
      <w:sz w:val="30"/>
      <w:szCs w:val="28"/>
      <w:lang w:eastAsia="ru-RU"/>
    </w:rPr>
  </w:style>
  <w:style w:type="character" w:styleId="31" w:customStyle="1">
    <w:name w:val="Заголовок 3 Знак"/>
    <w:basedOn w:val="DefaultParagraphFont"/>
    <w:link w:val="3"/>
    <w:qFormat/>
    <w:rsid w:val="001a0bd0"/>
    <w:rPr>
      <w:rFonts w:ascii="Arial" w:hAnsi="Arial" w:eastAsia="Times New Roman" w:cs="Arial"/>
      <w:b/>
      <w:bCs/>
      <w:sz w:val="28"/>
      <w:szCs w:val="26"/>
      <w:lang w:eastAsia="ru-RU"/>
    </w:rPr>
  </w:style>
  <w:style w:type="character" w:styleId="41" w:customStyle="1">
    <w:name w:val="Заголовок 4 Знак"/>
    <w:basedOn w:val="DefaultParagraphFont"/>
    <w:link w:val="4"/>
    <w:qFormat/>
    <w:rsid w:val="001a0bd0"/>
    <w:rPr>
      <w:rFonts w:ascii="Arial" w:hAnsi="Arial" w:eastAsia="Times New Roman" w:cs="Times New Roman"/>
      <w:b/>
      <w:bCs/>
      <w:sz w:val="26"/>
      <w:szCs w:val="28"/>
      <w:lang w:eastAsia="ru-RU"/>
    </w:rPr>
  </w:style>
  <w:style w:type="character" w:styleId="HTMLVariable">
    <w:name w:val="HTML Variable"/>
    <w:basedOn w:val="DefaultParagraphFont"/>
    <w:qFormat/>
    <w:rsid w:val="00475d77"/>
    <w:rPr>
      <w:rFonts w:ascii="Arial" w:hAnsi="Arial"/>
      <w:b w:val="false"/>
      <w:i w:val="false"/>
      <w:iCs/>
      <w:color w:val="0000FF"/>
      <w:sz w:val="24"/>
      <w:u w:val="none"/>
    </w:rPr>
  </w:style>
  <w:style w:type="character" w:styleId="Style16" w:customStyle="1">
    <w:name w:val="Текст примечания Знак"/>
    <w:basedOn w:val="DefaultParagraphFont"/>
    <w:link w:val="af0"/>
    <w:semiHidden/>
    <w:qFormat/>
    <w:rsid w:val="001a0bd0"/>
    <w:rPr>
      <w:rFonts w:ascii="Courier" w:hAnsi="Courier" w:eastAsia="Times New Roman" w:cs="Times New Roman"/>
      <w:szCs w:val="20"/>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a8"/>
    <w:rsid w:val="001a458d"/>
    <w:pPr>
      <w:jc w:val="center"/>
    </w:pPr>
    <w:rPr>
      <w:sz w:val="28"/>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Style22">
    <w:name w:val="Title"/>
    <w:basedOn w:val="Normal"/>
    <w:link w:val="a4"/>
    <w:qFormat/>
    <w:rsid w:val="001a458d"/>
    <w:pPr>
      <w:jc w:val="center"/>
    </w:pPr>
    <w:rPr>
      <w:sz w:val="28"/>
      <w:szCs w:val="28"/>
    </w:rPr>
  </w:style>
  <w:style w:type="paragraph" w:styleId="BalloonText">
    <w:name w:val="Balloon Text"/>
    <w:basedOn w:val="Normal"/>
    <w:link w:val="a6"/>
    <w:uiPriority w:val="99"/>
    <w:semiHidden/>
    <w:unhideWhenUsed/>
    <w:qFormat/>
    <w:rsid w:val="001a458d"/>
    <w:pPr/>
    <w:rPr>
      <w:rFonts w:ascii="Tahoma" w:hAnsi="Tahoma" w:cs="Tahoma"/>
      <w:sz w:val="16"/>
      <w:szCs w:val="16"/>
    </w:rPr>
  </w:style>
  <w:style w:type="paragraph" w:styleId="Style23">
    <w:name w:val="Верхний и нижний колонтитулы"/>
    <w:basedOn w:val="Normal"/>
    <w:qFormat/>
    <w:pPr/>
    <w:rPr/>
  </w:style>
  <w:style w:type="paragraph" w:styleId="Style24">
    <w:name w:val="Header"/>
    <w:basedOn w:val="Normal"/>
    <w:link w:val="ab"/>
    <w:uiPriority w:val="99"/>
    <w:unhideWhenUsed/>
    <w:rsid w:val="00eb7aed"/>
    <w:pPr>
      <w:tabs>
        <w:tab w:val="clear" w:pos="708"/>
        <w:tab w:val="center" w:pos="4677" w:leader="none"/>
        <w:tab w:val="right" w:pos="9355" w:leader="none"/>
      </w:tabs>
    </w:pPr>
    <w:rPr/>
  </w:style>
  <w:style w:type="paragraph" w:styleId="Style25">
    <w:name w:val="Footer"/>
    <w:basedOn w:val="Normal"/>
    <w:link w:val="ad"/>
    <w:uiPriority w:val="99"/>
    <w:unhideWhenUsed/>
    <w:rsid w:val="00eb7aed"/>
    <w:pPr>
      <w:tabs>
        <w:tab w:val="clear" w:pos="708"/>
        <w:tab w:val="center" w:pos="4677" w:leader="none"/>
        <w:tab w:val="right" w:pos="9355" w:leader="none"/>
      </w:tabs>
    </w:pPr>
    <w:rPr/>
  </w:style>
  <w:style w:type="paragraph" w:styleId="ListParagraph">
    <w:name w:val="List Paragraph"/>
    <w:basedOn w:val="Normal"/>
    <w:uiPriority w:val="34"/>
    <w:qFormat/>
    <w:rsid w:val="007764ee"/>
    <w:pPr>
      <w:spacing w:before="0" w:after="0"/>
      <w:ind w:left="720" w:firstLine="567"/>
      <w:contextualSpacing/>
    </w:pPr>
    <w:rPr/>
  </w:style>
  <w:style w:type="paragraph" w:styleId="Headertext" w:customStyle="1">
    <w:name w:val="headertext"/>
    <w:basedOn w:val="Normal"/>
    <w:qFormat/>
    <w:rsid w:val="00fe1fc3"/>
    <w:pPr>
      <w:spacing w:beforeAutospacing="1" w:afterAutospacing="1"/>
    </w:pPr>
    <w:rPr/>
  </w:style>
  <w:style w:type="paragraph" w:styleId="Annotationtext">
    <w:name w:val="annotation text"/>
    <w:basedOn w:val="Normal"/>
    <w:link w:val="af1"/>
    <w:semiHidden/>
    <w:qFormat/>
    <w:rsid w:val="00475d77"/>
    <w:pPr/>
    <w:rPr>
      <w:rFonts w:ascii="Courier" w:hAnsi="Courier"/>
      <w:sz w:val="22"/>
      <w:szCs w:val="20"/>
    </w:rPr>
  </w:style>
  <w:style w:type="paragraph" w:styleId="Title" w:customStyle="1">
    <w:name w:val="Title!Название НПА"/>
    <w:basedOn w:val="Normal"/>
    <w:qFormat/>
    <w:rsid w:val="00475d77"/>
    <w:pPr>
      <w:spacing w:before="240" w:after="60"/>
      <w:jc w:val="center"/>
      <w:outlineLvl w:val="0"/>
    </w:pPr>
    <w:rPr>
      <w:rFonts w:cs="Arial"/>
      <w:b/>
      <w:bCs/>
      <w:kern w:val="2"/>
      <w:sz w:val="32"/>
      <w:szCs w:val="32"/>
    </w:rPr>
  </w:style>
  <w:style w:type="paragraph" w:styleId="Application" w:customStyle="1">
    <w:name w:val="Application!Приложение"/>
    <w:qFormat/>
    <w:rsid w:val="00475d77"/>
    <w:pPr>
      <w:widowControl/>
      <w:bidi w:val="0"/>
      <w:spacing w:lineRule="auto" w:line="240" w:before="120" w:after="120"/>
      <w:jc w:val="right"/>
    </w:pPr>
    <w:rPr>
      <w:rFonts w:ascii="Arial" w:hAnsi="Arial" w:eastAsia="Times New Roman" w:cs="Arial"/>
      <w:b/>
      <w:bCs/>
      <w:color w:val="auto"/>
      <w:kern w:val="2"/>
      <w:sz w:val="32"/>
      <w:szCs w:val="32"/>
      <w:lang w:eastAsia="ru-RU" w:val="ru-RU" w:bidi="ar-SA"/>
    </w:rPr>
  </w:style>
  <w:style w:type="paragraph" w:styleId="Table" w:customStyle="1">
    <w:name w:val="Table!Таблица"/>
    <w:qFormat/>
    <w:rsid w:val="00475d77"/>
    <w:pPr>
      <w:widowControl/>
      <w:bidi w:val="0"/>
      <w:spacing w:lineRule="auto" w:line="240" w:before="0" w:after="0"/>
      <w:jc w:val="left"/>
    </w:pPr>
    <w:rPr>
      <w:rFonts w:ascii="Arial" w:hAnsi="Arial" w:eastAsia="Times New Roman" w:cs="Arial"/>
      <w:bCs/>
      <w:color w:val="auto"/>
      <w:kern w:val="2"/>
      <w:sz w:val="24"/>
      <w:szCs w:val="32"/>
      <w:lang w:eastAsia="ru-RU" w:val="ru-RU" w:bidi="ar-SA"/>
    </w:rPr>
  </w:style>
  <w:style w:type="paragraph" w:styleId="Table1" w:customStyle="1">
    <w:name w:val="Table!"/>
    <w:next w:val="Table"/>
    <w:qFormat/>
    <w:rsid w:val="00475d77"/>
    <w:pPr>
      <w:widowControl/>
      <w:bidi w:val="0"/>
      <w:spacing w:lineRule="auto" w:line="240" w:before="0" w:after="0"/>
      <w:jc w:val="center"/>
    </w:pPr>
    <w:rPr>
      <w:rFonts w:ascii="Arial" w:hAnsi="Arial" w:eastAsia="Times New Roman" w:cs="Arial"/>
      <w:b/>
      <w:bCs/>
      <w:color w:val="auto"/>
      <w:kern w:val="2"/>
      <w:sz w:val="24"/>
      <w:szCs w:val="32"/>
      <w:lang w:eastAsia="ru-RU" w:val="ru-RU" w:bidi="ar-SA"/>
    </w:rPr>
  </w:style>
  <w:style w:type="paragraph" w:styleId="NumberAndDate" w:customStyle="1">
    <w:name w:val="NumberAndDate"/>
    <w:qFormat/>
    <w:rsid w:val="00475d77"/>
    <w:pPr>
      <w:widowControl/>
      <w:bidi w:val="0"/>
      <w:spacing w:lineRule="auto" w:line="240" w:before="0" w:after="0"/>
      <w:jc w:val="center"/>
    </w:pPr>
    <w:rPr>
      <w:rFonts w:ascii="Arial" w:hAnsi="Arial" w:eastAsia="Times New Roman" w:cs="Arial"/>
      <w:bCs/>
      <w:color w:val="auto"/>
      <w:kern w:val="2"/>
      <w:sz w:val="24"/>
      <w:szCs w:val="32"/>
      <w:lang w:eastAsia="ru-RU" w:val="ru-RU" w:bidi="ar-SA"/>
    </w:rPr>
  </w:style>
  <w:style w:type="paragraph" w:styleId="Institution" w:customStyle="1">
    <w:name w:val="Institution!Орган принятия"/>
    <w:basedOn w:val="NumberAndDate"/>
    <w:next w:val="Normal"/>
    <w:qFormat/>
    <w:rsid w:val="00475d77"/>
    <w:pPr/>
    <w:rPr>
      <w:sz w:val="28"/>
    </w:rPr>
  </w:style>
  <w:style w:type="paragraph" w:styleId="Formattext" w:customStyle="1">
    <w:name w:val="formattext"/>
    <w:basedOn w:val="Normal"/>
    <w:qFormat/>
    <w:rsid w:val="00af0522"/>
    <w:pPr>
      <w:spacing w:beforeAutospacing="1" w:afterAutospacing="1"/>
      <w:ind w:hanging="0"/>
      <w:jc w:val="left"/>
    </w:pPr>
    <w:rPr>
      <w:rFonts w:ascii="Times New Roman" w:hAnsi="Times New Roman"/>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1"/>
    <w:uiPriority w:val="59"/>
    <w:rsid w:val="00fe1fc3"/>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kodeks://link/d?nd=901738835&amp;mark=000000000000000000000000000000000000000000000000007D20K3&amp;mark=000000000000000000000000000000000000000000000000007D20K3"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772FF-2A0D-43AC-8F61-1949FF07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30</TotalTime>
  <Application>LibreOffice/6.4.7.2$Linux_X86_64 LibreOffice_project/40$Build-2</Application>
  <Pages>2</Pages>
  <Words>338</Words>
  <Characters>2651</Characters>
  <CharactersWithSpaces>3095</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2024-06-22T06:05:00Z</dcterms:created>
  <dc:creator>Elza</dc:creator>
  <dc:description/>
  <dc:language>ru-RU</dc:language>
  <cp:lastModifiedBy>Tik_gorod</cp:lastModifiedBy>
  <cp:lastPrinted>2024-06-27T11:41:00Z</cp:lastPrinted>
  <dcterms:modified xsi:type="dcterms:W3CDTF">2024-07-01T11:55:00Z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