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05" w:type="dxa"/>
        <w:jc w:val="left"/>
        <w:tblInd w:w="-426" w:type="dxa"/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4322"/>
        <w:gridCol w:w="529"/>
        <w:gridCol w:w="756"/>
        <w:gridCol w:w="4098"/>
      </w:tblGrid>
      <w:tr>
        <w:trPr>
          <w:trHeight w:val="1500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1"/>
              <w:spacing w:lineRule="auto" w:line="276"/>
              <w:rPr>
                <w:b w:val="false"/>
                <w:b w:val="false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b w:val="false"/>
                <w:color w:val="000000"/>
                <w:sz w:val="24"/>
                <w:szCs w:val="24"/>
                <w:lang w:val="ru-RU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ИСПОЛНИТЕЛЬНЫЙ КОМИТЕТ БУИНСКОГО МУНИЦИПАЛЬНОГО РАЙОНА</w:t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28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tcBorders/>
            <w:shd w:color="auto" w:fill="auto" w:val="clear"/>
          </w:tcPr>
          <w:p>
            <w:pPr>
              <w:pStyle w:val="1"/>
              <w:spacing w:lineRule="auto" w:line="276"/>
              <w:rPr>
                <w:b w:val="false"/>
                <w:b w:val="false"/>
                <w:color w:val="000000"/>
                <w:sz w:val="24"/>
                <w:szCs w:val="24"/>
                <w:lang w:val="ru-RU"/>
              </w:rPr>
            </w:pPr>
            <w:r>
              <w:rPr>
                <w:b w:val="false"/>
                <w:color w:val="000000"/>
                <w:sz w:val="24"/>
                <w:szCs w:val="24"/>
                <w:lang w:val="ru-RU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БУА  МУНИЦИПАЛЬ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szCs w:val="24"/>
              </w:rPr>
            </w:pPr>
            <w:r>
              <w:rPr>
                <w:szCs w:val="24"/>
              </w:rPr>
              <w:t>РАЙОНЫ БАШКАРМА  КОМИТЕТЫ</w:t>
            </w:r>
          </w:p>
        </w:tc>
      </w:tr>
      <w:tr>
        <w:trPr>
          <w:trHeight w:val="1080" w:hRule="atLeast"/>
        </w:trPr>
        <w:tc>
          <w:tcPr>
            <w:tcW w:w="4851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ПОСТАНОВЛЕНИЕ</w:t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 wp14:anchorId="1F42A0BC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6770" cy="227330"/>
                      <wp:effectExtent l="0" t="0" r="0" b="3175"/>
                      <wp:wrapNone/>
                      <wp:docPr id="2" name="Поле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200" cy="22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г.Буинск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2" stroked="f" style="position:absolute;margin-left:208.8pt;margin-top:9.7pt;width:65pt;height:17.8pt" wp14:anchorId="1F42A0BC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г.Буинск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4854" w:type="dxa"/>
            <w:gridSpan w:val="2"/>
            <w:tcBorders/>
            <w:shd w:color="auto" w:fill="auto" w:val="clear"/>
          </w:tcPr>
          <w:p>
            <w:pPr>
              <w:pStyle w:val="1"/>
              <w:spacing w:lineRule="auto" w:line="276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КАРАР</w:t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>
              <w:rPr>
                <w:szCs w:val="24"/>
              </w:rPr>
              <w:t>____________</w:t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right="3685" w:hanging="0"/>
        <w:jc w:val="both"/>
        <w:rPr>
          <w:sz w:val="28"/>
        </w:rPr>
      </w:pPr>
      <w:r>
        <w:rPr>
          <w:sz w:val="28"/>
        </w:rPr>
        <w:t>О внесении изменений в Положение о конкурсе на присуждение стимулирующих выплат «Поддержка молодых педагогов»</w:t>
      </w:r>
    </w:p>
    <w:p>
      <w:pPr>
        <w:pStyle w:val="Normal"/>
        <w:ind w:right="3685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>В целях стимулирования и поощрения молодых педагогов общеобразовательных учреждений Буинского муниципального района Республики Татарстан, Исполнительный комитет Буинского муниципального района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ПОСТАНОВЛЯЕТ: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</w:rPr>
        <w:t>Внести в Положение о конкурсе на присуждение стимулирующих выплат «Поддержка молодых педагогов», утвержденное постановлением Исполнительного комитета Буинского муниципального района РТ от 22.07.2022 года №207/ик-п следующие изменения:</w:t>
      </w:r>
    </w:p>
    <w:p>
      <w:pPr>
        <w:pStyle w:val="ListParagraph"/>
        <w:ind w:left="709" w:hanging="0"/>
        <w:jc w:val="both"/>
        <w:rPr>
          <w:sz w:val="28"/>
        </w:rPr>
      </w:pPr>
      <w:r>
        <w:rPr>
          <w:sz w:val="28"/>
        </w:rPr>
        <w:t>п.1.4. Положения изложить в следующей редакции:</w:t>
      </w:r>
    </w:p>
    <w:p>
      <w:pPr>
        <w:pStyle w:val="ListParagraph"/>
        <w:ind w:left="709" w:hanging="0"/>
        <w:jc w:val="both"/>
        <w:rPr>
          <w:sz w:val="28"/>
        </w:rPr>
      </w:pPr>
      <w:r>
        <w:rPr>
          <w:sz w:val="28"/>
        </w:rPr>
        <w:t>«</w:t>
      </w:r>
      <w:r>
        <w:rPr>
          <w:rFonts w:eastAsia="Times New Roman"/>
          <w:sz w:val="28"/>
          <w:szCs w:val="26"/>
          <w:lang w:eastAsia="ru-RU"/>
        </w:rPr>
        <w:t xml:space="preserve">1.4. Стимулирующими выплатами являются: </w:t>
      </w:r>
    </w:p>
    <w:p>
      <w:pPr>
        <w:pStyle w:val="Normal"/>
        <w:ind w:firstLine="480"/>
        <w:jc w:val="both"/>
        <w:textAlignment w:val="baseline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>- единовременная выплата в размере 50 тысяч рублей вновь прибывшим молодым педагогам, окончившим высшее учебное заведение в текущем году и осуществляющим трудовую деятельность в общеобразовательных учреждениях Буинского муниципального района Республики Татарстан;</w:t>
      </w:r>
    </w:p>
    <w:p>
      <w:pPr>
        <w:pStyle w:val="Normal"/>
        <w:ind w:firstLine="480"/>
        <w:jc w:val="both"/>
        <w:textAlignment w:val="baseline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>- ежемесячная стимулирующая надбавка к заработной плате в размере 5 тысяч рублей молодым педагогам, осуществляющим трудовую деятельность в общеобразовательных учреждениях Буинского муниципального района Республики Татарстан первый год;</w:t>
      </w:r>
    </w:p>
    <w:p>
      <w:pPr>
        <w:pStyle w:val="Normal"/>
        <w:ind w:firstLine="480"/>
        <w:jc w:val="both"/>
        <w:textAlignment w:val="baseline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>- единовременная выплата к заработной плате в размере 20 тысяч рублей молодым педагогам, осуществляющим трудовую детальность в общеобразовательных учреждениях Буинского муниципального района Республики Татарстан от 1 - 4 лет по итогам конкурсного отбора.».</w:t>
      </w:r>
    </w:p>
    <w:p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подписания и подлежит размещению на Официальном портале правовой информации Республики Татарстан (</w:t>
      </w:r>
      <w:hyperlink r:id="rId3">
        <w:r>
          <w:rPr>
            <w:sz w:val="28"/>
            <w:szCs w:val="28"/>
            <w:lang w:val="en-US"/>
          </w:rPr>
          <w:t>http</w:t>
        </w:r>
        <w:r>
          <w:rPr>
            <w:sz w:val="28"/>
            <w:szCs w:val="28"/>
          </w:rPr>
          <w:t>://</w:t>
        </w:r>
        <w:r>
          <w:rPr>
            <w:sz w:val="28"/>
            <w:szCs w:val="28"/>
            <w:lang w:val="en-US"/>
          </w:rPr>
          <w:t>pravo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tatarstan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), а также на Портале муниципальных образований Республики Татарстан в информационно-телекоммуницикационной сети Интернет (</w:t>
      </w:r>
      <w:hyperlink r:id="rId4">
        <w:r>
          <w:rPr>
            <w:sz w:val="28"/>
            <w:szCs w:val="28"/>
            <w:lang w:val="en-US"/>
          </w:rPr>
          <w:t>http</w:t>
        </w:r>
        <w:r>
          <w:rPr>
            <w:sz w:val="28"/>
            <w:szCs w:val="28"/>
          </w:rPr>
          <w:t>://</w:t>
        </w:r>
        <w:r>
          <w:rPr>
            <w:sz w:val="28"/>
            <w:szCs w:val="28"/>
            <w:lang w:val="en-US"/>
          </w:rPr>
          <w:t>buinsk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tatarstan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- начальника МКУ «Управление образования Буинского муниципального района» Н.А. Македонскую.</w:t>
      </w:r>
    </w:p>
    <w:p>
      <w:pPr>
        <w:pStyle w:val="Normal"/>
        <w:spacing w:lineRule="auto" w:line="24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  <w:t>Руководитель</w:t>
        <w:tab/>
        <w:tab/>
        <w:tab/>
        <w:tab/>
        <w:tab/>
        <w:tab/>
        <w:tab/>
        <w:t xml:space="preserve">          Л.Р. Шакирзянов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righ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821156"/>
    <w:pPr>
      <w:keepNext w:val="true"/>
      <w:spacing w:lineRule="auto" w:line="240"/>
      <w:jc w:val="center"/>
      <w:outlineLvl w:val="0"/>
    </w:pPr>
    <w:rPr>
      <w:rFonts w:eastAsia="Times New Roman"/>
      <w:b/>
      <w:color w:val="0000FF"/>
      <w:sz w:val="20"/>
      <w:szCs w:val="20"/>
      <w:lang w:val="x-none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21156"/>
    <w:rPr>
      <w:rFonts w:eastAsia="Times New Roman"/>
      <w:b/>
      <w:color w:val="0000FF"/>
      <w:sz w:val="20"/>
      <w:szCs w:val="20"/>
      <w:lang w:val="x-none" w:eastAsia="ru-RU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821156"/>
    <w:rPr>
      <w:rFonts w:ascii="Tahoma" w:hAnsi="Tahoma" w:cs="Tahoma"/>
      <w:sz w:val="16"/>
      <w:szCs w:val="16"/>
    </w:rPr>
  </w:style>
  <w:style w:type="character" w:styleId="FontStyle32" w:customStyle="1">
    <w:name w:val="Font Style32"/>
    <w:basedOn w:val="DefaultParagraphFont"/>
    <w:uiPriority w:val="99"/>
    <w:qFormat/>
    <w:rsid w:val="00676ac9"/>
    <w:rPr>
      <w:rFonts w:ascii="Times New Roman" w:hAnsi="Times New Roman" w:cs="Times New Roman"/>
      <w:sz w:val="18"/>
      <w:szCs w:val="18"/>
    </w:rPr>
  </w:style>
  <w:style w:type="character" w:styleId="FontStyle33" w:customStyle="1">
    <w:name w:val="Font Style33"/>
    <w:basedOn w:val="DefaultParagraphFont"/>
    <w:uiPriority w:val="99"/>
    <w:qFormat/>
    <w:rsid w:val="00676ac9"/>
    <w:rPr>
      <w:rFonts w:ascii="Times New Roman" w:hAnsi="Times New Roman" w:cs="Times New Roman"/>
      <w:sz w:val="22"/>
      <w:szCs w:val="22"/>
    </w:rPr>
  </w:style>
  <w:style w:type="character" w:styleId="FontStyle34" w:customStyle="1">
    <w:name w:val="Font Style34"/>
    <w:basedOn w:val="DefaultParagraphFont"/>
    <w:uiPriority w:val="99"/>
    <w:qFormat/>
    <w:rsid w:val="00676ac9"/>
    <w:rPr>
      <w:rFonts w:ascii="Times New Roman" w:hAnsi="Times New Roman" w:cs="Times New Roman"/>
      <w:b/>
      <w:bCs/>
      <w:sz w:val="22"/>
      <w:szCs w:val="22"/>
    </w:rPr>
  </w:style>
  <w:style w:type="character" w:styleId="Style14">
    <w:name w:val="Интернет-ссылка"/>
    <w:basedOn w:val="DefaultParagraphFont"/>
    <w:uiPriority w:val="99"/>
    <w:unhideWhenUsed/>
    <w:rsid w:val="009a6719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c403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821156"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101" w:customStyle="1">
    <w:name w:val="Style10"/>
    <w:basedOn w:val="Normal"/>
    <w:uiPriority w:val="99"/>
    <w:qFormat/>
    <w:rsid w:val="00676ac9"/>
    <w:pPr>
      <w:widowControl w:val="false"/>
      <w:spacing w:lineRule="auto" w:line="240"/>
      <w:jc w:val="left"/>
    </w:pPr>
    <w:rPr>
      <w:rFonts w:eastAsia="" w:eastAsiaTheme="minorEastAsia"/>
      <w:szCs w:val="24"/>
      <w:lang w:eastAsia="ru-RU"/>
    </w:rPr>
  </w:style>
  <w:style w:type="paragraph" w:styleId="Style111" w:customStyle="1">
    <w:name w:val="Style11"/>
    <w:basedOn w:val="Normal"/>
    <w:uiPriority w:val="99"/>
    <w:qFormat/>
    <w:rsid w:val="00676ac9"/>
    <w:pPr>
      <w:widowControl w:val="false"/>
      <w:spacing w:lineRule="exact" w:line="234"/>
      <w:ind w:hanging="792"/>
      <w:jc w:val="left"/>
    </w:pPr>
    <w:rPr>
      <w:rFonts w:eastAsia="" w:eastAsiaTheme="minorEastAsia"/>
      <w:szCs w:val="24"/>
      <w:lang w:eastAsia="ru-RU"/>
    </w:rPr>
  </w:style>
  <w:style w:type="paragraph" w:styleId="Style141" w:customStyle="1">
    <w:name w:val="Style14"/>
    <w:basedOn w:val="Normal"/>
    <w:uiPriority w:val="99"/>
    <w:qFormat/>
    <w:rsid w:val="00676ac9"/>
    <w:pPr>
      <w:widowControl w:val="false"/>
      <w:spacing w:lineRule="exact" w:line="281"/>
      <w:jc w:val="left"/>
    </w:pPr>
    <w:rPr>
      <w:rFonts w:eastAsia="" w:eastAsiaTheme="minorEastAsia"/>
      <w:szCs w:val="24"/>
      <w:lang w:eastAsia="ru-RU"/>
    </w:rPr>
  </w:style>
  <w:style w:type="paragraph" w:styleId="Style151" w:customStyle="1">
    <w:name w:val="Style15"/>
    <w:basedOn w:val="Normal"/>
    <w:uiPriority w:val="99"/>
    <w:qFormat/>
    <w:rsid w:val="00676ac9"/>
    <w:pPr>
      <w:widowControl w:val="false"/>
      <w:spacing w:lineRule="exact" w:line="274"/>
      <w:jc w:val="center"/>
    </w:pPr>
    <w:rPr>
      <w:rFonts w:eastAsia="" w:eastAsiaTheme="minorEastAsia"/>
      <w:szCs w:val="24"/>
      <w:lang w:eastAsia="ru-RU"/>
    </w:rPr>
  </w:style>
  <w:style w:type="paragraph" w:styleId="Style161" w:customStyle="1">
    <w:name w:val="Style16"/>
    <w:basedOn w:val="Normal"/>
    <w:uiPriority w:val="99"/>
    <w:qFormat/>
    <w:rsid w:val="00676ac9"/>
    <w:pPr>
      <w:widowControl w:val="false"/>
      <w:spacing w:lineRule="exact" w:line="275"/>
      <w:jc w:val="left"/>
    </w:pPr>
    <w:rPr>
      <w:rFonts w:eastAsia="" w:eastAsiaTheme="minorEastAsia"/>
      <w:szCs w:val="24"/>
      <w:lang w:eastAsia="ru-RU"/>
    </w:rPr>
  </w:style>
  <w:style w:type="paragraph" w:styleId="Style171" w:customStyle="1">
    <w:name w:val="Style17"/>
    <w:basedOn w:val="Normal"/>
    <w:uiPriority w:val="99"/>
    <w:qFormat/>
    <w:rsid w:val="00676ac9"/>
    <w:pPr>
      <w:widowControl w:val="false"/>
      <w:spacing w:lineRule="exact" w:line="314"/>
      <w:jc w:val="center"/>
    </w:pPr>
    <w:rPr>
      <w:rFonts w:eastAsia="" w:eastAsiaTheme="minorEastAsia"/>
      <w:szCs w:val="24"/>
      <w:lang w:eastAsia="ru-RU"/>
    </w:rPr>
  </w:style>
  <w:style w:type="paragraph" w:styleId="Style20" w:customStyle="1">
    <w:name w:val="Style20"/>
    <w:basedOn w:val="Normal"/>
    <w:uiPriority w:val="99"/>
    <w:qFormat/>
    <w:rsid w:val="00676ac9"/>
    <w:pPr>
      <w:widowControl w:val="false"/>
      <w:spacing w:lineRule="auto" w:line="240"/>
      <w:jc w:val="left"/>
    </w:pPr>
    <w:rPr>
      <w:rFonts w:eastAsia="" w:eastAsiaTheme="minorEastAsia"/>
      <w:szCs w:val="24"/>
      <w:lang w:eastAsia="ru-RU"/>
    </w:rPr>
  </w:style>
  <w:style w:type="paragraph" w:styleId="Style24" w:customStyle="1">
    <w:name w:val="Style24"/>
    <w:basedOn w:val="Normal"/>
    <w:uiPriority w:val="99"/>
    <w:qFormat/>
    <w:rsid w:val="00676ac9"/>
    <w:pPr>
      <w:widowControl w:val="false"/>
      <w:spacing w:lineRule="exact" w:line="281"/>
      <w:jc w:val="both"/>
    </w:pPr>
    <w:rPr>
      <w:rFonts w:eastAsia="" w:eastAsiaTheme="minorEastAsia"/>
      <w:szCs w:val="24"/>
      <w:lang w:eastAsia="ru-RU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buinsk.tatarstan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2</Pages>
  <Words>239</Words>
  <Characters>1928</Characters>
  <CharactersWithSpaces>2171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2024-07-10T10:32:00Z</dcterms:created>
  <dc:creator>USER</dc:creator>
  <dc:description/>
  <dc:language>ru-RU</dc:language>
  <cp:lastModifiedBy/>
  <cp:lastPrinted>2020-02-26T06:29:00Z</cp:lastPrinted>
  <dcterms:modified xsi:type="dcterms:W3CDTF">2024-07-10T14:21:07Z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