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F6E" w:rsidRPr="008F1AA3" w:rsidRDefault="00593F6E" w:rsidP="00593F6E">
      <w:pPr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pacing w:val="4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04"/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593F6E" w:rsidRPr="008F1AA3" w:rsidTr="00A316B3">
        <w:trPr>
          <w:trHeight w:val="1412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3F6E" w:rsidRPr="008F1AA3" w:rsidRDefault="00593F6E" w:rsidP="00A961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1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93F6E" w:rsidRPr="008F1AA3" w:rsidRDefault="00593F6E" w:rsidP="00A961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1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ИСПОЛНИТЕЛЬНЫЙ КОМИТЕТ</w:t>
            </w:r>
          </w:p>
          <w:p w:rsidR="00593F6E" w:rsidRPr="008F1AA3" w:rsidRDefault="00593F6E" w:rsidP="00A961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1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БУИНСКОГО</w:t>
            </w:r>
          </w:p>
          <w:p w:rsidR="00593F6E" w:rsidRPr="008F1AA3" w:rsidRDefault="00593F6E" w:rsidP="00A961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1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593F6E" w:rsidRPr="008F1AA3" w:rsidRDefault="00593F6E" w:rsidP="00A961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3F6E" w:rsidRPr="008F1AA3" w:rsidRDefault="00593F6E" w:rsidP="00A961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1AA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D29E65A" wp14:editId="7B76EDF9">
                  <wp:extent cx="720833" cy="942975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46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3F6E" w:rsidRPr="008F1AA3" w:rsidRDefault="00593F6E" w:rsidP="00A961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1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93F6E" w:rsidRPr="008F1AA3" w:rsidRDefault="00593F6E" w:rsidP="00A961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1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БУА</w:t>
            </w:r>
          </w:p>
          <w:p w:rsidR="00593F6E" w:rsidRPr="008F1AA3" w:rsidRDefault="00593F6E" w:rsidP="00A961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1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593F6E" w:rsidRPr="008F1AA3" w:rsidRDefault="00593F6E" w:rsidP="00A961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1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БАШКАРМА КОМИТЕТЫ</w:t>
            </w:r>
            <w:r w:rsidRPr="008F1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593F6E" w:rsidRPr="008F1AA3" w:rsidTr="00A96183">
        <w:trPr>
          <w:gridAfter w:val="1"/>
          <w:wAfter w:w="81" w:type="dxa"/>
          <w:trHeight w:val="1214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F6E" w:rsidRPr="008F1AA3" w:rsidRDefault="00593F6E" w:rsidP="00A961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93F6E" w:rsidRPr="008F1AA3" w:rsidRDefault="00593F6E" w:rsidP="00A961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1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  <w:p w:rsidR="00593F6E" w:rsidRPr="008F1AA3" w:rsidRDefault="00593F6E" w:rsidP="00A961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1AA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945D39" wp14:editId="02C91F9D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8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AA3" w:rsidRPr="009F42E9" w:rsidRDefault="008F1AA3" w:rsidP="00593F6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4D223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 w:rsidRPr="009F42E9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9F42E9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9F42E9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945D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us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Dvdus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8F1AA3" w:rsidRPr="009F42E9" w:rsidRDefault="008F1AA3" w:rsidP="00593F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D22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г</w:t>
                            </w:r>
                            <w:r w:rsidRPr="009F42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Pr="009F42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9F42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16B3" w:rsidRPr="008F1AA3" w:rsidRDefault="00A316B3" w:rsidP="00692716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F6E" w:rsidRPr="008F1AA3" w:rsidRDefault="00593F6E" w:rsidP="00A9618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93F6E" w:rsidRPr="008F1AA3" w:rsidRDefault="00593F6E" w:rsidP="00A9618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F1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КАРАР</w:t>
            </w:r>
          </w:p>
          <w:p w:rsidR="00593F6E" w:rsidRPr="008F1AA3" w:rsidRDefault="00593F6E" w:rsidP="00A961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93F6E" w:rsidRPr="008F1AA3" w:rsidRDefault="00593F6E" w:rsidP="00A9618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8F1AA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</w:tr>
    </w:tbl>
    <w:p w:rsidR="00593F6E" w:rsidRPr="008F1AA3" w:rsidRDefault="00593F6E" w:rsidP="00A316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1AA3">
        <w:rPr>
          <w:rFonts w:ascii="Arial" w:hAnsi="Arial" w:cs="Arial"/>
          <w:sz w:val="24"/>
          <w:szCs w:val="24"/>
        </w:rPr>
        <w:t xml:space="preserve">Об определении границ прилегающих территорий </w:t>
      </w:r>
    </w:p>
    <w:p w:rsidR="00593F6E" w:rsidRPr="008F1AA3" w:rsidRDefault="00593F6E" w:rsidP="00593F6E">
      <w:pPr>
        <w:spacing w:after="0"/>
        <w:rPr>
          <w:rFonts w:ascii="Arial" w:hAnsi="Arial" w:cs="Arial"/>
          <w:sz w:val="24"/>
          <w:szCs w:val="24"/>
        </w:rPr>
      </w:pPr>
      <w:r w:rsidRPr="008F1AA3">
        <w:rPr>
          <w:rFonts w:ascii="Arial" w:hAnsi="Arial" w:cs="Arial"/>
          <w:sz w:val="24"/>
          <w:szCs w:val="24"/>
        </w:rPr>
        <w:t>в Буинском муниципальном районе, на которых</w:t>
      </w:r>
    </w:p>
    <w:p w:rsidR="00593F6E" w:rsidRPr="008F1AA3" w:rsidRDefault="00593F6E" w:rsidP="00593F6E">
      <w:pPr>
        <w:spacing w:after="0"/>
        <w:rPr>
          <w:rFonts w:ascii="Arial" w:hAnsi="Arial" w:cs="Arial"/>
          <w:sz w:val="24"/>
          <w:szCs w:val="24"/>
        </w:rPr>
      </w:pPr>
      <w:r w:rsidRPr="008F1AA3">
        <w:rPr>
          <w:rFonts w:ascii="Arial" w:hAnsi="Arial" w:cs="Arial"/>
          <w:sz w:val="24"/>
          <w:szCs w:val="24"/>
        </w:rPr>
        <w:t xml:space="preserve">не допускается розничная продажа алкогольной </w:t>
      </w:r>
    </w:p>
    <w:p w:rsidR="00593F6E" w:rsidRPr="008F1AA3" w:rsidRDefault="00593F6E" w:rsidP="00593F6E">
      <w:pPr>
        <w:spacing w:after="0"/>
        <w:rPr>
          <w:rFonts w:ascii="Arial" w:hAnsi="Arial" w:cs="Arial"/>
          <w:sz w:val="24"/>
          <w:szCs w:val="24"/>
        </w:rPr>
      </w:pPr>
      <w:r w:rsidRPr="008F1AA3">
        <w:rPr>
          <w:rFonts w:ascii="Arial" w:hAnsi="Arial" w:cs="Arial"/>
          <w:sz w:val="24"/>
          <w:szCs w:val="24"/>
        </w:rPr>
        <w:t xml:space="preserve">продукции и розничная продажа алкогольной продукции </w:t>
      </w:r>
    </w:p>
    <w:p w:rsidR="00593F6E" w:rsidRDefault="00593F6E" w:rsidP="007E4FE2">
      <w:pPr>
        <w:spacing w:after="0"/>
        <w:rPr>
          <w:rFonts w:ascii="Arial" w:hAnsi="Arial" w:cs="Arial"/>
          <w:sz w:val="24"/>
          <w:szCs w:val="24"/>
        </w:rPr>
      </w:pPr>
      <w:r w:rsidRPr="008F1AA3">
        <w:rPr>
          <w:rFonts w:ascii="Arial" w:hAnsi="Arial" w:cs="Arial"/>
          <w:sz w:val="24"/>
          <w:szCs w:val="24"/>
        </w:rPr>
        <w:t>при оказании услуг общественного питания</w:t>
      </w:r>
    </w:p>
    <w:p w:rsidR="007E4FE2" w:rsidRPr="008F1AA3" w:rsidRDefault="007E4FE2" w:rsidP="007E4FE2">
      <w:pPr>
        <w:spacing w:after="0"/>
        <w:rPr>
          <w:rFonts w:ascii="Arial" w:hAnsi="Arial" w:cs="Arial"/>
          <w:sz w:val="24"/>
          <w:szCs w:val="24"/>
        </w:rPr>
      </w:pPr>
    </w:p>
    <w:p w:rsidR="00593F6E" w:rsidRPr="008F1AA3" w:rsidRDefault="00593F6E" w:rsidP="00593F6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F1AA3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131-Ф3 «Об общих принципах организации местного самоуправления в Российской Федерации», с подпунктом 10 части 2 статьи 16 Федерального закона от  22 ноября 1995 года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Правилами определения органами местного самоуправления границ прилегающих территорий, на которых не допускается розничная продажа алкогольной продукции, утвержденных Постановлением Правительства Российской Федерации от 23.12.2020 №2220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Исполнительный комитет Буинского муниципального района Республики Татарстан</w:t>
      </w:r>
    </w:p>
    <w:p w:rsidR="00B507CD" w:rsidRPr="00A316B3" w:rsidRDefault="00593F6E" w:rsidP="00593F6E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A316B3">
        <w:rPr>
          <w:rFonts w:ascii="Arial" w:hAnsi="Arial" w:cs="Arial"/>
          <w:sz w:val="24"/>
          <w:szCs w:val="24"/>
        </w:rPr>
        <w:t>ПОСТАНОВЛЯЕТ:</w:t>
      </w:r>
    </w:p>
    <w:p w:rsidR="007E4FE2" w:rsidRPr="00A92D72" w:rsidRDefault="007E4FE2" w:rsidP="007E4FE2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A92D72">
        <w:rPr>
          <w:rFonts w:ascii="Arial" w:hAnsi="Arial" w:cs="Arial"/>
          <w:sz w:val="24"/>
          <w:szCs w:val="24"/>
        </w:rPr>
        <w:t>. Утвердить порядок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согласно приложению, к настоящему постановлению.</w:t>
      </w:r>
    </w:p>
    <w:p w:rsidR="007E4FE2" w:rsidRPr="00A92D72" w:rsidRDefault="007E4FE2" w:rsidP="007E4FE2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A92D7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П</w:t>
      </w:r>
      <w:r w:rsidRPr="00A92D72">
        <w:rPr>
          <w:rFonts w:ascii="Arial" w:hAnsi="Arial" w:cs="Arial"/>
          <w:sz w:val="24"/>
          <w:szCs w:val="24"/>
        </w:rPr>
        <w:t>остано</w:t>
      </w:r>
      <w:r>
        <w:rPr>
          <w:rFonts w:ascii="Arial" w:hAnsi="Arial" w:cs="Arial"/>
          <w:sz w:val="24"/>
          <w:szCs w:val="24"/>
        </w:rPr>
        <w:t xml:space="preserve">вление Исполнительного комитета </w:t>
      </w:r>
      <w:r w:rsidR="00692716">
        <w:rPr>
          <w:rFonts w:ascii="Arial" w:hAnsi="Arial" w:cs="Arial"/>
          <w:sz w:val="24"/>
          <w:szCs w:val="24"/>
        </w:rPr>
        <w:t xml:space="preserve">города Буинск и </w:t>
      </w:r>
      <w:r>
        <w:rPr>
          <w:rFonts w:ascii="Arial" w:hAnsi="Arial" w:cs="Arial"/>
          <w:sz w:val="24"/>
          <w:szCs w:val="24"/>
        </w:rPr>
        <w:t>Сельского поселения Буинского</w:t>
      </w:r>
      <w:r w:rsidRPr="00A92D7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>
        <w:rPr>
          <w:rFonts w:ascii="Arial" w:hAnsi="Arial" w:cs="Arial"/>
          <w:sz w:val="24"/>
          <w:szCs w:val="24"/>
        </w:rPr>
        <w:t xml:space="preserve">утратило силу </w:t>
      </w:r>
      <w:r w:rsidRPr="00A92D72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14.02.2024</w:t>
      </w:r>
      <w:r w:rsidRPr="008D3176">
        <w:rPr>
          <w:rFonts w:ascii="Arial" w:hAnsi="Arial" w:cs="Arial"/>
          <w:sz w:val="24"/>
          <w:szCs w:val="24"/>
        </w:rPr>
        <w:t xml:space="preserve"> </w:t>
      </w:r>
    </w:p>
    <w:p w:rsidR="007E4FE2" w:rsidRPr="00A92D72" w:rsidRDefault="007E4FE2" w:rsidP="007E4FE2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92D72">
        <w:rPr>
          <w:rFonts w:ascii="Arial" w:hAnsi="Arial" w:cs="Arial"/>
          <w:sz w:val="24"/>
          <w:szCs w:val="24"/>
        </w:rPr>
        <w:t xml:space="preserve">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r>
        <w:rPr>
          <w:rFonts w:ascii="Arial" w:hAnsi="Arial" w:cs="Arial"/>
          <w:sz w:val="24"/>
          <w:szCs w:val="24"/>
        </w:rPr>
        <w:t>Буинского</w:t>
      </w:r>
      <w:r w:rsidRPr="00A92D7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Татарстан».</w:t>
      </w:r>
    </w:p>
    <w:p w:rsidR="007E4FE2" w:rsidRPr="00A92D72" w:rsidRDefault="007E4FE2" w:rsidP="007E4FE2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A92D72">
        <w:rPr>
          <w:rFonts w:ascii="Arial" w:hAnsi="Arial" w:cs="Arial"/>
          <w:sz w:val="24"/>
          <w:szCs w:val="24"/>
        </w:rPr>
        <w:t>. Опубликовать настоящее постановление на официальном портале правовой информации Республики Татарстан (</w:t>
      </w:r>
      <w:r w:rsidRPr="00B113BC">
        <w:rPr>
          <w:rFonts w:ascii="Arial" w:hAnsi="Arial" w:cs="Arial"/>
          <w:sz w:val="24"/>
          <w:szCs w:val="24"/>
        </w:rPr>
        <w:t>https://pravo.tatarstan.ru</w:t>
      </w:r>
      <w:r w:rsidRPr="00A92D72">
        <w:rPr>
          <w:rFonts w:ascii="Arial" w:hAnsi="Arial" w:cs="Arial"/>
          <w:sz w:val="24"/>
          <w:szCs w:val="24"/>
        </w:rPr>
        <w:t xml:space="preserve">) и обнародовать путем размещения на официальном сайте </w:t>
      </w:r>
      <w:r>
        <w:rPr>
          <w:rFonts w:ascii="Arial" w:hAnsi="Arial" w:cs="Arial"/>
          <w:sz w:val="24"/>
          <w:szCs w:val="24"/>
        </w:rPr>
        <w:t xml:space="preserve">Буинского </w:t>
      </w:r>
      <w:r w:rsidRPr="00A92D72">
        <w:rPr>
          <w:rFonts w:ascii="Arial" w:hAnsi="Arial" w:cs="Arial"/>
          <w:sz w:val="24"/>
          <w:szCs w:val="24"/>
        </w:rPr>
        <w:t>муниципального района (http://arsk.tatarstan.ru).</w:t>
      </w:r>
    </w:p>
    <w:p w:rsidR="00A316B3" w:rsidRDefault="007E4FE2" w:rsidP="00692716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4. </w:t>
      </w:r>
      <w:r w:rsidRPr="00A92D72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</w:t>
      </w:r>
      <w:r>
        <w:rPr>
          <w:rFonts w:ascii="Arial" w:hAnsi="Arial" w:cs="Arial"/>
          <w:sz w:val="24"/>
          <w:szCs w:val="24"/>
        </w:rPr>
        <w:t xml:space="preserve"> </w:t>
      </w:r>
      <w:r w:rsidRPr="00A92D72">
        <w:rPr>
          <w:rFonts w:ascii="Arial" w:hAnsi="Arial" w:cs="Arial"/>
          <w:sz w:val="24"/>
          <w:szCs w:val="24"/>
        </w:rPr>
        <w:t xml:space="preserve">заместителя руководителя исполнительного комитета </w:t>
      </w:r>
      <w:r>
        <w:rPr>
          <w:rFonts w:ascii="Arial" w:hAnsi="Arial" w:cs="Arial"/>
          <w:sz w:val="24"/>
          <w:szCs w:val="24"/>
        </w:rPr>
        <w:t>Буинского</w:t>
      </w:r>
      <w:r w:rsidRPr="00A92D72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А.Р. Валилулов</w:t>
      </w:r>
    </w:p>
    <w:p w:rsidR="00F37362" w:rsidRDefault="00A316B3" w:rsidP="00692716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E4FE2">
        <w:rPr>
          <w:rFonts w:ascii="Arial" w:hAnsi="Arial" w:cs="Arial"/>
          <w:sz w:val="24"/>
          <w:szCs w:val="24"/>
        </w:rPr>
        <w:t xml:space="preserve"> </w:t>
      </w:r>
    </w:p>
    <w:p w:rsidR="00555086" w:rsidRDefault="00555086" w:rsidP="00692716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D3176" w:rsidRDefault="008D3176" w:rsidP="00692716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И.О. Руководителя                                                                             </w:t>
      </w:r>
      <w:r w:rsidR="00415CA2">
        <w:rPr>
          <w:rFonts w:ascii="Arial" w:hAnsi="Arial" w:cs="Arial"/>
          <w:sz w:val="24"/>
          <w:szCs w:val="24"/>
        </w:rPr>
        <w:t>Р.Р. Хамид</w:t>
      </w:r>
      <w:r w:rsidR="00EC251B">
        <w:rPr>
          <w:rFonts w:ascii="Arial" w:hAnsi="Arial" w:cs="Arial"/>
          <w:sz w:val="24"/>
          <w:szCs w:val="24"/>
        </w:rPr>
        <w:t>ул</w:t>
      </w:r>
      <w:r w:rsidR="00415CA2">
        <w:rPr>
          <w:rFonts w:ascii="Arial" w:hAnsi="Arial" w:cs="Arial"/>
          <w:sz w:val="24"/>
          <w:szCs w:val="24"/>
        </w:rPr>
        <w:t>л</w:t>
      </w:r>
      <w:bookmarkStart w:id="0" w:name="_GoBack"/>
      <w:bookmarkEnd w:id="0"/>
      <w:r w:rsidR="00EC251B">
        <w:rPr>
          <w:rFonts w:ascii="Arial" w:hAnsi="Arial" w:cs="Arial"/>
          <w:sz w:val="24"/>
          <w:szCs w:val="24"/>
        </w:rPr>
        <w:t>ин</w:t>
      </w:r>
      <w:r>
        <w:rPr>
          <w:rFonts w:ascii="Arial" w:hAnsi="Arial" w:cs="Arial"/>
          <w:sz w:val="24"/>
          <w:szCs w:val="24"/>
        </w:rPr>
        <w:t xml:space="preserve"> </w:t>
      </w:r>
    </w:p>
    <w:p w:rsidR="008D3176" w:rsidRDefault="008D3176">
      <w:pPr>
        <w:rPr>
          <w:rFonts w:ascii="Arial" w:hAnsi="Arial" w:cs="Arial"/>
          <w:sz w:val="24"/>
          <w:szCs w:val="24"/>
        </w:rPr>
      </w:pPr>
    </w:p>
    <w:p w:rsidR="00A316B3" w:rsidRPr="008F1AA3" w:rsidRDefault="00A316B3">
      <w:pPr>
        <w:rPr>
          <w:rFonts w:ascii="Arial" w:hAnsi="Arial" w:cs="Arial"/>
          <w:sz w:val="24"/>
          <w:szCs w:val="24"/>
        </w:rPr>
      </w:pPr>
    </w:p>
    <w:p w:rsidR="002C4232" w:rsidRPr="008F1AA3" w:rsidRDefault="002C4232" w:rsidP="00A41805">
      <w:pPr>
        <w:spacing w:after="0"/>
        <w:ind w:left="4956" w:firstLine="573"/>
        <w:rPr>
          <w:rFonts w:ascii="Arial" w:hAnsi="Arial" w:cs="Arial"/>
          <w:sz w:val="24"/>
          <w:szCs w:val="24"/>
        </w:rPr>
      </w:pPr>
      <w:r w:rsidRPr="008F1AA3">
        <w:rPr>
          <w:rFonts w:ascii="Arial" w:hAnsi="Arial" w:cs="Arial"/>
          <w:sz w:val="24"/>
          <w:szCs w:val="24"/>
        </w:rPr>
        <w:t xml:space="preserve">Приложение </w:t>
      </w:r>
      <w:r w:rsidR="002E2CB3" w:rsidRPr="008F1AA3">
        <w:rPr>
          <w:rFonts w:ascii="Arial" w:hAnsi="Arial" w:cs="Arial"/>
          <w:sz w:val="24"/>
          <w:szCs w:val="24"/>
        </w:rPr>
        <w:t>1</w:t>
      </w:r>
    </w:p>
    <w:p w:rsidR="00720A7E" w:rsidRPr="008F1AA3" w:rsidRDefault="002C4232" w:rsidP="00A41805">
      <w:pPr>
        <w:spacing w:after="0"/>
        <w:ind w:left="4956" w:firstLine="573"/>
        <w:rPr>
          <w:rFonts w:ascii="Arial" w:hAnsi="Arial" w:cs="Arial"/>
          <w:sz w:val="24"/>
          <w:szCs w:val="24"/>
        </w:rPr>
      </w:pPr>
      <w:r w:rsidRPr="008F1AA3">
        <w:rPr>
          <w:rFonts w:ascii="Arial" w:hAnsi="Arial" w:cs="Arial"/>
          <w:sz w:val="24"/>
          <w:szCs w:val="24"/>
        </w:rPr>
        <w:t xml:space="preserve">к постановлению Исполнительного </w:t>
      </w:r>
    </w:p>
    <w:p w:rsidR="00720A7E" w:rsidRPr="008F1AA3" w:rsidRDefault="002C4232" w:rsidP="00A41805">
      <w:pPr>
        <w:spacing w:after="0"/>
        <w:ind w:left="4956" w:firstLine="573"/>
        <w:rPr>
          <w:rFonts w:ascii="Arial" w:hAnsi="Arial" w:cs="Arial"/>
          <w:sz w:val="24"/>
          <w:szCs w:val="24"/>
        </w:rPr>
      </w:pPr>
      <w:r w:rsidRPr="008F1AA3">
        <w:rPr>
          <w:rFonts w:ascii="Arial" w:hAnsi="Arial" w:cs="Arial"/>
          <w:sz w:val="24"/>
          <w:szCs w:val="24"/>
        </w:rPr>
        <w:t xml:space="preserve">комитета Буинского муниципального </w:t>
      </w:r>
    </w:p>
    <w:p w:rsidR="002C4232" w:rsidRPr="008F1AA3" w:rsidRDefault="002C4232" w:rsidP="00A41805">
      <w:pPr>
        <w:spacing w:after="0"/>
        <w:ind w:left="4956" w:firstLine="573"/>
        <w:rPr>
          <w:rFonts w:ascii="Arial" w:hAnsi="Arial" w:cs="Arial"/>
          <w:sz w:val="24"/>
          <w:szCs w:val="24"/>
        </w:rPr>
      </w:pPr>
      <w:r w:rsidRPr="008F1AA3">
        <w:rPr>
          <w:rFonts w:ascii="Arial" w:hAnsi="Arial" w:cs="Arial"/>
          <w:sz w:val="24"/>
          <w:szCs w:val="24"/>
        </w:rPr>
        <w:t>района Р</w:t>
      </w:r>
      <w:r w:rsidR="00720A7E" w:rsidRPr="008F1AA3">
        <w:rPr>
          <w:rFonts w:ascii="Arial" w:hAnsi="Arial" w:cs="Arial"/>
          <w:sz w:val="24"/>
          <w:szCs w:val="24"/>
        </w:rPr>
        <w:t xml:space="preserve">еспублики </w:t>
      </w:r>
      <w:r w:rsidRPr="008F1AA3">
        <w:rPr>
          <w:rFonts w:ascii="Arial" w:hAnsi="Arial" w:cs="Arial"/>
          <w:sz w:val="24"/>
          <w:szCs w:val="24"/>
        </w:rPr>
        <w:t>Т</w:t>
      </w:r>
      <w:r w:rsidR="00720A7E" w:rsidRPr="008F1AA3">
        <w:rPr>
          <w:rFonts w:ascii="Arial" w:hAnsi="Arial" w:cs="Arial"/>
          <w:sz w:val="24"/>
          <w:szCs w:val="24"/>
        </w:rPr>
        <w:t>атарстан</w:t>
      </w:r>
    </w:p>
    <w:p w:rsidR="00720A7E" w:rsidRPr="008F1AA3" w:rsidRDefault="002C4232" w:rsidP="00A41805">
      <w:pPr>
        <w:spacing w:after="0"/>
        <w:ind w:left="4956" w:firstLine="573"/>
        <w:rPr>
          <w:rFonts w:ascii="Arial" w:hAnsi="Arial" w:cs="Arial"/>
          <w:sz w:val="24"/>
          <w:szCs w:val="24"/>
        </w:rPr>
      </w:pPr>
      <w:r w:rsidRPr="008F1AA3">
        <w:rPr>
          <w:rFonts w:ascii="Arial" w:hAnsi="Arial" w:cs="Arial"/>
          <w:sz w:val="24"/>
          <w:szCs w:val="24"/>
        </w:rPr>
        <w:t>от «</w:t>
      </w:r>
      <w:r w:rsidR="00720A7E" w:rsidRPr="008F1AA3">
        <w:rPr>
          <w:rFonts w:ascii="Arial" w:hAnsi="Arial" w:cs="Arial"/>
          <w:sz w:val="24"/>
          <w:szCs w:val="24"/>
        </w:rPr>
        <w:t>___</w:t>
      </w:r>
      <w:r w:rsidRPr="008F1AA3">
        <w:rPr>
          <w:rFonts w:ascii="Arial" w:hAnsi="Arial" w:cs="Arial"/>
          <w:sz w:val="24"/>
          <w:szCs w:val="24"/>
        </w:rPr>
        <w:t xml:space="preserve">» </w:t>
      </w:r>
      <w:r w:rsidR="00720A7E" w:rsidRPr="008F1AA3">
        <w:rPr>
          <w:rFonts w:ascii="Arial" w:hAnsi="Arial" w:cs="Arial"/>
          <w:sz w:val="24"/>
          <w:szCs w:val="24"/>
        </w:rPr>
        <w:t>______</w:t>
      </w:r>
      <w:r w:rsidR="008D3176">
        <w:rPr>
          <w:rFonts w:ascii="Arial" w:hAnsi="Arial" w:cs="Arial"/>
          <w:sz w:val="24"/>
          <w:szCs w:val="24"/>
        </w:rPr>
        <w:t xml:space="preserve"> 2025</w:t>
      </w:r>
      <w:r w:rsidRPr="008F1AA3">
        <w:rPr>
          <w:rFonts w:ascii="Arial" w:hAnsi="Arial" w:cs="Arial"/>
          <w:sz w:val="24"/>
          <w:szCs w:val="24"/>
        </w:rPr>
        <w:t xml:space="preserve"> г. № </w:t>
      </w:r>
      <w:r w:rsidR="00720A7E" w:rsidRPr="008F1AA3">
        <w:rPr>
          <w:rFonts w:ascii="Arial" w:hAnsi="Arial" w:cs="Arial"/>
          <w:sz w:val="24"/>
          <w:szCs w:val="24"/>
        </w:rPr>
        <w:t>___</w:t>
      </w:r>
      <w:r w:rsidRPr="008F1AA3">
        <w:rPr>
          <w:rFonts w:ascii="Arial" w:hAnsi="Arial" w:cs="Arial"/>
          <w:sz w:val="24"/>
          <w:szCs w:val="24"/>
        </w:rPr>
        <w:t>/ик-п</w:t>
      </w:r>
    </w:p>
    <w:p w:rsidR="00720A7E" w:rsidRPr="008F1AA3" w:rsidRDefault="00720A7E" w:rsidP="00A316B3">
      <w:pPr>
        <w:ind w:firstLine="714"/>
        <w:rPr>
          <w:rFonts w:ascii="Arial" w:hAnsi="Arial" w:cs="Arial"/>
          <w:sz w:val="24"/>
          <w:szCs w:val="24"/>
        </w:rPr>
      </w:pPr>
    </w:p>
    <w:p w:rsidR="00720A7E" w:rsidRPr="008F1AA3" w:rsidRDefault="00720A7E" w:rsidP="007E4FE2">
      <w:pPr>
        <w:jc w:val="center"/>
        <w:rPr>
          <w:rFonts w:ascii="Arial" w:hAnsi="Arial" w:cs="Arial"/>
          <w:sz w:val="24"/>
          <w:szCs w:val="24"/>
        </w:rPr>
      </w:pPr>
      <w:r w:rsidRPr="008F1AA3">
        <w:rPr>
          <w:rFonts w:ascii="Arial" w:hAnsi="Arial" w:cs="Arial"/>
          <w:sz w:val="24"/>
          <w:szCs w:val="24"/>
        </w:rPr>
        <w:t>Порядок определения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</w:p>
    <w:p w:rsidR="00AF3E35" w:rsidRPr="00AF3E35" w:rsidRDefault="00AF3E35" w:rsidP="00AF3E35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AF3E35">
        <w:rPr>
          <w:rFonts w:ascii="Arial" w:hAnsi="Arial" w:cs="Arial"/>
          <w:sz w:val="24"/>
          <w:szCs w:val="24"/>
        </w:rPr>
        <w:t xml:space="preserve"> Настоящий Порядок устанавливает единые правила определения расстояний от организаций и (или) объектов, на территориях которых не допускается розничная продажа алкогольной продукции и розничная продажа алкогольной продукции при оказании услуг общественного питания, до стационарных торговых объектов и (или) объектов, оказывающих услуги общественного питания, на территории </w:t>
      </w:r>
      <w:r w:rsidR="008D3176">
        <w:rPr>
          <w:rFonts w:ascii="Arial" w:hAnsi="Arial" w:cs="Arial"/>
          <w:sz w:val="24"/>
          <w:szCs w:val="24"/>
        </w:rPr>
        <w:t>Буинского</w:t>
      </w:r>
      <w:r w:rsidRPr="00AF3E35">
        <w:rPr>
          <w:rFonts w:ascii="Arial" w:hAnsi="Arial" w:cs="Arial"/>
          <w:sz w:val="24"/>
          <w:szCs w:val="24"/>
        </w:rPr>
        <w:t xml:space="preserve"> муниципального района РТ.</w:t>
      </w:r>
    </w:p>
    <w:p w:rsidR="00AF3E35" w:rsidRPr="00AF3E35" w:rsidRDefault="00AF3E35" w:rsidP="00AF3E35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F3E35">
        <w:rPr>
          <w:rFonts w:ascii="Arial" w:hAnsi="Arial" w:cs="Arial"/>
          <w:sz w:val="24"/>
          <w:szCs w:val="24"/>
        </w:rPr>
        <w:t>2. В настоящем Порядке используются следующие понятия:</w:t>
      </w:r>
    </w:p>
    <w:p w:rsidR="00AF3E35" w:rsidRPr="00AF3E35" w:rsidRDefault="00AF3E35" w:rsidP="00AF3E35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F3E35">
        <w:rPr>
          <w:rFonts w:ascii="Arial" w:hAnsi="Arial" w:cs="Arial"/>
          <w:sz w:val="24"/>
          <w:szCs w:val="24"/>
        </w:rPr>
        <w:t>2.1. Обособленная территория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пункте 1 настоящего постановления.</w:t>
      </w:r>
    </w:p>
    <w:p w:rsidR="00AF3E35" w:rsidRPr="00AF3E35" w:rsidRDefault="00AF3E35" w:rsidP="00AF3E35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F3E35">
        <w:rPr>
          <w:rFonts w:ascii="Arial" w:hAnsi="Arial" w:cs="Arial"/>
          <w:sz w:val="24"/>
          <w:szCs w:val="24"/>
        </w:rPr>
        <w:t>2.2. Тротуар - элемент дороги, предназначенный для движения пешеходов и примыкающий к проезжей части или к велосипедной дорожке либо отделенный</w:t>
      </w:r>
    </w:p>
    <w:p w:rsidR="00AF3E35" w:rsidRPr="00AF3E35" w:rsidRDefault="00AF3E35" w:rsidP="00AF3E35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F3E35">
        <w:rPr>
          <w:rFonts w:ascii="Arial" w:hAnsi="Arial" w:cs="Arial"/>
          <w:sz w:val="24"/>
          <w:szCs w:val="24"/>
        </w:rPr>
        <w:t>2.3. Пешеходная дорожка - обустроенная или приспособленная для движения пешеходов полоса земли, либо поверхность искусственного сооружения.</w:t>
      </w:r>
    </w:p>
    <w:p w:rsidR="00AF3E35" w:rsidRPr="00AF3E35" w:rsidRDefault="00AF3E35" w:rsidP="00AF3E35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F3E35">
        <w:rPr>
          <w:rFonts w:ascii="Arial" w:hAnsi="Arial" w:cs="Arial"/>
          <w:sz w:val="24"/>
          <w:szCs w:val="24"/>
        </w:rPr>
        <w:t>2.4. Пешеходный переход - участок проезжей части, обозначенной</w:t>
      </w:r>
    </w:p>
    <w:p w:rsidR="00AF3E35" w:rsidRPr="00AF3E35" w:rsidRDefault="00AF3E35" w:rsidP="00AF3E35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F3E35">
        <w:rPr>
          <w:rFonts w:ascii="Arial" w:hAnsi="Arial" w:cs="Arial"/>
          <w:sz w:val="24"/>
          <w:szCs w:val="24"/>
        </w:rPr>
        <w:t>разметкой.</w:t>
      </w:r>
    </w:p>
    <w:p w:rsidR="00AF3E35" w:rsidRPr="00AF3E35" w:rsidRDefault="00AF3E35" w:rsidP="00AF3E35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F3E35">
        <w:rPr>
          <w:rFonts w:ascii="Arial" w:hAnsi="Arial" w:cs="Arial"/>
          <w:sz w:val="24"/>
          <w:szCs w:val="24"/>
        </w:rPr>
        <w:t>2.5. Пешеходная зона - территория, предназначенная для движения</w:t>
      </w:r>
    </w:p>
    <w:p w:rsidR="00AF3E35" w:rsidRPr="00AF3E35" w:rsidRDefault="00AF3E35" w:rsidP="00AF3E35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F3E35">
        <w:rPr>
          <w:rFonts w:ascii="Arial" w:hAnsi="Arial" w:cs="Arial"/>
          <w:sz w:val="24"/>
          <w:szCs w:val="24"/>
        </w:rPr>
        <w:t>пешеходов, начало и конец которой обозначены специальными знаками.</w:t>
      </w:r>
    </w:p>
    <w:p w:rsidR="00AF3E35" w:rsidRPr="00AF3E35" w:rsidRDefault="00AF3E35" w:rsidP="00AF3E35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F3E35">
        <w:rPr>
          <w:rFonts w:ascii="Arial" w:hAnsi="Arial" w:cs="Arial"/>
          <w:sz w:val="24"/>
          <w:szCs w:val="24"/>
        </w:rPr>
        <w:t>3.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определяются путем установления расстояния в метрах в следующем порядке:</w:t>
      </w:r>
    </w:p>
    <w:p w:rsidR="00AF3E35" w:rsidRPr="00AF3E35" w:rsidRDefault="00AF3E35" w:rsidP="00AF3E35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F3E35">
        <w:rPr>
          <w:rFonts w:ascii="Arial" w:hAnsi="Arial" w:cs="Arial"/>
          <w:sz w:val="24"/>
          <w:szCs w:val="24"/>
        </w:rPr>
        <w:t>3.1. При наличии обособленной территории - от входа для посетителей на обособленную территорию до входа для посетителей в стационарный торговый объект и (или) объект, оказывающий услуги общественного питания.</w:t>
      </w:r>
    </w:p>
    <w:p w:rsidR="00AF3E35" w:rsidRDefault="00AF3E35" w:rsidP="00AF3E35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F3E35">
        <w:rPr>
          <w:rFonts w:ascii="Arial" w:hAnsi="Arial" w:cs="Arial"/>
          <w:sz w:val="24"/>
          <w:szCs w:val="24"/>
        </w:rPr>
        <w:t>3.2. При отсутствии обособленной территории - от входа для посетителей в здание (строение, сооружение, помещение), в котором расположены</w:t>
      </w:r>
      <w:r w:rsidR="00A92D72">
        <w:rPr>
          <w:rFonts w:ascii="Arial" w:hAnsi="Arial" w:cs="Arial"/>
          <w:sz w:val="24"/>
          <w:szCs w:val="24"/>
        </w:rPr>
        <w:t>.</w:t>
      </w:r>
    </w:p>
    <w:p w:rsidR="00A92D72" w:rsidRPr="00A92D72" w:rsidRDefault="00A92D72" w:rsidP="00A92D72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 З</w:t>
      </w:r>
      <w:r w:rsidRPr="00A92D72">
        <w:rPr>
          <w:rFonts w:ascii="Arial" w:hAnsi="Arial" w:cs="Arial"/>
          <w:sz w:val="24"/>
          <w:szCs w:val="24"/>
        </w:rPr>
        <w:t>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- 15 метров;</w:t>
      </w:r>
    </w:p>
    <w:p w:rsidR="00A92D72" w:rsidRPr="00A92D72" w:rsidRDefault="00A92D72" w:rsidP="00A92D72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 С</w:t>
      </w:r>
      <w:r w:rsidRPr="00A92D72">
        <w:rPr>
          <w:rFonts w:ascii="Arial" w:hAnsi="Arial" w:cs="Arial"/>
          <w:sz w:val="24"/>
          <w:szCs w:val="24"/>
        </w:rPr>
        <w:t>портивных сооружений, которые являются объектами недвижимости и</w:t>
      </w:r>
    </w:p>
    <w:p w:rsidR="00A92D72" w:rsidRPr="00A92D72" w:rsidRDefault="00A92D72" w:rsidP="00A92D72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92D72">
        <w:rPr>
          <w:rFonts w:ascii="Arial" w:hAnsi="Arial" w:cs="Arial"/>
          <w:sz w:val="24"/>
          <w:szCs w:val="24"/>
        </w:rPr>
        <w:t>права, на которые зарегистрированы в установленном порядке - 20 метров;</w:t>
      </w:r>
    </w:p>
    <w:p w:rsidR="00555086" w:rsidRDefault="00555086" w:rsidP="00A92D72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55086" w:rsidRDefault="00555086" w:rsidP="00A92D72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55086" w:rsidRDefault="00555086" w:rsidP="00A92D72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A92D72" w:rsidRPr="00A92D72" w:rsidRDefault="00A92D72" w:rsidP="00A92D72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 В</w:t>
      </w:r>
      <w:r w:rsidRPr="00A92D72">
        <w:rPr>
          <w:rFonts w:ascii="Arial" w:hAnsi="Arial" w:cs="Arial"/>
          <w:sz w:val="24"/>
          <w:szCs w:val="24"/>
        </w:rPr>
        <w:t>окзалов - 20 метров;</w:t>
      </w:r>
    </w:p>
    <w:p w:rsidR="00A92D72" w:rsidRPr="00A92D72" w:rsidRDefault="00A92D72" w:rsidP="00A92D72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 М</w:t>
      </w:r>
      <w:r w:rsidRPr="00A92D72">
        <w:rPr>
          <w:rFonts w:ascii="Arial" w:hAnsi="Arial" w:cs="Arial"/>
          <w:sz w:val="24"/>
          <w:szCs w:val="24"/>
        </w:rPr>
        <w:t>ест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 - 50 метров;</w:t>
      </w:r>
    </w:p>
    <w:p w:rsidR="00A92D72" w:rsidRPr="00A92D72" w:rsidRDefault="00A92D72" w:rsidP="00A92D72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92D72">
        <w:rPr>
          <w:rFonts w:ascii="Arial" w:hAnsi="Arial" w:cs="Arial"/>
          <w:sz w:val="24"/>
          <w:szCs w:val="24"/>
        </w:rPr>
        <w:t>4. Расстояние от объектов, указанных в пункте 1 настоящего постановления, до границ прилегающих территорий измеряется по кратчайшему расстоянию по тротуарам или пешеходным дорожкам (при их отсутствии - по обочинам, велосипедным дорожкам, краям проезжих частей), пешеходным переходам. При пересечении пешеходной зоны с проезжей частью расстояние измеряется по ближайшему пешеходному переходу. Расстояние вдоль тротуаров, пешеходных дорожек, пешеходных переходов измеряется от середины (осевой линии) данных объектов.</w:t>
      </w:r>
    </w:p>
    <w:p w:rsidR="00A92D72" w:rsidRPr="00A92D72" w:rsidRDefault="00A92D72" w:rsidP="00A92D72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92D72">
        <w:rPr>
          <w:rFonts w:ascii="Arial" w:hAnsi="Arial" w:cs="Arial"/>
          <w:sz w:val="24"/>
          <w:szCs w:val="24"/>
        </w:rPr>
        <w:t>5. В случае наличия в здании (строении, сооружении, помещении) объектов, указанных в пункте 1 настоящего постановления, более одного входа для посетителей, расстояние до границ прилегающих территорий определяется от каждого входа.</w:t>
      </w:r>
    </w:p>
    <w:p w:rsidR="002E2CB3" w:rsidRDefault="00A92D72" w:rsidP="00A92D72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92D72">
        <w:rPr>
          <w:rFonts w:ascii="Arial" w:hAnsi="Arial" w:cs="Arial"/>
          <w:sz w:val="24"/>
          <w:szCs w:val="24"/>
        </w:rPr>
        <w:t>6. Пожарные, запасные и иные входы в здания (строения, сооружения, помещения) и на обособленную территорию при определении границ прилегающих территорий не учитываются.</w:t>
      </w:r>
    </w:p>
    <w:p w:rsidR="00A92D72" w:rsidRPr="008F1AA3" w:rsidRDefault="00A92D72" w:rsidP="00AF3E35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sectPr w:rsidR="00A92D72" w:rsidRPr="008F1AA3" w:rsidSect="00692716"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CC7" w:rsidRDefault="00185CC7" w:rsidP="003223B2">
      <w:pPr>
        <w:spacing w:after="0" w:line="240" w:lineRule="auto"/>
      </w:pPr>
      <w:r>
        <w:separator/>
      </w:r>
    </w:p>
  </w:endnote>
  <w:endnote w:type="continuationSeparator" w:id="0">
    <w:p w:rsidR="00185CC7" w:rsidRDefault="00185CC7" w:rsidP="0032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CC7" w:rsidRDefault="00185CC7" w:rsidP="003223B2">
      <w:pPr>
        <w:spacing w:after="0" w:line="240" w:lineRule="auto"/>
      </w:pPr>
      <w:r>
        <w:separator/>
      </w:r>
    </w:p>
  </w:footnote>
  <w:footnote w:type="continuationSeparator" w:id="0">
    <w:p w:rsidR="00185CC7" w:rsidRDefault="00185CC7" w:rsidP="003223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6E"/>
    <w:rsid w:val="000B0FC1"/>
    <w:rsid w:val="000D1935"/>
    <w:rsid w:val="001178E5"/>
    <w:rsid w:val="00185CC7"/>
    <w:rsid w:val="001B169B"/>
    <w:rsid w:val="002C4232"/>
    <w:rsid w:val="002E2CB3"/>
    <w:rsid w:val="003223B2"/>
    <w:rsid w:val="003843FC"/>
    <w:rsid w:val="00415CA2"/>
    <w:rsid w:val="00461D35"/>
    <w:rsid w:val="004B4F2E"/>
    <w:rsid w:val="00555086"/>
    <w:rsid w:val="00562898"/>
    <w:rsid w:val="00593F6E"/>
    <w:rsid w:val="00692716"/>
    <w:rsid w:val="00720A7E"/>
    <w:rsid w:val="0079382C"/>
    <w:rsid w:val="007C5F2E"/>
    <w:rsid w:val="007E4FE2"/>
    <w:rsid w:val="008419FC"/>
    <w:rsid w:val="008A4B25"/>
    <w:rsid w:val="008D3176"/>
    <w:rsid w:val="008E5B72"/>
    <w:rsid w:val="008F1AA3"/>
    <w:rsid w:val="00A11035"/>
    <w:rsid w:val="00A14E68"/>
    <w:rsid w:val="00A316B3"/>
    <w:rsid w:val="00A41805"/>
    <w:rsid w:val="00A92D72"/>
    <w:rsid w:val="00A96183"/>
    <w:rsid w:val="00AA2B8D"/>
    <w:rsid w:val="00AF3E35"/>
    <w:rsid w:val="00B113BC"/>
    <w:rsid w:val="00B507CD"/>
    <w:rsid w:val="00B51DFC"/>
    <w:rsid w:val="00BF3657"/>
    <w:rsid w:val="00D140C1"/>
    <w:rsid w:val="00D50CCB"/>
    <w:rsid w:val="00D7667E"/>
    <w:rsid w:val="00DD5754"/>
    <w:rsid w:val="00E50B72"/>
    <w:rsid w:val="00E57E56"/>
    <w:rsid w:val="00EC251B"/>
    <w:rsid w:val="00F01355"/>
    <w:rsid w:val="00F2510A"/>
    <w:rsid w:val="00F3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D5AA2-E591-42D3-8FA9-DC1B3A7E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F6E"/>
  </w:style>
  <w:style w:type="paragraph" w:styleId="2">
    <w:name w:val="heading 2"/>
    <w:basedOn w:val="a"/>
    <w:link w:val="20"/>
    <w:uiPriority w:val="9"/>
    <w:qFormat/>
    <w:rsid w:val="00A961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3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4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423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E2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2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23B2"/>
  </w:style>
  <w:style w:type="paragraph" w:styleId="a9">
    <w:name w:val="footer"/>
    <w:basedOn w:val="a"/>
    <w:link w:val="aa"/>
    <w:uiPriority w:val="99"/>
    <w:unhideWhenUsed/>
    <w:rsid w:val="0032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23B2"/>
  </w:style>
  <w:style w:type="character" w:customStyle="1" w:styleId="20">
    <w:name w:val="Заголовок 2 Знак"/>
    <w:basedOn w:val="a0"/>
    <w:link w:val="2"/>
    <w:uiPriority w:val="9"/>
    <w:rsid w:val="00A961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unhideWhenUsed/>
    <w:rsid w:val="008F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</cp:revision>
  <cp:lastPrinted>2025-02-17T08:11:00Z</cp:lastPrinted>
  <dcterms:created xsi:type="dcterms:W3CDTF">2025-02-14T06:38:00Z</dcterms:created>
  <dcterms:modified xsi:type="dcterms:W3CDTF">2025-02-17T08:12:00Z</dcterms:modified>
</cp:coreProperties>
</file>