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07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387"/>
        <w:gridCol w:w="1306"/>
        <w:gridCol w:w="4380"/>
      </w:tblGrid>
      <w:tr>
        <w:trPr>
          <w:trHeight w:val="68" w:hRule="atLeast"/>
        </w:trPr>
        <w:tc>
          <w:tcPr>
            <w:tcW w:w="4387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РЕСПУБЛИКА ТАТАРСТАН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БУИНСКИЙ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МУНИЦИПАЛЬНЫЙ РАЙОН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 xml:space="preserve"> </w:t>
            </w:r>
            <w:r>
              <w:rPr>
                <w:color w:val="000000"/>
                <w:sz w:val="28"/>
              </w:rPr>
              <w:t>СОВЕТ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tt-RU"/>
              </w:rPr>
              <w:t>БЮРГАНСКОГО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</w:r>
          </w:p>
        </w:tc>
        <w:tc>
          <w:tcPr>
            <w:tcW w:w="13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color w:val="0000FF"/>
                <w:sz w:val="28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0" w:type="dxa"/>
            <w:tcBorders/>
            <w:shd w:color="auto" w:fill="auto" w:val="clea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jc w:val="center"/>
              <w:outlineLvl w:val="0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ТАТАРСТАН РЕСПУБЛИКАСЫ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>БУА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МУНИЦИПАЛЬ РАЙОНЫ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  <w:lang w:val="tt-RU"/>
              </w:rPr>
              <w:t>БОЕРГАН</w:t>
            </w:r>
          </w:p>
          <w:p>
            <w:pPr>
              <w:pStyle w:val="Normal"/>
              <w:widowControl w:val="false"/>
              <w:jc w:val="center"/>
              <w:rPr>
                <w:color w:val="000000"/>
                <w:sz w:val="28"/>
                <w:lang w:val="tt-RU"/>
              </w:rPr>
            </w:pPr>
            <w:r>
              <w:rPr>
                <w:color w:val="000000"/>
                <w:sz w:val="28"/>
              </w:rPr>
              <w:t xml:space="preserve">АВЫЛ </w:t>
            </w:r>
            <w:r>
              <w:rPr>
                <w:color w:val="000000"/>
                <w:sz w:val="28"/>
                <w:lang w:val="tt-RU"/>
              </w:rPr>
              <w:t>ҖИРЛЕГЕ</w:t>
            </w:r>
          </w:p>
          <w:p>
            <w:pPr>
              <w:pStyle w:val="Normal"/>
              <w:widowControl w:val="false"/>
              <w:jc w:val="center"/>
              <w:rPr>
                <w:i/>
                <w:i/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СОВЕТЫ</w:t>
            </w:r>
          </w:p>
        </w:tc>
      </w:tr>
    </w:tbl>
    <w:p>
      <w:pPr>
        <w:pStyle w:val="Headertext"/>
        <w:spacing w:before="280" w:after="0"/>
        <w:rPr>
          <w:sz w:val="28"/>
        </w:rPr>
      </w:pPr>
      <w:r>
        <w:rPr>
          <w:sz w:val="28"/>
        </w:rPr>
        <w:t xml:space="preserve">                    </w:t>
      </w:r>
      <w:r>
        <w:rPr>
          <w:sz w:val="28"/>
        </w:rPr>
        <w:t>РЕШЕНИЕ</w:t>
        <w:tab/>
        <w:t xml:space="preserve">                                                                  КАРАР</w:t>
      </w:r>
    </w:p>
    <w:p>
      <w:pPr>
        <w:pStyle w:val="Headertext"/>
        <w:spacing w:beforeAutospacing="0" w:before="0" w:afterAutospacing="0" w:after="0"/>
        <w:rPr>
          <w:sz w:val="28"/>
        </w:rPr>
      </w:pPr>
      <w:r>
        <w:rPr>
          <w:sz w:val="28"/>
        </w:rPr>
        <w:t xml:space="preserve">              </w:t>
      </w:r>
    </w:p>
    <w:p>
      <w:pPr>
        <w:pStyle w:val="ConsPlusNonformat"/>
        <w:ind w:right="1134" w:hanging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ConsPlusNonformat"/>
        <w:ind w:right="4536"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right="4536" w:hanging="0"/>
        <w:jc w:val="both"/>
        <w:rPr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внесении изменений в решение Совета Бюрганского сельского поселения Буинского муниципального района Республики Татарстан от </w:t>
      </w:r>
      <w:r>
        <w:rPr>
          <w:rFonts w:cs="Times New Roman" w:ascii="Times New Roman" w:hAnsi="Times New Roman"/>
          <w:sz w:val="28"/>
          <w:szCs w:val="28"/>
        </w:rPr>
        <w:t>_______</w:t>
      </w:r>
      <w:r>
        <w:rPr>
          <w:rFonts w:cs="Times New Roman" w:ascii="Times New Roman" w:hAnsi="Times New Roman"/>
          <w:sz w:val="28"/>
          <w:szCs w:val="28"/>
        </w:rPr>
        <w:t xml:space="preserve"> г. № </w:t>
      </w:r>
      <w:r>
        <w:rPr>
          <w:rFonts w:cs="Times New Roman" w:ascii="Times New Roman" w:hAnsi="Times New Roman"/>
          <w:sz w:val="28"/>
          <w:szCs w:val="28"/>
        </w:rPr>
        <w:t>___</w:t>
      </w:r>
      <w:r>
        <w:rPr>
          <w:rFonts w:cs="Times New Roman" w:ascii="Times New Roman" w:hAnsi="Times New Roman"/>
          <w:sz w:val="28"/>
          <w:szCs w:val="28"/>
        </w:rPr>
        <w:t xml:space="preserve"> «О земельном налоге»</w:t>
      </w:r>
      <w:r>
        <w:rPr>
          <w:rFonts w:cs="Times New Roman" w:ascii="Times New Roman" w:hAnsi="Times New Roman"/>
          <w:b/>
          <w:sz w:val="28"/>
          <w:szCs w:val="28"/>
        </w:rPr>
        <w:t xml:space="preserve"> </w:t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В соответствии с Налоговым кодексом Российской Федерации, Совет Бюрганского сельского поселения Буинского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ind w:firstLine="567"/>
        <w:jc w:val="center"/>
        <w:outlineLvl w:val="1"/>
        <w:rPr>
          <w:sz w:val="28"/>
          <w:szCs w:val="28"/>
        </w:rPr>
      </w:pPr>
      <w:r>
        <w:rPr>
          <w:sz w:val="28"/>
          <w:szCs w:val="28"/>
        </w:rPr>
        <w:t>РЕШИЛ: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1. Признать утратившим силу Решение Совета Бюрганского сельского поселения Буинского муниципального района Республики Татарстан от </w:t>
      </w:r>
      <w:r>
        <w:rPr>
          <w:sz w:val="28"/>
          <w:szCs w:val="28"/>
          <w:shd w:fill="auto" w:val="clear"/>
        </w:rPr>
        <w:t>_______</w:t>
      </w:r>
      <w:r>
        <w:rPr>
          <w:sz w:val="28"/>
          <w:szCs w:val="28"/>
          <w:shd w:fill="FFFF00" w:val="clear"/>
        </w:rPr>
        <w:t xml:space="preserve"> </w:t>
      </w:r>
      <w:r>
        <w:rPr>
          <w:sz w:val="28"/>
          <w:szCs w:val="28"/>
        </w:rPr>
        <w:t xml:space="preserve">года №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внесении изменений в решение Совета Бюрганского сельского поселения Буинского муниципального района Республики Татарстан от 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>г.№</w:t>
      </w:r>
      <w:r>
        <w:rPr>
          <w:sz w:val="28"/>
          <w:szCs w:val="28"/>
        </w:rPr>
        <w:t xml:space="preserve">___ </w:t>
      </w:r>
      <w:r>
        <w:rPr>
          <w:sz w:val="28"/>
          <w:szCs w:val="28"/>
        </w:rPr>
        <w:t>«О земельном налоге».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Внести в решение Совета Бюрганского сельского поселения Буинского муниципального района Республики Татарстан  от </w:t>
      </w:r>
      <w:r>
        <w:rPr>
          <w:sz w:val="28"/>
          <w:szCs w:val="28"/>
        </w:rPr>
        <w:t>_____</w:t>
      </w:r>
      <w:r>
        <w:rPr>
          <w:sz w:val="28"/>
          <w:szCs w:val="28"/>
        </w:rPr>
        <w:t xml:space="preserve"> г. № </w:t>
      </w:r>
      <w:r>
        <w:rPr>
          <w:sz w:val="28"/>
          <w:szCs w:val="28"/>
        </w:rPr>
        <w:t>____</w:t>
      </w:r>
      <w:r>
        <w:rPr>
          <w:sz w:val="28"/>
          <w:szCs w:val="28"/>
        </w:rPr>
        <w:t xml:space="preserve"> «О земельном налоге» (с доп. и изм.</w:t>
      </w:r>
      <w:r>
        <w:rPr/>
        <w:t xml:space="preserve"> </w:t>
      </w:r>
      <w:r>
        <w:rPr/>
        <w:t>__________</w:t>
      </w:r>
      <w:r>
        <w:rPr>
          <w:sz w:val="28"/>
          <w:szCs w:val="28"/>
        </w:rPr>
        <w:t xml:space="preserve">) следующие изменения: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2.1. В статье 2: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пункт </w:t>
      </w:r>
      <w:r>
        <w:rPr>
          <w:color w:val="000000"/>
          <w:sz w:val="28"/>
          <w:szCs w:val="28"/>
        </w:rPr>
        <w:t>1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«1) 0,1% в отношении земельных участков, занятых жилищным фондом и (или) объектами инженерной инфраструктуры жилищно-коммунального комплекса (за исключением части земельного участка, приходящейся на объект недвижимого имущества, не относящийся к жилищному фонду и (или) к объектам инженерной инфраструктуры жилищно-коммунального комплекса) или приобретенных (предоставленных) для жилищного строительства, за исключением указанных в настоящем абзаце земельных участков, приобретенных (предоставленных) для индивидуального жилищного строительства, используемых в предпринимательской деятельности, и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пункт 2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ab/>
        <w:t>«2) 0,1% в отношении земельных участков,</w:t>
      </w:r>
      <w:r>
        <w:rPr>
          <w:sz w:val="28"/>
          <w:szCs w:val="28"/>
        </w:rPr>
        <w:t xml:space="preserve">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№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Федерации", за исключением указанных в настоящем абзаце земельных участков, кадастровая стоимость каждого из которых превышает 300 миллионов рублей;»;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в пункте 3, 4, 5, 6 </w:t>
      </w:r>
      <w:r>
        <w:rPr>
          <w:color w:val="000000"/>
          <w:sz w:val="28"/>
          <w:szCs w:val="28"/>
        </w:rPr>
        <w:t>слова «от кадастровой стоимости» исключить;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2.2. В статье 4: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пункт 2.2 признать утратившим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2.3. Статью 5 изменить и изложить в следующей редакции: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«Налог подлежит уплате налогоплательщиками-организациями в срок не позднее 28 февраля года, следующего за истекшим налоговым периодом. Авансовые платежи по налогу подлежат уплате налогоплательщиками-организациями в срок не позднее 28-го числа месяца, следующего за истекшим отчетным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Налог подлежит уплате налогоплательщиками - физическими лицами в срок не позднее 1 декабря года, следующего за истекшим налоговым периодом.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Налог, исчисленный по результатам перерасчета суммы ранее исчисленного налога, подлежит уплате налогоплательщиками - физическими лицами в срок не позднее 28-го числа третьего месяца, следующего за месяцем, в котором сформировано налоговое уведомление в связи с данным перерасчетом.»;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2.4. Статью 7 признать утратившей силу;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ind w:firstLine="851"/>
        <w:jc w:val="both"/>
        <w:outlineLvl w:val="1"/>
        <w:rPr/>
      </w:pPr>
      <w:r>
        <w:rPr>
          <w:sz w:val="28"/>
          <w:szCs w:val="28"/>
        </w:rPr>
        <w:t>2.5. Статью 8 дополнить пунктом 3 следующего содержания: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spacing w:lineRule="auto" w:line="276"/>
        <w:jc w:val="both"/>
        <w:outlineLvl w:val="1"/>
        <w:rPr>
          <w:color w:val="000000"/>
          <w:sz w:val="28"/>
          <w:szCs w:val="28"/>
          <w:shd w:fill="FFFF00" w:val="clear"/>
        </w:rPr>
      </w:pPr>
      <w:r>
        <w:rPr>
          <w:color w:val="000000"/>
          <w:sz w:val="28"/>
          <w:szCs w:val="28"/>
        </w:rPr>
        <w:tab/>
        <w:t>«3. Действие положений подпункта 1.4. пункта 1 статьи 4 настоящего решения распространяется на правоотношения, связанные с исчислением земельного налога за налоговые периоды 2023-2024 года».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2. Настоящее решение вступает в законную силу со дня официального опубликования на Официальном портале правовой информации Республики Татарстан (http:pravo.tatarstan.ru), а также на Портале муниципальных образований Республики Татарстан в информационно-телекоммуникационной сети Интернет (http//buinsk.tatarstan.ru) и распространяется на правоотношения, возникшие с </w:t>
      </w:r>
      <w:r>
        <w:rPr>
          <w:sz w:val="28"/>
          <w:szCs w:val="28"/>
        </w:rPr>
        <w:t>______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  <w:shd w:fill="FFFF00" w:val="clear"/>
        </w:rPr>
        <w:t xml:space="preserve">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настоящего решения оставляю за собой.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Председатель Совета,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 xml:space="preserve">Глава Бюрганского сельского поселения 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ab/>
        <w:t>Буинского муниципального района РТ                           И.В.Малышева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jc w:val="both"/>
        <w:outlineLvl w:val="1"/>
        <w:rPr>
          <w:b/>
          <w:lang w:val="tt-RU"/>
        </w:rPr>
      </w:pPr>
      <w:r>
        <w:rPr>
          <w:b/>
          <w:lang w:val="tt-RU"/>
        </w:rPr>
      </w:r>
    </w:p>
    <w:sectPr>
      <w:type w:val="nextPage"/>
      <w:pgSz w:w="11906" w:h="16838"/>
      <w:pgMar w:left="993" w:right="713" w:gutter="0" w:header="0" w:top="1134" w:footer="0" w:bottom="42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Courier New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6037e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-">
    <w:name w:val="Hyperlink"/>
    <w:basedOn w:val="DefaultParagraphFont"/>
    <w:uiPriority w:val="99"/>
    <w:unhideWhenUsed/>
    <w:rsid w:val="00b6037e"/>
    <w:rPr>
      <w:color w:val="0000FF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e735de"/>
    <w:rPr>
      <w:rFonts w:ascii="Segoe UI" w:hAnsi="Segoe UI" w:eastAsia="Times New Roman" w:cs="Segoe UI"/>
      <w:sz w:val="18"/>
      <w:szCs w:val="18"/>
      <w:lang w:eastAsia="ru-RU"/>
    </w:rPr>
  </w:style>
  <w:style w:type="character" w:styleId="Style15" w:customStyle="1">
    <w:name w:val="Основной текст с отступом Знак"/>
    <w:basedOn w:val="DefaultParagraphFont"/>
    <w:qFormat/>
    <w:rsid w:val="00c772e2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Match" w:customStyle="1">
    <w:name w:val="match"/>
    <w:basedOn w:val="DefaultParagraphFont"/>
    <w:qFormat/>
    <w:rsid w:val="001a55c8"/>
    <w:rPr/>
  </w:style>
  <w:style w:type="character" w:styleId="ConsPlusNormal" w:customStyle="1">
    <w:name w:val="ConsPlusNormal Знак"/>
    <w:link w:val="ConsPlusNormal1"/>
    <w:uiPriority w:val="99"/>
    <w:qFormat/>
    <w:locked/>
    <w:rsid w:val="00da7c54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da7c54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7">
    <w:name w:val="Заголовок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8">
    <w:name w:val="Body Text"/>
    <w:basedOn w:val="Normal"/>
    <w:pPr>
      <w:spacing w:lineRule="auto" w:line="276" w:before="0" w:after="140"/>
    </w:pPr>
    <w:rPr/>
  </w:style>
  <w:style w:type="paragraph" w:styleId="Style19">
    <w:name w:val="List"/>
    <w:basedOn w:val="Style18"/>
    <w:pPr/>
    <w:rPr>
      <w:rFonts w:ascii="PT Astra Serif" w:hAnsi="PT Astra Serif" w:cs="Noto Sans Devanagari"/>
    </w:rPr>
  </w:style>
  <w:style w:type="paragraph" w:styleId="Style20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2">
    <w:name w:val="Title"/>
    <w:basedOn w:val="Normal"/>
    <w:next w:val="Style18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nformat" w:customStyle="1">
    <w:name w:val="ConsPlusNonformat"/>
    <w:qFormat/>
    <w:rsid w:val="00b6037e"/>
    <w:pPr>
      <w:widowControl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" w:customStyle="1">
    <w:name w:val="ConsPlusTitle"/>
    <w:uiPriority w:val="99"/>
    <w:qFormat/>
    <w:rsid w:val="00b048d3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eastAsia="ru-RU" w:val="ru-RU" w:bidi="ar-SA"/>
    </w:rPr>
  </w:style>
  <w:style w:type="paragraph" w:styleId="ConsPlusNormal1" w:customStyle="1">
    <w:name w:val="ConsPlusNormal"/>
    <w:link w:val="ConsPlusNormal"/>
    <w:uiPriority w:val="99"/>
    <w:qFormat/>
    <w:rsid w:val="00565c4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eastAsia="ru-RU" w:val="ru-RU" w:bidi="ar-SA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e735de"/>
    <w:pPr/>
    <w:rPr>
      <w:rFonts w:ascii="Segoe UI" w:hAnsi="Segoe UI" w:cs="Segoe UI"/>
      <w:sz w:val="18"/>
      <w:szCs w:val="18"/>
    </w:rPr>
  </w:style>
  <w:style w:type="paragraph" w:styleId="Style23">
    <w:name w:val="Body Text Indent"/>
    <w:basedOn w:val="Normal"/>
    <w:link w:val="Style15"/>
    <w:unhideWhenUsed/>
    <w:rsid w:val="00c772e2"/>
    <w:pPr>
      <w:ind w:firstLine="993"/>
      <w:jc w:val="both"/>
    </w:pPr>
    <w:rPr>
      <w:sz w:val="28"/>
      <w:szCs w:val="20"/>
    </w:rPr>
  </w:style>
  <w:style w:type="paragraph" w:styleId="ListParagraph">
    <w:name w:val="List Paragraph"/>
    <w:basedOn w:val="Normal"/>
    <w:uiPriority w:val="34"/>
    <w:qFormat/>
    <w:rsid w:val="00981609"/>
    <w:pPr>
      <w:spacing w:before="0" w:after="0"/>
      <w:ind w:left="720" w:hanging="0"/>
      <w:contextualSpacing/>
    </w:pPr>
    <w:rPr/>
  </w:style>
  <w:style w:type="paragraph" w:styleId="Style24" w:customStyle="1">
    <w:name w:val="Колонтитул"/>
    <w:basedOn w:val="Normal"/>
    <w:qFormat/>
    <w:pPr/>
    <w:rPr/>
  </w:style>
  <w:style w:type="paragraph" w:styleId="Style25">
    <w:name w:val="Header"/>
    <w:basedOn w:val="Normal"/>
    <w:link w:val="Style16"/>
    <w:uiPriority w:val="99"/>
    <w:rsid w:val="00da7c54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Headertext" w:customStyle="1">
    <w:name w:val="headertext"/>
    <w:basedOn w:val="Normal"/>
    <w:qFormat/>
    <w:rsid w:val="0035208f"/>
    <w:pPr>
      <w:suppressAutoHyphens w:val="false"/>
      <w:spacing w:beforeAutospacing="1" w:afterAutospacing="1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1">
    <w:name w:val="Table Grid"/>
    <w:basedOn w:val="a1"/>
    <w:uiPriority w:val="39"/>
    <w:rsid w:val="00b6037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LibreOffice/7.5.6.2$Linux_X86_64 LibreOffice_project/50$Build-2</Application>
  <AppVersion>15.0000</AppVersion>
  <Pages>2</Pages>
  <Words>506</Words>
  <Characters>3618</Characters>
  <CharactersWithSpaces>4233</CharactersWithSpaces>
  <Paragraphs>40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2025-05-07T12:09:00Z</dcterms:created>
  <dc:creator>Админ</dc:creator>
  <dc:description/>
  <dc:language>ru-RU</dc:language>
  <cp:lastModifiedBy/>
  <cp:lastPrinted>2025-05-07T11:58:00Z</cp:lastPrinted>
  <dcterms:modified xsi:type="dcterms:W3CDTF">2025-05-14T09:13:50Z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