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420"/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386"/>
        <w:gridCol w:w="1307"/>
        <w:gridCol w:w="4380"/>
      </w:tblGrid>
      <w:tr>
        <w:trPr>
          <w:trHeight w:val="68" w:hRule="atLeast"/>
        </w:trPr>
        <w:tc>
          <w:tcPr>
            <w:tcW w:w="4386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РЕСПУБЛИКА ТАТАРСТАН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tt-RU"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БУИНСКИЙ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МУНИЦИПАЛЬНЫЙ РАЙОН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СОВЕТ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КОШКИ-ТЕНЯКОВСКОГО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СЕЛЬСКОГО ПОСЕЛЕНИЯ</w:t>
            </w:r>
          </w:p>
          <w:p>
            <w:pPr>
              <w:pStyle w:val="NoSpacing"/>
              <w:widowControl w:val="false"/>
              <w:rPr>
                <w:lang w:eastAsia="en-US" w:bidi="pa-IN"/>
              </w:rPr>
            </w:pPr>
            <w:r>
              <w:rPr>
                <w:lang w:eastAsia="en-US" w:bidi="pa-IN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Spacing"/>
              <w:widowControl w:val="false"/>
              <w:rPr>
                <w:color w:val="0000FF"/>
                <w:lang w:eastAsia="en-US" w:bidi="pa-IN"/>
              </w:rPr>
            </w:pPr>
            <w:r>
              <w:rPr/>
              <w:drawing>
                <wp:inline distT="0" distB="0" distL="0" distR="0">
                  <wp:extent cx="6096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ТАТАРСТАН РЕСПУБЛИКАСЫ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tt-RU"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БУА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МУНИЦИПАЛЬ РАЙОНЫ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tt-RU"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КУШКЕ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tt-RU"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 xml:space="preserve">АВЫЛ </w:t>
            </w:r>
            <w:r>
              <w:rPr>
                <w:rFonts w:ascii="Times New Roman" w:hAnsi="Times New Roman"/>
                <w:sz w:val="28"/>
                <w:szCs w:val="28"/>
                <w:lang w:val="tt-RU" w:eastAsia="en-US" w:bidi="pa-IN"/>
              </w:rPr>
              <w:t>ҖИРЛЕГЕ</w:t>
            </w:r>
          </w:p>
          <w:p>
            <w:pPr>
              <w:pStyle w:val="NoSpacing"/>
              <w:widowControl w:val="false"/>
              <w:jc w:val="center"/>
              <w:rPr>
                <w:i/>
                <w:i/>
                <w:lang w:eastAsia="en-US" w:bidi="pa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pa-IN"/>
              </w:rPr>
              <w:t>СОВЕТЫ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РЕШЕНИЕ</w:t>
        <w:tab/>
        <w:t xml:space="preserve">                                                               КАРАР</w:t>
      </w:r>
    </w:p>
    <w:p>
      <w:pPr>
        <w:pStyle w:val="NoSpacing"/>
        <w:rPr/>
      </w:pPr>
      <w:r>
        <w:rPr/>
        <w:t xml:space="preserve">           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4536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Кошки-Теняковского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>г. №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Кошки-Теняковского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Кошки-Теняковского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внесении изменений в решение Совета Кошки-Теняковского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Кошки-Теняковского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земельном налоге» (с доп. и изм.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Кошки-Теняковского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А.В. Стрелков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1a51e2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LibreOffice/7.5.6.2$Linux_X86_64 LibreOffice_project/50$Build-2</Application>
  <AppVersion>15.0000</AppVersion>
  <Pages>2</Pages>
  <Words>503</Words>
  <Characters>3673</Characters>
  <CharactersWithSpaces>4319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2025-05-14T09:20:13Z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