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28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4"/>
        <w:gridCol w:w="4669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 xml:space="preserve">БУИНСКИЙ МУНИЦИПАЛЬНЫЙ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 xml:space="preserve">РАЙОН СОВЕТ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 xml:space="preserve">БУА МУНИЦИПАЛЬ РАЙОНЫ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  <w:lang w:val="tt-RU"/>
              </w:rPr>
              <w:t>ИСКЕ ТИНЧӘЛЕ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 xml:space="preserve">АВЫЛ </w:t>
            </w:r>
            <w:r>
              <w:rPr>
                <w:rFonts w:eastAsia="Times New Roman" w:cs="Times New Roman" w:ascii="PT Astra Fact" w:hAnsi="PT Astra Fact"/>
                <w:sz w:val="24"/>
                <w:szCs w:val="24"/>
                <w:lang w:val="tt-RU"/>
              </w:rPr>
              <w:t xml:space="preserve">ҖИРЛЕГЕ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sz w:val="24"/>
                <w:szCs w:val="24"/>
              </w:rPr>
              <w:t xml:space="preserve">СОВЕТЫ </w:t>
              <w:b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ind w:right="1134" w:hanging="0"/>
        <w:rPr>
          <w:rFonts w:ascii="Courier New" w:hAnsi="Courier New" w:eastAsia="Times New Roman" w:cs="Courier New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Normal"/>
        <w:spacing w:lineRule="auto" w:line="240" w:before="0" w:after="0"/>
        <w:ind w:right="4536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ourier New" w:hAnsi="Courier New" w:eastAsia="Times New Roman" w:cs="Courier New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right="4536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6" w:hanging="0"/>
        <w:jc w:val="both"/>
        <w:rPr>
          <w:rFonts w:ascii="Courier New" w:hAnsi="Courier New" w:eastAsia="Times New Roman" w:cs="Courier New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eastAsia="Times New Roman" w:cs="Arial" w:ascii="Times New Roman" w:hAnsi="Times New Roman"/>
          <w:sz w:val="28"/>
          <w:szCs w:val="28"/>
        </w:rPr>
        <w:t>Старотинчалинского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eastAsia="Times New Roman" w:cs="Times New Roman" w:ascii="Times New Roman" w:hAnsi="Times New Roman"/>
          <w:sz w:val="28"/>
          <w:szCs w:val="28"/>
        </w:rPr>
        <w:t>______</w:t>
      </w:r>
      <w:r>
        <w:rPr>
          <w:rFonts w:eastAsia="Times New Roman" w:cs="Arial" w:ascii="Times New Roman" w:hAnsi="Times New Roman"/>
          <w:sz w:val="28"/>
          <w:szCs w:val="28"/>
        </w:rPr>
        <w:t xml:space="preserve"> г. № </w:t>
      </w:r>
      <w:r>
        <w:rPr>
          <w:rFonts w:eastAsia="Times New Roman" w:cs="Arial" w:ascii="Times New Roman" w:hAnsi="Times New Roman"/>
          <w:sz w:val="28"/>
          <w:szCs w:val="28"/>
        </w:rPr>
        <w:t>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«О земельном налоге»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В соответствии с Налоговым кодексом Российской Федерации, Совет </w:t>
      </w:r>
      <w:r>
        <w:rPr>
          <w:rFonts w:eastAsia="Times New Roman" w:cs="Arial" w:ascii="Times New Roman" w:hAnsi="Times New Roman"/>
          <w:sz w:val="28"/>
          <w:szCs w:val="28"/>
        </w:rPr>
        <w:t>Старотинчалинского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1. Признать утратившим силу Решение Совета </w:t>
      </w:r>
      <w:r>
        <w:rPr>
          <w:rFonts w:eastAsia="Times New Roman" w:cs="Arial" w:ascii="Times New Roman" w:hAnsi="Times New Roman"/>
          <w:sz w:val="28"/>
          <w:szCs w:val="28"/>
        </w:rPr>
        <w:t>Старотинчалинского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 </w:t>
      </w:r>
      <w:r>
        <w:rPr>
          <w:rFonts w:eastAsia="Times New Roman" w:cs="Times New Roman" w:ascii="Times New Roman" w:hAnsi="Times New Roman"/>
          <w:sz w:val="28"/>
          <w:szCs w:val="28"/>
        </w:rPr>
        <w:t>______</w:t>
      </w:r>
      <w:r>
        <w:rPr>
          <w:rFonts w:eastAsia="Times New Roman" w:cs="Arial" w:ascii="Times New Roman" w:hAnsi="Times New Roman"/>
          <w:sz w:val="28"/>
          <w:szCs w:val="28"/>
        </w:rPr>
        <w:t xml:space="preserve"> г. № </w:t>
      </w:r>
      <w:r>
        <w:rPr>
          <w:rFonts w:eastAsia="Times New Roman" w:cs="Arial" w:ascii="Times New Roman" w:hAnsi="Times New Roman"/>
          <w:sz w:val="28"/>
          <w:szCs w:val="28"/>
        </w:rPr>
        <w:t>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«О внесении изменений в решение Совета </w:t>
      </w:r>
      <w:r>
        <w:rPr>
          <w:rFonts w:eastAsia="Times New Roman" w:cs="Arial" w:ascii="Times New Roman" w:hAnsi="Times New Roman"/>
          <w:sz w:val="28"/>
          <w:szCs w:val="28"/>
        </w:rPr>
        <w:t>Старотинчалинского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eastAsia="Times New Roman" w:cs="Times New Roman" w:ascii="Times New Roman" w:hAnsi="Times New Roman"/>
          <w:sz w:val="28"/>
          <w:szCs w:val="28"/>
        </w:rPr>
        <w:t>______</w:t>
      </w:r>
      <w:r>
        <w:rPr>
          <w:rFonts w:eastAsia="Times New Roman" w:cs="Arial" w:ascii="Times New Roman" w:hAnsi="Times New Roman"/>
          <w:sz w:val="28"/>
          <w:szCs w:val="28"/>
        </w:rPr>
        <w:t xml:space="preserve"> г. № </w:t>
      </w:r>
      <w:r>
        <w:rPr>
          <w:rFonts w:eastAsia="Times New Roman" w:cs="Arial" w:ascii="Times New Roman" w:hAnsi="Times New Roman"/>
          <w:sz w:val="28"/>
          <w:szCs w:val="28"/>
        </w:rPr>
        <w:t>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2.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Внести в решение Совета </w:t>
      </w:r>
      <w:r>
        <w:rPr>
          <w:rFonts w:eastAsia="Times New Roman" w:cs="Arial" w:ascii="Times New Roman" w:hAnsi="Times New Roman"/>
          <w:sz w:val="28"/>
          <w:szCs w:val="28"/>
        </w:rPr>
        <w:t>Старотинчалинского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>
        <w:rPr>
          <w:rFonts w:eastAsia="Times New Roman" w:cs="Times New Roman" w:ascii="Times New Roman" w:hAnsi="Times New Roman"/>
          <w:sz w:val="28"/>
          <w:szCs w:val="28"/>
        </w:rPr>
        <w:t>______</w:t>
      </w:r>
      <w:r>
        <w:rPr>
          <w:rFonts w:eastAsia="Times New Roman" w:cs="Arial" w:ascii="Times New Roman" w:hAnsi="Times New Roman"/>
          <w:sz w:val="28"/>
          <w:szCs w:val="28"/>
        </w:rPr>
        <w:t xml:space="preserve"> г. №</w:t>
      </w:r>
      <w:r>
        <w:rPr>
          <w:rFonts w:eastAsia="Times New Roman" w:cs="Arial" w:ascii="Times New Roman" w:hAnsi="Times New Roman"/>
          <w:sz w:val="28"/>
          <w:szCs w:val="28"/>
        </w:rPr>
        <w:t>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«О земельном налоге» (с доп. и изм. </w:t>
      </w:r>
      <w:r>
        <w:rPr>
          <w:rFonts w:eastAsia="Times New Roman" w:cs="Arial" w:ascii="Times" w:hAnsi="Times"/>
          <w:color w:val="000000"/>
          <w:sz w:val="28"/>
          <w:szCs w:val="28"/>
        </w:rPr>
        <w:t xml:space="preserve">от </w:t>
      </w:r>
      <w:r>
        <w:rPr>
          <w:rFonts w:eastAsia="Times New Roman" w:cs="Arial" w:ascii="Times" w:hAnsi="Times"/>
          <w:color w:val="000000"/>
          <w:sz w:val="28"/>
          <w:szCs w:val="28"/>
        </w:rPr>
        <w:t>__________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пункт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«2) 0,1% в отношении земельных участков,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в пункте 3, 4, 5, 6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пункт 2.2.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firstLine="851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rFonts w:eastAsia="Times New Roman" w:cs="Arial" w:ascii="Times" w:hAnsi="Times"/>
          <w:color w:val="000000"/>
          <w:sz w:val="28"/>
          <w:szCs w:val="28"/>
        </w:rPr>
        <w:t>_______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Глава </w:t>
      </w:r>
      <w:r>
        <w:rPr>
          <w:rFonts w:eastAsia="Times New Roman" w:cs="Arial" w:ascii="Times New Roman" w:hAnsi="Times New Roman"/>
          <w:sz w:val="28"/>
          <w:szCs w:val="28"/>
        </w:rPr>
        <w:t>Старотинчалинского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Буинского муниципального района РТ                                          С.Р.Хасанов</w:t>
      </w:r>
    </w:p>
    <w:p>
      <w:pPr>
        <w:pStyle w:val="ConsPlusNormal"/>
        <w:spacing w:before="60" w:after="200"/>
        <w:ind w:left="5664" w:firstLine="709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spacing w:before="60" w:after="200"/>
        <w:ind w:left="5664" w:firstLine="709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spacing w:before="60" w:after="200"/>
        <w:ind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sectPr>
      <w:type w:val="nextPage"/>
      <w:pgSz w:w="11906" w:h="16838"/>
      <w:pgMar w:left="1134" w:right="567" w:gutter="0" w:header="0" w:top="1170" w:footer="0" w:bottom="92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Fact">
    <w:charset w:val="01"/>
    <w:family w:val="roman"/>
    <w:pitch w:val="default"/>
  </w:font>
  <w:font w:name="Courier New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d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9d2cb4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453f1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0274d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0274d"/>
    <w:rPr>
      <w:rFonts w:eastAsia="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453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8027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unhideWhenUsed/>
    <w:rsid w:val="008027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0914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1e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c95f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LibreOffice/7.5.6.2$Linux_X86_64 LibreOffice_project/50$Build-2</Application>
  <AppVersion>15.0000</AppVersion>
  <Pages>2</Pages>
  <Words>510</Words>
  <Characters>3744</Characters>
  <CharactersWithSpaces>4369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2025-01-31T05:46:00Z</dcterms:created>
  <dc:creator>Юрист</dc:creator>
  <dc:description/>
  <dc:language>ru-RU</dc:language>
  <cp:lastModifiedBy/>
  <cp:lastPrinted>2025-05-07T05:54:00Z</cp:lastPrinted>
  <dcterms:modified xsi:type="dcterms:W3CDTF">2025-05-14T10:11:25Z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