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A8" w:rsidRDefault="00714D8A">
      <w:pPr>
        <w:pStyle w:val="headertext"/>
        <w:tabs>
          <w:tab w:val="left" w:pos="8190"/>
        </w:tabs>
        <w:spacing w:after="2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7"/>
        <w:gridCol w:w="1306"/>
        <w:gridCol w:w="4380"/>
      </w:tblGrid>
      <w:tr w:rsidR="001572A8">
        <w:trPr>
          <w:trHeight w:val="991"/>
        </w:trPr>
        <w:tc>
          <w:tcPr>
            <w:tcW w:w="4387" w:type="dxa"/>
            <w:shd w:val="clear" w:color="auto" w:fill="auto"/>
            <w:vAlign w:val="center"/>
          </w:tcPr>
          <w:p w:rsidR="001572A8" w:rsidRDefault="00714D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1572A8" w:rsidRDefault="00714D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1572A8" w:rsidRDefault="00714D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1572A8" w:rsidRDefault="00714D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1572A8" w:rsidRDefault="00714D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ЧЕРКИ-КИЛЬДУРАЗСКОГО</w:t>
            </w:r>
          </w:p>
          <w:p w:rsidR="001572A8" w:rsidRDefault="00714D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1572A8" w:rsidRDefault="00714D8A">
            <w:pPr>
              <w:widowControl w:val="0"/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1572A8" w:rsidRDefault="00714D8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1572A8" w:rsidRDefault="00714D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1572A8" w:rsidRDefault="00714D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1572A8" w:rsidRDefault="00714D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КИЛДУРАЗ</w:t>
            </w:r>
          </w:p>
          <w:p w:rsidR="001572A8" w:rsidRDefault="00714D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1572A8" w:rsidRDefault="00714D8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1572A8" w:rsidRDefault="001572A8">
      <w:pPr>
        <w:pStyle w:val="headertext"/>
        <w:tabs>
          <w:tab w:val="left" w:pos="1824"/>
        </w:tabs>
        <w:spacing w:beforeAutospacing="0" w:after="0" w:afterAutospacing="0"/>
        <w:rPr>
          <w:rFonts w:ascii="Arial" w:hAnsi="Arial" w:cs="Arial"/>
        </w:rPr>
      </w:pPr>
    </w:p>
    <w:p w:rsidR="001572A8" w:rsidRDefault="00714D8A">
      <w:pPr>
        <w:pStyle w:val="headertext"/>
        <w:spacing w:before="28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1572A8" w:rsidRDefault="00714D8A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Исполнительного комитета </w:t>
      </w:r>
      <w:r>
        <w:rPr>
          <w:rFonts w:ascii="Arial" w:hAnsi="Arial" w:cs="Arial"/>
          <w:sz w:val="24"/>
          <w:szCs w:val="24"/>
        </w:rPr>
        <w:t>Черки-Кильдуразского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Буинского муниципального </w:t>
      </w:r>
    </w:p>
    <w:p w:rsidR="001572A8" w:rsidRDefault="00714D8A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района </w:t>
      </w:r>
      <w:r>
        <w:rPr>
          <w:rFonts w:ascii="Arial" w:hAnsi="Arial" w:cs="Arial"/>
          <w:sz w:val="24"/>
          <w:szCs w:val="24"/>
        </w:rPr>
        <w:t>от  __№___</w:t>
      </w:r>
      <w:r>
        <w:rPr>
          <w:rFonts w:ascii="Arial" w:hAnsi="Arial" w:cs="Arial"/>
          <w:sz w:val="24"/>
          <w:szCs w:val="24"/>
        </w:rPr>
        <w:t xml:space="preserve"> «Об утверждении</w:t>
      </w:r>
      <w:r>
        <w:rPr>
          <w:rFonts w:ascii="Arial" w:hAnsi="Arial" w:cs="Arial"/>
          <w:sz w:val="24"/>
          <w:szCs w:val="24"/>
        </w:rPr>
        <w:t xml:space="preserve"> Административного регламента</w:t>
      </w:r>
    </w:p>
    <w:p w:rsidR="001572A8" w:rsidRDefault="00714D8A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</w:t>
      </w:r>
      <w:r>
        <w:rPr>
          <w:rFonts w:ascii="Arial" w:hAnsi="Arial" w:cs="Arial"/>
          <w:sz w:val="24"/>
          <w:szCs w:val="24"/>
        </w:rPr>
        <w:t>многоквартирном доме»</w:t>
      </w:r>
      <w:r>
        <w:rPr>
          <w:rFonts w:ascii="Arial" w:hAnsi="Arial" w:cs="Arial"/>
          <w:sz w:val="24"/>
          <w:szCs w:val="24"/>
        </w:rPr>
        <w:tab/>
      </w:r>
    </w:p>
    <w:p w:rsidR="001572A8" w:rsidRDefault="00714D8A">
      <w:pPr>
        <w:pStyle w:val="formattext"/>
        <w:spacing w:before="280"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комитета Буинского муниципального района Черки-Кильдуразского сельского поселения  Респу</w:t>
      </w:r>
      <w:r>
        <w:rPr>
          <w:rFonts w:ascii="Arial" w:hAnsi="Arial" w:cs="Arial"/>
        </w:rPr>
        <w:t>блики Татарстан</w:t>
      </w:r>
    </w:p>
    <w:p w:rsidR="001572A8" w:rsidRDefault="00714D8A">
      <w:pPr>
        <w:pStyle w:val="formattext"/>
        <w:spacing w:before="280"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1572A8" w:rsidRDefault="00714D8A">
      <w:pPr>
        <w:pStyle w:val="headertext"/>
        <w:spacing w:before="280" w:after="24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постановление Исполнительного комитета Буинского муниципального района Черки-Кильдуразского сельского поселения  Республики Татарстан от __№___</w:t>
      </w:r>
      <w:bookmarkStart w:id="0" w:name="_GoBack"/>
      <w:bookmarkEnd w:id="0"/>
      <w:r>
        <w:rPr>
          <w:rFonts w:ascii="Arial" w:hAnsi="Arial" w:cs="Arial"/>
        </w:rPr>
        <w:t xml:space="preserve"> «Об утверждении Административного регламента предоставления </w:t>
      </w:r>
      <w:r>
        <w:rPr>
          <w:rFonts w:ascii="Arial" w:hAnsi="Arial" w:cs="Arial"/>
        </w:rPr>
        <w:t>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доме» следующие изменения:</w:t>
      </w:r>
    </w:p>
    <w:p w:rsidR="001572A8" w:rsidRDefault="00714D8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.1. Абзац 6 пункта 1.5 изменить и изложить в следующей редакции;</w:t>
      </w:r>
    </w:p>
    <w:p w:rsidR="001572A8" w:rsidRDefault="00714D8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</w:t>
      </w:r>
      <w:r>
        <w:rPr>
          <w:rFonts w:ascii="Arial" w:hAnsi="Arial" w:cs="Arial"/>
        </w:rPr>
        <w:t>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</w:t>
      </w:r>
      <w:r>
        <w:rPr>
          <w:rFonts w:ascii="Arial" w:hAnsi="Arial" w:cs="Arial"/>
        </w:rPr>
        <w:t>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</w:t>
      </w:r>
      <w:r>
        <w:rPr>
          <w:rFonts w:ascii="Arial" w:hAnsi="Arial" w:cs="Arial"/>
        </w:rPr>
        <w:t xml:space="preserve"> регистрации права на образованные помещения».</w:t>
      </w:r>
    </w:p>
    <w:p w:rsidR="001572A8" w:rsidRDefault="00714D8A">
      <w:pPr>
        <w:pStyle w:val="headertext"/>
        <w:spacing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bCs/>
        </w:rPr>
        <w:t>Настоящее П</w:t>
      </w:r>
      <w:r>
        <w:rPr>
          <w:rFonts w:ascii="Arial" w:hAnsi="Arial" w:cs="Arial"/>
        </w:rPr>
        <w:t>остановление</w:t>
      </w:r>
      <w:r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</w:t>
      </w:r>
      <w:r>
        <w:rPr>
          <w:rFonts w:ascii="Arial" w:hAnsi="Arial" w:cs="Arial"/>
          <w:bCs/>
        </w:rPr>
        <w:t xml:space="preserve"> на Портале муниципальных образований Республики Татарстан в информационно-телекоммуникационной сети Интернет (</w:t>
      </w:r>
      <w:hyperlink r:id="rId5">
        <w:r>
          <w:rPr>
            <w:rStyle w:val="a3"/>
            <w:rFonts w:ascii="Arial" w:hAnsi="Arial" w:cs="Arial"/>
            <w:bCs/>
          </w:rPr>
          <w:t>http://buinsk.tatarstan.ru</w:t>
        </w:r>
      </w:hyperlink>
      <w:r>
        <w:rPr>
          <w:rFonts w:ascii="Arial" w:hAnsi="Arial" w:cs="Arial"/>
          <w:bCs/>
        </w:rPr>
        <w:t xml:space="preserve">). </w:t>
      </w:r>
    </w:p>
    <w:p w:rsidR="001572A8" w:rsidRDefault="00714D8A">
      <w:pPr>
        <w:pStyle w:val="headertext"/>
        <w:spacing w:before="28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настоящего Постановления оставляю за собой</w:t>
      </w:r>
      <w:r>
        <w:rPr>
          <w:rFonts w:ascii="Arial" w:hAnsi="Arial" w:cs="Arial"/>
        </w:rPr>
        <w:t>.</w:t>
      </w:r>
    </w:p>
    <w:p w:rsidR="001572A8" w:rsidRDefault="001572A8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1572A8" w:rsidRDefault="001572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2A8" w:rsidRDefault="001572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72A8" w:rsidRDefault="00714D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1572A8" w:rsidRDefault="00714D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1572A8" w:rsidRDefault="00714D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Черки-Кильдуразского сельского поселения</w:t>
      </w:r>
    </w:p>
    <w:p w:rsidR="001572A8" w:rsidRDefault="00714D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З.З.Ахатов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</w:t>
      </w:r>
    </w:p>
    <w:p w:rsidR="001572A8" w:rsidRDefault="00714D8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572A8" w:rsidRDefault="001572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572A8">
      <w:pgSz w:w="11906" w:h="16838"/>
      <w:pgMar w:top="0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572A8"/>
    <w:rsid w:val="001572A8"/>
    <w:rsid w:val="0071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CF98-6BC9-45BF-93C4-29B3D543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Юрист</cp:lastModifiedBy>
  <cp:revision>4</cp:revision>
  <dcterms:created xsi:type="dcterms:W3CDTF">2025-05-23T10:21:00Z</dcterms:created>
  <dcterms:modified xsi:type="dcterms:W3CDTF">2025-05-23T10:22:00Z</dcterms:modified>
  <dc:language>ru-RU</dc:language>
</cp:coreProperties>
</file>