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052" w:rsidRDefault="003E2052" w:rsidP="002769D5">
      <w:pPr>
        <w:pStyle w:val="headertext"/>
        <w:tabs>
          <w:tab w:val="left" w:pos="8190"/>
        </w:tabs>
        <w:rPr>
          <w:rFonts w:ascii="Arial" w:hAnsi="Arial" w:cs="Arial"/>
        </w:rPr>
      </w:pPr>
    </w:p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CF07C8" w:rsidRDefault="00DF6BF7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val="tt-RU" w:eastAsia="ru-RU"/>
              </w:rPr>
              <w:t>ИСАКОВСКОГО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 wp14:anchorId="621A2ECA" wp14:editId="2181D839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CF07C8" w:rsidRDefault="00DF6BF7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val="tt-RU" w:eastAsia="ru-RU"/>
              </w:rPr>
              <w:t>ИСЭК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AB2119" w:rsidRPr="00841251" w:rsidRDefault="00DF6BF7" w:rsidP="002769D5">
      <w:pPr>
        <w:pStyle w:val="headertext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DF6BF7" w:rsidRDefault="00DF6BF7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AE0EFC" w:rsidRDefault="00DF6BF7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AE0EFC" w:rsidRPr="00487872">
        <w:rPr>
          <w:rFonts w:ascii="Arial" w:hAnsi="Arial" w:cs="Arial"/>
          <w:sz w:val="24"/>
          <w:szCs w:val="24"/>
        </w:rPr>
        <w:t>айона</w:t>
      </w:r>
      <w:r>
        <w:rPr>
          <w:rFonts w:ascii="Arial" w:hAnsi="Arial" w:cs="Arial"/>
          <w:sz w:val="24"/>
          <w:szCs w:val="24"/>
          <w:lang w:val="tt-RU"/>
        </w:rPr>
        <w:t xml:space="preserve"> Исаковского</w:t>
      </w:r>
      <w:r w:rsidR="00AE0EF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от </w:t>
      </w:r>
      <w:r w:rsidR="003E2052">
        <w:rPr>
          <w:rFonts w:ascii="Arial" w:hAnsi="Arial" w:cs="Arial"/>
          <w:sz w:val="24"/>
          <w:szCs w:val="24"/>
          <w:lang w:val="tt-RU"/>
        </w:rPr>
        <w:t>__№___</w:t>
      </w:r>
      <w:r>
        <w:rPr>
          <w:rFonts w:ascii="Arial" w:hAnsi="Arial" w:cs="Arial"/>
          <w:sz w:val="24"/>
          <w:szCs w:val="24"/>
        </w:rPr>
        <w:t xml:space="preserve"> 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DF6BF7" w:rsidRDefault="00CF07C8" w:rsidP="00DF6BF7">
      <w:pPr>
        <w:pStyle w:val="formattext"/>
        <w:spacing w:after="240"/>
        <w:ind w:right="283"/>
        <w:jc w:val="both"/>
        <w:rPr>
          <w:rFonts w:ascii="Arial" w:hAnsi="Arial" w:cs="Arial"/>
          <w:lang w:val="tt-RU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Pr="00CF07C8">
        <w:rPr>
          <w:rFonts w:ascii="Arial" w:hAnsi="Arial" w:cs="Arial"/>
        </w:rPr>
        <w:t>района</w:t>
      </w:r>
      <w:r w:rsidR="00DF6BF7">
        <w:rPr>
          <w:rFonts w:ascii="Arial" w:hAnsi="Arial" w:cs="Arial"/>
          <w:lang w:val="tt-RU"/>
        </w:rPr>
        <w:t xml:space="preserve"> Исаковского</w:t>
      </w:r>
      <w:r w:rsidRPr="00CF07C8">
        <w:rPr>
          <w:rFonts w:ascii="Arial" w:hAnsi="Arial" w:cs="Arial"/>
        </w:rPr>
        <w:t xml:space="preserve"> сельского поселения  Республики Татарстан</w:t>
      </w:r>
      <w:r w:rsidR="00DF6BF7">
        <w:rPr>
          <w:rFonts w:ascii="Arial" w:hAnsi="Arial" w:cs="Arial"/>
          <w:lang w:val="tt-RU"/>
        </w:rPr>
        <w:t xml:space="preserve">     </w:t>
      </w:r>
    </w:p>
    <w:p w:rsidR="00DF6BF7" w:rsidRDefault="00DF6BF7" w:rsidP="00DF6BF7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tt-RU"/>
        </w:rPr>
        <w:t xml:space="preserve">                                                     </w:t>
      </w:r>
      <w:r w:rsidR="00841251"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3E2052" w:rsidRDefault="00130C2C" w:rsidP="003E2052">
      <w:pPr>
        <w:pStyle w:val="formattext"/>
        <w:spacing w:before="0" w:beforeAutospacing="0" w:after="0" w:afterAutospacing="0"/>
        <w:ind w:right="284" w:firstLine="709"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 xml:space="preserve">Внести в постановление Исполнительного комитета </w:t>
      </w:r>
      <w:r w:rsidR="003E2052">
        <w:rPr>
          <w:rFonts w:ascii="Arial" w:hAnsi="Arial" w:cs="Arial"/>
          <w:lang w:val="tt-RU"/>
        </w:rPr>
        <w:t>Исаковского с</w:t>
      </w:r>
      <w:proofErr w:type="spellStart"/>
      <w:r w:rsidR="003E2052" w:rsidRPr="00CF07C8">
        <w:rPr>
          <w:rFonts w:ascii="Arial" w:hAnsi="Arial" w:cs="Arial"/>
        </w:rPr>
        <w:t>ельского</w:t>
      </w:r>
      <w:proofErr w:type="spellEnd"/>
      <w:r w:rsidR="003E2052" w:rsidRPr="00CF07C8">
        <w:rPr>
          <w:rFonts w:ascii="Arial" w:hAnsi="Arial" w:cs="Arial"/>
        </w:rPr>
        <w:t xml:space="preserve"> </w:t>
      </w:r>
      <w:r w:rsidR="00CF07C8" w:rsidRPr="00CF07C8">
        <w:rPr>
          <w:rFonts w:ascii="Arial" w:hAnsi="Arial" w:cs="Arial"/>
        </w:rPr>
        <w:t xml:space="preserve">Буинского муниципального района поселения  Республики Татарстан от </w:t>
      </w:r>
      <w:r w:rsidR="003E2052">
        <w:rPr>
          <w:rFonts w:ascii="Arial" w:hAnsi="Arial" w:cs="Arial"/>
          <w:lang w:val="tt-RU"/>
        </w:rPr>
        <w:t xml:space="preserve">__№___ </w:t>
      </w:r>
      <w:r w:rsidR="00CF07C8" w:rsidRPr="00CF07C8">
        <w:rPr>
          <w:rFonts w:ascii="Arial" w:hAnsi="Arial" w:cs="Arial"/>
        </w:rPr>
        <w:t>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3E2052">
      <w:pPr>
        <w:pStyle w:val="formattext"/>
        <w:spacing w:before="0" w:beforeAutospacing="0" w:after="0" w:afterAutospacing="0"/>
        <w:ind w:righ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DF6BF7" w:rsidRDefault="00CF07C8" w:rsidP="003E2052">
      <w:pPr>
        <w:pStyle w:val="headertext"/>
        <w:spacing w:before="0" w:beforeAutospacing="0" w:after="0" w:afterAutospacing="0"/>
        <w:ind w:right="284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DF6BF7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3E2052">
        <w:rPr>
          <w:rFonts w:ascii="Arial" w:hAnsi="Arial" w:cs="Arial"/>
          <w:bCs/>
        </w:rPr>
        <w:t>Постановление</w:t>
      </w:r>
      <w:r w:rsidR="008423E6" w:rsidRPr="00DF1B35"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</w:t>
      </w:r>
    </w:p>
    <w:p w:rsidR="00DF6BF7" w:rsidRPr="003E2052" w:rsidRDefault="008423E6" w:rsidP="003E2052">
      <w:pPr>
        <w:pStyle w:val="headertext"/>
        <w:spacing w:before="0" w:beforeAutospacing="0" w:after="240" w:afterAutospacing="0"/>
        <w:ind w:right="283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  <w:bCs/>
        </w:rPr>
        <w:t>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Pr="00DF1B35">
        <w:rPr>
          <w:rFonts w:ascii="Arial" w:hAnsi="Arial" w:cs="Arial"/>
          <w:bCs/>
        </w:rPr>
        <w:t xml:space="preserve">). </w:t>
      </w:r>
    </w:p>
    <w:p w:rsidR="00CF07C8" w:rsidRDefault="006D460B" w:rsidP="00DF6BF7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3E2052">
        <w:rPr>
          <w:rFonts w:ascii="Arial" w:hAnsi="Arial" w:cs="Arial"/>
        </w:rPr>
        <w:t>Постановления</w:t>
      </w:r>
      <w:r w:rsidR="002A6B0B" w:rsidRPr="00DF1B35">
        <w:rPr>
          <w:rFonts w:ascii="Arial" w:hAnsi="Arial" w:cs="Arial"/>
        </w:rPr>
        <w:t xml:space="preserve"> оставляю за собой.</w:t>
      </w:r>
    </w:p>
    <w:p w:rsidR="003E2052" w:rsidRDefault="003E2052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DF6BF7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Исаковского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DF6BF7">
        <w:rPr>
          <w:rFonts w:ascii="Arial" w:eastAsia="Times New Roman" w:hAnsi="Arial" w:cs="Arial"/>
          <w:sz w:val="24"/>
          <w:szCs w:val="24"/>
          <w:lang w:val="tt-RU" w:eastAsia="ru-RU"/>
        </w:rPr>
        <w:t>З.Р.Мухаметзянова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92B33"/>
    <w:rsid w:val="002A6B0B"/>
    <w:rsid w:val="003E2052"/>
    <w:rsid w:val="00421C0A"/>
    <w:rsid w:val="00450AEF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DF6BF7"/>
    <w:rsid w:val="00E665BE"/>
    <w:rsid w:val="00F06285"/>
    <w:rsid w:val="00F20534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9</cp:revision>
  <cp:lastPrinted>2025-05-22T11:36:00Z</cp:lastPrinted>
  <dcterms:created xsi:type="dcterms:W3CDTF">2025-05-12T13:19:00Z</dcterms:created>
  <dcterms:modified xsi:type="dcterms:W3CDTF">2025-05-23T07:06:00Z</dcterms:modified>
</cp:coreProperties>
</file>