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1"/>
        <w:gridCol w:w="4138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ЯШЕВСКОГО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ЯШЕВКА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01.08.2025 №1144/о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Яшевское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Яшевского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Яшевского сельского поселения Буинского муниципального района «О Правилах землепользования и застройки Яшевского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Яшевское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Яшевского сельского поселения Буинского муниципального района Республики Татарстан, утверждённые Решением Яшевского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«Яшевское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Яшевского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Яшевского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Яшевского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Яшевского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Яшевского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Яшевского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Яшевского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                                     </w:t>
      </w:r>
      <w:bookmarkStart w:id="0" w:name="_GoBack"/>
      <w:bookmarkEnd w:id="0"/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                            С.А. Бахтинов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19z0" w:customStyle="1">
    <w:name w:val="WW8Num19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19" w:customStyle="1">
    <w:name w:val="WW8Num1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Application>LibreOffice/7.5.6.2$Linux_X86_64 LibreOffice_project/50$Build-2</Application>
  <AppVersion>15.0000</AppVersion>
  <Pages>2</Pages>
  <Words>442</Words>
  <Characters>3507</Characters>
  <CharactersWithSpaces>4059</CharactersWithSpaces>
  <Paragraphs>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2025-12-10T05:20:00Z</cp:lastPrinted>
  <dcterms:modified xsi:type="dcterms:W3CDTF">2025-12-15T08:27:45Z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